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8040370"/>
            <wp:effectExtent l="0" t="0" r="6350" b="6350"/>
            <wp:docPr id="1" name="图片 1" descr="中小企业声明函（02苏中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小企业声明函（02苏中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04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818120"/>
            <wp:effectExtent l="0" t="0" r="6350" b="0"/>
            <wp:docPr id="2" name="图片 2" descr="中小企业声明函（04发蜜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中小企业声明函（04发蜜）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81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2YTI2ZmM5MDhlMjBkMDRiMTdhMzQyYjBhYzQzZWEifQ=="/>
  </w:docVars>
  <w:rsids>
    <w:rsidRoot w:val="00000000"/>
    <w:rsid w:val="251C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2023-08-22T07:50:55Z</dcterms:created>
  <dc:creator>10278</dc:creator>
  <cp:lastModifiedBy>天使的泪</cp:lastModifiedBy>
  <dcterms:modified xsi:type="dcterms:W3CDTF">2023-08-22T07:51:10Z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3EF33F4412DB4C5FB0DF65664A90512F_12</vt:lpwstr>
  </property>
</Properties>
</file>