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sz w:val="30"/>
          <w:szCs w:val="30"/>
        </w:rPr>
      </w:pPr>
      <w:r>
        <w:rPr>
          <w:rFonts w:hint="eastAsia" w:ascii="黑体" w:eastAsia="黑体"/>
          <w:b/>
          <w:sz w:val="30"/>
          <w:szCs w:val="30"/>
        </w:rPr>
        <w:t>项目需求和有关说明</w:t>
      </w:r>
    </w:p>
    <w:p>
      <w:pPr>
        <w:spacing w:line="360" w:lineRule="auto"/>
        <w:ind w:firstLine="482" w:firstLineChars="200"/>
        <w:rPr>
          <w:rFonts w:hint="eastAsia" w:ascii="宋体" w:hAnsi="宋体" w:cs="宋体"/>
          <w:b/>
          <w:kern w:val="0"/>
          <w:sz w:val="24"/>
        </w:rPr>
      </w:pPr>
      <w:r>
        <w:rPr>
          <w:rFonts w:ascii="宋体" w:hAnsi="宋体" w:cs="宋体"/>
          <w:b/>
          <w:kern w:val="0"/>
          <w:sz w:val="24"/>
        </w:rPr>
        <w:t>（一）项目概况</w:t>
      </w:r>
    </w:p>
    <w:p>
      <w:pPr>
        <w:spacing w:line="360" w:lineRule="auto"/>
        <w:ind w:firstLine="480" w:firstLineChars="200"/>
        <w:rPr>
          <w:rFonts w:hint="eastAsia"/>
          <w:sz w:val="24"/>
        </w:rPr>
      </w:pPr>
      <w:r>
        <w:rPr>
          <w:rFonts w:hint="eastAsia"/>
          <w:sz w:val="24"/>
        </w:rPr>
        <w:t>深入了解国内外科技创新和高端产业发展现状与趋势，紧密围绕长三角一体化发展战略要求，惠山区产业发展配套需求，以及惠山区产业基础和优势，编制完成《惠山区科创载体平台发展建设规划咨询项目》，着力推动惠山区经济高质量发展，打造成为区域经济核心制高点。</w:t>
      </w:r>
    </w:p>
    <w:p>
      <w:pPr>
        <w:spacing w:line="360" w:lineRule="auto"/>
        <w:ind w:firstLine="482" w:firstLineChars="200"/>
        <w:rPr>
          <w:rFonts w:ascii="宋体" w:hAnsi="宋体" w:cs="宋体"/>
          <w:b/>
          <w:kern w:val="0"/>
          <w:sz w:val="24"/>
        </w:rPr>
      </w:pPr>
      <w:r>
        <w:rPr>
          <w:rFonts w:ascii="宋体" w:hAnsi="宋体" w:cs="宋体"/>
          <w:b/>
          <w:kern w:val="0"/>
          <w:sz w:val="24"/>
        </w:rPr>
        <w:t>（二）</w:t>
      </w:r>
      <w:r>
        <w:rPr>
          <w:rFonts w:hint="eastAsia" w:ascii="宋体" w:hAnsi="宋体" w:cs="宋体"/>
          <w:b/>
          <w:kern w:val="0"/>
          <w:sz w:val="24"/>
        </w:rPr>
        <w:t>规划范围</w:t>
      </w:r>
    </w:p>
    <w:p>
      <w:pPr>
        <w:spacing w:line="360" w:lineRule="auto"/>
        <w:ind w:firstLine="480" w:firstLineChars="200"/>
        <w:rPr>
          <w:rFonts w:hint="eastAsia" w:ascii="宋体" w:hAnsi="宋体" w:cs="宋体"/>
          <w:kern w:val="0"/>
          <w:sz w:val="24"/>
        </w:rPr>
      </w:pPr>
      <w:r>
        <w:rPr>
          <w:rFonts w:hint="eastAsia" w:ascii="宋体" w:hAnsi="宋体" w:cs="宋体"/>
          <w:kern w:val="0"/>
          <w:sz w:val="24"/>
        </w:rPr>
        <w:t>1、</w:t>
      </w:r>
      <w:r>
        <w:rPr>
          <w:rFonts w:hint="eastAsia" w:ascii="宋体" w:hAnsi="宋体" w:cs="宋体"/>
          <w:kern w:val="0"/>
          <w:sz w:val="24"/>
          <w:lang w:val="en-US" w:eastAsia="zh-CN"/>
        </w:rPr>
        <w:t>采购</w:t>
      </w:r>
      <w:r>
        <w:rPr>
          <w:rFonts w:hint="eastAsia" w:ascii="宋体" w:hAnsi="宋体" w:cs="宋体"/>
          <w:kern w:val="0"/>
          <w:sz w:val="24"/>
        </w:rPr>
        <w:t>范围：</w:t>
      </w:r>
    </w:p>
    <w:p>
      <w:pPr>
        <w:spacing w:line="360" w:lineRule="auto"/>
        <w:ind w:firstLine="480" w:firstLineChars="200"/>
        <w:rPr>
          <w:rFonts w:hint="eastAsia" w:ascii="宋体" w:hAnsi="宋体" w:cs="宋体"/>
          <w:kern w:val="0"/>
          <w:sz w:val="24"/>
        </w:rPr>
      </w:pPr>
      <w:bookmarkStart w:id="0" w:name="_GoBack"/>
      <w:r>
        <w:rPr>
          <w:rFonts w:hint="eastAsia" w:ascii="宋体" w:hAnsi="宋体" w:cs="宋体"/>
          <w:kern w:val="0"/>
          <w:sz w:val="24"/>
        </w:rPr>
        <w:t>规划范围覆盖惠山区全域，研究范围覆盖无锡市和江苏省，紧密对接太湖湾科创带和长三角一体化，辐射国际国内最新态势。</w:t>
      </w:r>
      <w:bookmarkEnd w:id="0"/>
    </w:p>
    <w:p>
      <w:pPr>
        <w:spacing w:line="360" w:lineRule="auto"/>
        <w:ind w:firstLine="480" w:firstLineChars="200"/>
        <w:rPr>
          <w:rFonts w:hint="eastAsia" w:ascii="宋体" w:hAnsi="宋体" w:cs="宋体"/>
          <w:kern w:val="0"/>
          <w:sz w:val="24"/>
        </w:rPr>
      </w:pPr>
      <w:r>
        <w:rPr>
          <w:rFonts w:hint="eastAsia" w:ascii="宋体" w:hAnsi="宋体" w:cs="宋体"/>
          <w:kern w:val="0"/>
          <w:sz w:val="24"/>
        </w:rPr>
        <w:t>2、时间范围：</w:t>
      </w:r>
    </w:p>
    <w:p>
      <w:pPr>
        <w:spacing w:line="360" w:lineRule="auto"/>
        <w:ind w:firstLine="480" w:firstLineChars="200"/>
        <w:rPr>
          <w:rFonts w:hint="eastAsia" w:ascii="宋体" w:hAnsi="宋体" w:cs="宋体"/>
          <w:kern w:val="0"/>
          <w:sz w:val="24"/>
        </w:rPr>
      </w:pPr>
      <w:r>
        <w:rPr>
          <w:rFonts w:hint="eastAsia" w:ascii="宋体" w:hAnsi="宋体" w:cs="宋体"/>
          <w:kern w:val="0"/>
          <w:sz w:val="24"/>
        </w:rPr>
        <w:t>近期到2025年，远景展望至2035年，近中远期滚动衔接。</w:t>
      </w:r>
    </w:p>
    <w:p>
      <w:pPr>
        <w:spacing w:line="360" w:lineRule="auto"/>
        <w:ind w:firstLine="482" w:firstLineChars="200"/>
        <w:rPr>
          <w:rFonts w:ascii="宋体" w:hAnsi="宋体" w:cs="宋体"/>
          <w:b/>
          <w:kern w:val="0"/>
          <w:sz w:val="24"/>
        </w:rPr>
      </w:pPr>
      <w:r>
        <w:rPr>
          <w:rFonts w:ascii="宋体" w:hAnsi="宋体" w:cs="宋体"/>
          <w:b/>
          <w:kern w:val="0"/>
          <w:sz w:val="24"/>
        </w:rPr>
        <w:t>（三）技术要求</w:t>
      </w:r>
    </w:p>
    <w:p>
      <w:pPr>
        <w:spacing w:line="360" w:lineRule="auto"/>
        <w:ind w:firstLine="480" w:firstLineChars="200"/>
        <w:rPr>
          <w:rFonts w:hint="eastAsia"/>
          <w:sz w:val="24"/>
        </w:rPr>
      </w:pPr>
      <w:r>
        <w:rPr>
          <w:rFonts w:hint="eastAsia"/>
          <w:sz w:val="24"/>
        </w:rPr>
        <w:t>（</w:t>
      </w:r>
      <w:r>
        <w:rPr>
          <w:sz w:val="24"/>
        </w:rPr>
        <w:t>1</w:t>
      </w:r>
      <w:r>
        <w:rPr>
          <w:rFonts w:hint="eastAsia"/>
          <w:sz w:val="24"/>
        </w:rPr>
        <w:t>）熟悉江苏省、无锡市、惠山区经济社会发展基本现状。</w:t>
      </w:r>
    </w:p>
    <w:p>
      <w:pPr>
        <w:spacing w:line="360" w:lineRule="auto"/>
        <w:ind w:firstLine="480" w:firstLineChars="200"/>
        <w:rPr>
          <w:sz w:val="24"/>
        </w:rPr>
      </w:pPr>
      <w:r>
        <w:rPr>
          <w:rFonts w:hint="eastAsia"/>
          <w:sz w:val="24"/>
        </w:rPr>
        <w:t>（</w:t>
      </w:r>
      <w:r>
        <w:rPr>
          <w:sz w:val="24"/>
        </w:rPr>
        <w:t>2</w:t>
      </w:r>
      <w:r>
        <w:rPr>
          <w:rFonts w:hint="eastAsia"/>
          <w:sz w:val="24"/>
        </w:rPr>
        <w:t>）熟悉江苏省、无锡市、惠山区产业发展现状与上位政策规划。</w:t>
      </w:r>
    </w:p>
    <w:p>
      <w:pPr>
        <w:spacing w:line="360" w:lineRule="auto"/>
        <w:ind w:firstLine="480" w:firstLineChars="200"/>
        <w:rPr>
          <w:rFonts w:hint="eastAsia"/>
          <w:sz w:val="24"/>
        </w:rPr>
      </w:pPr>
      <w:r>
        <w:rPr>
          <w:rFonts w:hint="eastAsia"/>
          <w:sz w:val="24"/>
        </w:rPr>
        <w:t>（</w:t>
      </w:r>
      <w:r>
        <w:rPr>
          <w:sz w:val="24"/>
        </w:rPr>
        <w:t>3</w:t>
      </w:r>
      <w:r>
        <w:rPr>
          <w:rFonts w:hint="eastAsia"/>
          <w:sz w:val="24"/>
        </w:rPr>
        <w:t>）熟悉国际国内产业发展态势与市场趋势。</w:t>
      </w:r>
    </w:p>
    <w:p>
      <w:pPr>
        <w:spacing w:line="360" w:lineRule="auto"/>
        <w:ind w:firstLine="480" w:firstLineChars="200"/>
        <w:rPr>
          <w:rFonts w:hint="eastAsia"/>
          <w:sz w:val="24"/>
        </w:rPr>
      </w:pPr>
      <w:r>
        <w:rPr>
          <w:rFonts w:hint="eastAsia"/>
          <w:sz w:val="24"/>
        </w:rPr>
        <w:t>（4）具备国际国内类似项目经验，具备前瞻性研究视野。</w:t>
      </w:r>
    </w:p>
    <w:p>
      <w:pPr>
        <w:spacing w:line="360" w:lineRule="auto"/>
        <w:ind w:firstLine="480" w:firstLineChars="200"/>
        <w:rPr>
          <w:sz w:val="24"/>
        </w:rPr>
      </w:pPr>
      <w:r>
        <w:rPr>
          <w:rFonts w:hint="eastAsia"/>
          <w:sz w:val="24"/>
        </w:rPr>
        <w:t>（5）项目负责人必须具备相关规划项目经验，实际主持项目研究并对总体成果质量负责，不存在挂名或者非实质性承担研究任务情况。</w:t>
      </w:r>
    </w:p>
    <w:p>
      <w:pPr>
        <w:spacing w:line="360" w:lineRule="auto"/>
        <w:ind w:firstLine="482" w:firstLineChars="200"/>
        <w:rPr>
          <w:rFonts w:ascii="宋体" w:hAnsi="宋体" w:cs="宋体"/>
          <w:b/>
          <w:kern w:val="0"/>
          <w:sz w:val="24"/>
        </w:rPr>
      </w:pPr>
      <w:r>
        <w:rPr>
          <w:rFonts w:hint="eastAsia" w:ascii="宋体" w:hAnsi="宋体" w:cs="宋体"/>
          <w:b/>
          <w:kern w:val="0"/>
          <w:sz w:val="24"/>
        </w:rPr>
        <w:t>（四）</w:t>
      </w:r>
      <w:r>
        <w:rPr>
          <w:rFonts w:ascii="宋体" w:hAnsi="宋体" w:cs="宋体"/>
          <w:b/>
          <w:kern w:val="0"/>
          <w:sz w:val="24"/>
        </w:rPr>
        <w:t>主要内容要求</w:t>
      </w:r>
    </w:p>
    <w:p>
      <w:pPr>
        <w:spacing w:line="360" w:lineRule="auto"/>
        <w:ind w:firstLine="480" w:firstLineChars="200"/>
        <w:rPr>
          <w:sz w:val="24"/>
        </w:rPr>
      </w:pPr>
      <w:r>
        <w:rPr>
          <w:rFonts w:hint="eastAsia"/>
          <w:sz w:val="24"/>
        </w:rPr>
        <w:t>紧扣新发展阶段、新发展理念、新发展格局，聚焦高质量发展，立足创新驱动、开放驱动，关注新旧动能转换，同时关注惠山科创定位、功能、项目、布局、专业运营，推动国省重大科创政策试点和载体平台落地，关注招商落地及项目化推进。</w:t>
      </w:r>
    </w:p>
    <w:p>
      <w:pPr>
        <w:spacing w:line="360" w:lineRule="auto"/>
        <w:ind w:firstLine="482" w:firstLineChars="200"/>
        <w:rPr>
          <w:rFonts w:ascii="宋体" w:hAnsi="宋体" w:cs="宋体"/>
          <w:b/>
          <w:kern w:val="0"/>
          <w:sz w:val="24"/>
        </w:rPr>
      </w:pPr>
      <w:r>
        <w:rPr>
          <w:rFonts w:hint="eastAsia" w:ascii="宋体" w:hAnsi="宋体" w:cs="宋体"/>
          <w:b/>
          <w:kern w:val="0"/>
          <w:sz w:val="24"/>
        </w:rPr>
        <w:t>（五）提交成果要求</w:t>
      </w:r>
    </w:p>
    <w:p>
      <w:pPr>
        <w:spacing w:line="360" w:lineRule="auto"/>
        <w:ind w:firstLine="480" w:firstLineChars="200"/>
        <w:rPr>
          <w:rFonts w:hint="eastAsia"/>
          <w:sz w:val="24"/>
        </w:rPr>
      </w:pPr>
      <w:r>
        <w:rPr>
          <w:rFonts w:hint="eastAsia"/>
          <w:sz w:val="24"/>
        </w:rPr>
        <w:t>根据项目需求，项目成果主要为《惠山区科创载体平台发展建设规划咨询项目》报告，报告以文本形式提供，包括纸质版和电子版。</w:t>
      </w:r>
    </w:p>
    <w:p>
      <w:pPr>
        <w:spacing w:line="360" w:lineRule="auto"/>
        <w:ind w:firstLine="482" w:firstLineChars="200"/>
        <w:rPr>
          <w:rFonts w:hint="eastAsia"/>
          <w:b/>
          <w:bCs/>
          <w:sz w:val="24"/>
        </w:rPr>
      </w:pPr>
      <w:r>
        <w:rPr>
          <w:rFonts w:hint="eastAsia"/>
          <w:b/>
          <w:bCs/>
          <w:sz w:val="24"/>
        </w:rPr>
        <w:t>（六）时间进度要求: 合同签订后</w:t>
      </w:r>
      <w:r>
        <w:rPr>
          <w:b/>
          <w:bCs/>
          <w:color w:val="0000FF"/>
          <w:sz w:val="24"/>
        </w:rPr>
        <w:t>12</w:t>
      </w:r>
      <w:r>
        <w:rPr>
          <w:rFonts w:hint="eastAsia"/>
          <w:b/>
          <w:bCs/>
          <w:sz w:val="24"/>
        </w:rPr>
        <w:t>个工作周内完成规划方案编制。</w:t>
      </w:r>
    </w:p>
    <w:p>
      <w:pPr>
        <w:spacing w:line="360" w:lineRule="auto"/>
        <w:ind w:firstLine="482" w:firstLineChars="200"/>
        <w:rPr>
          <w:rFonts w:ascii="宋体" w:hAnsi="宋体" w:cs="宋体"/>
          <w:b/>
          <w:kern w:val="0"/>
          <w:sz w:val="24"/>
        </w:rPr>
      </w:pPr>
      <w:r>
        <w:rPr>
          <w:rFonts w:hint="eastAsia" w:ascii="宋体" w:hAnsi="宋体" w:cs="宋体"/>
          <w:b/>
          <w:kern w:val="0"/>
          <w:sz w:val="24"/>
        </w:rPr>
        <w:t>（七）服务要求</w:t>
      </w:r>
    </w:p>
    <w:p>
      <w:pPr>
        <w:spacing w:line="360" w:lineRule="auto"/>
        <w:ind w:firstLine="480" w:firstLineChars="200"/>
        <w:rPr>
          <w:rFonts w:ascii="宋体" w:hAnsi="宋体" w:cs="宋体"/>
          <w:kern w:val="0"/>
          <w:sz w:val="24"/>
        </w:rPr>
      </w:pPr>
      <w:r>
        <w:rPr>
          <w:rFonts w:hint="eastAsia" w:ascii="宋体" w:hAnsi="宋体" w:cs="宋体"/>
          <w:kern w:val="0"/>
          <w:sz w:val="24"/>
        </w:rPr>
        <w:t>1. 供应商按照相关规定，完成本合同项目的规划咨询工作；</w:t>
      </w:r>
    </w:p>
    <w:p>
      <w:pPr>
        <w:spacing w:line="360" w:lineRule="auto"/>
        <w:ind w:firstLine="480" w:firstLineChars="200"/>
        <w:rPr>
          <w:rFonts w:ascii="宋体" w:hAnsi="宋体" w:cs="宋体"/>
          <w:kern w:val="0"/>
          <w:sz w:val="24"/>
        </w:rPr>
      </w:pPr>
      <w:r>
        <w:rPr>
          <w:rFonts w:hint="eastAsia" w:ascii="宋体" w:hAnsi="宋体" w:cs="宋体"/>
          <w:kern w:val="0"/>
          <w:sz w:val="24"/>
        </w:rPr>
        <w:t>2.本项目规划过程和成果必须符合国家颁布的有关规划方面现行的规程、标准、规范、办法以及有关文件和规定；</w:t>
      </w:r>
    </w:p>
    <w:p>
      <w:pPr>
        <w:spacing w:line="360" w:lineRule="auto"/>
        <w:ind w:firstLine="480" w:firstLineChars="200"/>
        <w:rPr>
          <w:rFonts w:ascii="宋体" w:hAnsi="宋体" w:cs="宋体"/>
          <w:kern w:val="0"/>
          <w:sz w:val="24"/>
        </w:rPr>
      </w:pPr>
      <w:r>
        <w:rPr>
          <w:rFonts w:hint="eastAsia" w:ascii="宋体" w:hAnsi="宋体" w:cs="宋体"/>
          <w:kern w:val="0"/>
          <w:sz w:val="24"/>
        </w:rPr>
        <w:t>3.规划基本资料应完整、准确、可靠，规划认证充分，成果可靠；</w:t>
      </w:r>
    </w:p>
    <w:p>
      <w:pPr>
        <w:spacing w:line="360" w:lineRule="auto"/>
        <w:ind w:firstLine="480" w:firstLineChars="200"/>
        <w:rPr>
          <w:rFonts w:ascii="宋体" w:hAnsi="宋体" w:cs="宋体"/>
          <w:kern w:val="0"/>
          <w:sz w:val="24"/>
        </w:rPr>
      </w:pPr>
      <w:r>
        <w:rPr>
          <w:rFonts w:hint="eastAsia" w:ascii="宋体" w:hAnsi="宋体" w:cs="宋体"/>
          <w:kern w:val="0"/>
          <w:sz w:val="24"/>
        </w:rPr>
        <w:t>4.供应商应做好规划质量管理工作，建立健全规划质量保证体系，加强规划全过程的质量控制，建立完整的规划文件的编制、审核、会签和批准制度，明确各阶段的责任人，并对规划质量负责；</w:t>
      </w:r>
    </w:p>
    <w:p>
      <w:pPr>
        <w:spacing w:line="360" w:lineRule="auto"/>
        <w:ind w:firstLine="480" w:firstLineChars="200"/>
        <w:rPr>
          <w:rFonts w:ascii="宋体" w:hAnsi="宋体" w:cs="宋体"/>
          <w:kern w:val="0"/>
          <w:sz w:val="24"/>
        </w:rPr>
      </w:pPr>
      <w:r>
        <w:rPr>
          <w:rFonts w:hint="eastAsia" w:ascii="宋体" w:hAnsi="宋体" w:cs="宋体"/>
          <w:kern w:val="0"/>
          <w:sz w:val="24"/>
        </w:rPr>
        <w:t>5.为确保本项目能按期高质量完成，成交单位应保证在服务过程中项目团队人员在成交后不得随意更换，能够按采购人要求及时参加本项目的调度会议等相关工作；</w:t>
      </w:r>
    </w:p>
    <w:p>
      <w:pPr>
        <w:spacing w:line="360" w:lineRule="auto"/>
        <w:ind w:firstLine="480" w:firstLineChars="200"/>
        <w:rPr>
          <w:rFonts w:ascii="宋体" w:hAnsi="宋体" w:cs="宋体"/>
          <w:kern w:val="0"/>
          <w:sz w:val="24"/>
        </w:rPr>
      </w:pPr>
      <w:r>
        <w:rPr>
          <w:rFonts w:hint="eastAsia" w:ascii="宋体" w:hAnsi="宋体" w:cs="宋体"/>
          <w:kern w:val="0"/>
          <w:sz w:val="24"/>
        </w:rPr>
        <w:t>6.在规划过程中，成交单位应配合采购人做好各阶段规划研究汇报、评审工作；</w:t>
      </w:r>
    </w:p>
    <w:p>
      <w:pPr>
        <w:spacing w:line="360" w:lineRule="auto"/>
        <w:ind w:firstLine="480" w:firstLineChars="200"/>
        <w:rPr>
          <w:rFonts w:ascii="宋体" w:hAnsi="宋体" w:cs="宋体"/>
          <w:kern w:val="0"/>
          <w:sz w:val="24"/>
        </w:rPr>
      </w:pPr>
      <w:r>
        <w:rPr>
          <w:rFonts w:hint="eastAsia" w:ascii="宋体" w:hAnsi="宋体" w:cs="宋体"/>
          <w:kern w:val="0"/>
          <w:sz w:val="24"/>
        </w:rPr>
        <w:t>7.成交单位的规划文件必须接受采购人或采购人的上级主管单位的评审。凡评审意见中提出的问题，成交单位应逐条给予认真研究落实，若有疑问，采购人给予解答。采购人及上级主管部门的评审并不免除成交单位的责任；</w:t>
      </w:r>
    </w:p>
    <w:p>
      <w:pPr>
        <w:spacing w:line="360" w:lineRule="auto"/>
        <w:ind w:firstLine="480" w:firstLineChars="200"/>
        <w:rPr>
          <w:rFonts w:ascii="宋体" w:hAnsi="宋体" w:cs="宋体"/>
          <w:kern w:val="0"/>
          <w:sz w:val="24"/>
        </w:rPr>
      </w:pPr>
      <w:r>
        <w:rPr>
          <w:rFonts w:hint="eastAsia" w:ascii="宋体" w:hAnsi="宋体" w:cs="宋体"/>
          <w:kern w:val="0"/>
          <w:sz w:val="24"/>
        </w:rPr>
        <w:t>8.成交单位应收到采购人提出的审查意见后尽快完成对规划文件的修改。</w:t>
      </w:r>
    </w:p>
    <w:p>
      <w:pPr>
        <w:spacing w:line="360" w:lineRule="auto"/>
        <w:ind w:firstLine="482" w:firstLineChars="200"/>
        <w:rPr>
          <w:rFonts w:ascii="宋体" w:hAnsi="宋体" w:cs="宋体"/>
          <w:b/>
          <w:kern w:val="0"/>
          <w:sz w:val="24"/>
        </w:rPr>
      </w:pPr>
      <w:r>
        <w:rPr>
          <w:rFonts w:hint="eastAsia" w:ascii="宋体" w:hAnsi="宋体" w:cs="宋体"/>
          <w:b/>
          <w:kern w:val="0"/>
          <w:sz w:val="24"/>
        </w:rPr>
        <w:t>（八）规划编制须执行的国家相关标准、行业标准、地方标准或者其他标准和规范</w:t>
      </w:r>
    </w:p>
    <w:p>
      <w:pPr>
        <w:tabs>
          <w:tab w:val="left" w:pos="360"/>
          <w:tab w:val="left" w:pos="960"/>
        </w:tabs>
        <w:spacing w:line="360" w:lineRule="auto"/>
        <w:ind w:firstLine="480" w:firstLineChars="200"/>
        <w:rPr>
          <w:rFonts w:cs="宋体"/>
          <w:sz w:val="24"/>
        </w:rPr>
      </w:pPr>
      <w:r>
        <w:rPr>
          <w:rFonts w:hint="eastAsia" w:ascii="宋体" w:hAnsi="宋体" w:cs="宋体"/>
          <w:sz w:val="24"/>
        </w:rPr>
        <w:t>符合《中共中央国务院关于推动高质量发展的意见》《中共中央国务院关于统一规划体系更好发挥国家发展规划战略导向作用的意见》《中共中央国务院关于建立更加有效的区域协调发展新机制的意见》《长江三角洲区域一体化发展规划纲要》《市县经济社会发展总体规划技术规范与编制导则（试行）》《中华人民共和国城乡规划法》《江苏省发展规划条例》《无锡市发展规划条例》，并经专家评审通过。</w:t>
      </w:r>
    </w:p>
    <w:p>
      <w:pPr>
        <w:spacing w:line="360" w:lineRule="auto"/>
        <w:ind w:firstLine="482" w:firstLineChars="200"/>
        <w:rPr>
          <w:rFonts w:ascii="宋体" w:hAnsi="宋体" w:cs="宋体"/>
          <w:b/>
          <w:kern w:val="0"/>
          <w:sz w:val="24"/>
        </w:rPr>
      </w:pPr>
      <w:r>
        <w:rPr>
          <w:rFonts w:hint="eastAsia" w:ascii="宋体" w:hAnsi="宋体" w:cs="宋体"/>
          <w:b/>
          <w:kern w:val="0"/>
          <w:sz w:val="24"/>
        </w:rPr>
        <w:t>（九）综合说明其它要求</w:t>
      </w:r>
    </w:p>
    <w:p>
      <w:pPr>
        <w:spacing w:line="360" w:lineRule="auto"/>
        <w:ind w:firstLine="480" w:firstLineChars="200"/>
        <w:rPr>
          <w:rFonts w:ascii="宋体" w:hAnsi="宋体" w:cs="宋体"/>
          <w:kern w:val="0"/>
          <w:sz w:val="24"/>
        </w:rPr>
      </w:pPr>
      <w:r>
        <w:rPr>
          <w:rFonts w:hint="eastAsia" w:ascii="宋体" w:hAnsi="宋体" w:cs="宋体"/>
          <w:kern w:val="0"/>
          <w:sz w:val="24"/>
        </w:rPr>
        <w:t>1.投标报价一次报定，包括开展项目期间供应商到惠山区调研、研究期间的办公场所、办公设备、食宿、交通、人员工资、社会保险等所涉及的一切费用；</w:t>
      </w:r>
    </w:p>
    <w:p>
      <w:pPr>
        <w:spacing w:line="360" w:lineRule="auto"/>
        <w:ind w:firstLine="480" w:firstLineChars="200"/>
        <w:rPr>
          <w:rFonts w:ascii="宋体" w:hAnsi="宋体" w:cs="宋体"/>
          <w:kern w:val="0"/>
          <w:sz w:val="24"/>
        </w:rPr>
      </w:pPr>
      <w:r>
        <w:rPr>
          <w:rFonts w:hint="eastAsia" w:ascii="宋体" w:hAnsi="宋体" w:cs="宋体"/>
          <w:kern w:val="0"/>
          <w:sz w:val="24"/>
        </w:rPr>
        <w:t>2.服务成果验收：成交单位完成服务成果后，采购人应对服务的成果进行详细而全面的检验；</w:t>
      </w:r>
    </w:p>
    <w:p>
      <w:pPr>
        <w:spacing w:line="360" w:lineRule="auto"/>
        <w:ind w:firstLine="480" w:firstLineChars="200"/>
        <w:rPr>
          <w:rFonts w:ascii="宋体" w:hAnsi="宋体" w:cs="宋体"/>
          <w:kern w:val="0"/>
          <w:sz w:val="24"/>
        </w:rPr>
      </w:pPr>
      <w:r>
        <w:rPr>
          <w:rFonts w:hint="eastAsia" w:ascii="宋体" w:hAnsi="宋体" w:cs="宋体"/>
          <w:kern w:val="0"/>
          <w:sz w:val="24"/>
        </w:rPr>
        <w:t>3.成交单位在规划编制过程中，如果侵权等行为而引起索赔或诉讼，则成交单位应承担全部责任；</w:t>
      </w:r>
    </w:p>
    <w:p>
      <w:pPr>
        <w:spacing w:line="360" w:lineRule="auto"/>
        <w:ind w:firstLine="480" w:firstLineChars="200"/>
        <w:rPr>
          <w:rFonts w:ascii="宋体" w:hAnsi="宋体" w:cs="宋体"/>
          <w:kern w:val="0"/>
          <w:sz w:val="24"/>
        </w:rPr>
      </w:pPr>
      <w:r>
        <w:rPr>
          <w:rFonts w:hint="eastAsia" w:ascii="宋体" w:hAnsi="宋体" w:cs="宋体"/>
          <w:kern w:val="0"/>
          <w:sz w:val="24"/>
        </w:rPr>
        <w:t>4.付款方式</w:t>
      </w:r>
    </w:p>
    <w:p>
      <w:pPr>
        <w:spacing w:line="360" w:lineRule="auto"/>
        <w:ind w:firstLine="480" w:firstLineChars="200"/>
        <w:rPr>
          <w:rFonts w:hint="eastAsia" w:ascii="宋体" w:hAnsi="宋体"/>
          <w:bCs/>
          <w:sz w:val="24"/>
        </w:rPr>
      </w:pPr>
      <w:r>
        <w:rPr>
          <w:rFonts w:hint="eastAsia" w:ascii="宋体" w:hAnsi="宋体"/>
          <w:bCs/>
          <w:sz w:val="24"/>
        </w:rPr>
        <w:t>采购人分</w:t>
      </w:r>
      <w:r>
        <w:rPr>
          <w:rFonts w:hint="eastAsia" w:ascii="宋体" w:hAnsi="宋体"/>
          <w:bCs/>
          <w:sz w:val="24"/>
          <w:lang w:val="en-US" w:eastAsia="zh-CN"/>
        </w:rPr>
        <w:t>三</w:t>
      </w:r>
      <w:r>
        <w:rPr>
          <w:rFonts w:hint="eastAsia" w:ascii="宋体" w:hAnsi="宋体"/>
          <w:bCs/>
          <w:sz w:val="24"/>
        </w:rPr>
        <w:t>期向成交单位支付咨询费</w:t>
      </w:r>
    </w:p>
    <w:p>
      <w:pPr>
        <w:spacing w:line="360" w:lineRule="auto"/>
        <w:ind w:firstLine="480" w:firstLineChars="200"/>
        <w:rPr>
          <w:rFonts w:hint="eastAsia" w:ascii="宋体" w:hAnsi="宋体"/>
          <w:bCs/>
          <w:sz w:val="24"/>
        </w:rPr>
      </w:pPr>
      <w:r>
        <w:rPr>
          <w:rFonts w:hint="eastAsia" w:ascii="宋体" w:hAnsi="宋体"/>
          <w:bCs/>
          <w:sz w:val="24"/>
        </w:rPr>
        <w:t>（1）在本合同签订之日起15个工作日内，采购人凭成交单位出具的发票，向成交单位支付咨询费的40%。</w:t>
      </w:r>
    </w:p>
    <w:p>
      <w:pPr>
        <w:spacing w:line="360" w:lineRule="auto"/>
        <w:ind w:firstLine="480" w:firstLineChars="200"/>
        <w:rPr>
          <w:rFonts w:hint="eastAsia" w:ascii="宋体" w:hAnsi="宋体"/>
          <w:bCs/>
          <w:sz w:val="24"/>
        </w:rPr>
      </w:pPr>
      <w:r>
        <w:rPr>
          <w:rFonts w:hint="eastAsia" w:ascii="宋体" w:hAnsi="宋体"/>
          <w:bCs/>
          <w:sz w:val="24"/>
        </w:rPr>
        <w:t>（2）一阶段规划研究工作完成，汇报并经过甲方会议认可后15个工作日内，支付40%。</w:t>
      </w:r>
    </w:p>
    <w:p>
      <w:pPr>
        <w:spacing w:line="360" w:lineRule="auto"/>
        <w:ind w:firstLine="480" w:firstLineChars="200"/>
        <w:rPr>
          <w:rFonts w:ascii="宋体" w:hAnsi="宋体"/>
          <w:bCs/>
          <w:sz w:val="24"/>
        </w:rPr>
      </w:pPr>
      <w:r>
        <w:rPr>
          <w:rFonts w:hint="eastAsia" w:ascii="宋体" w:hAnsi="宋体"/>
          <w:bCs/>
          <w:sz w:val="24"/>
        </w:rPr>
        <w:t>（3）二阶段规划研究工作完成，汇报并经过甲方会议认可后15个工作日内，支付20%。</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477F27"/>
    <w:rsid w:val="2042767D"/>
    <w:rsid w:val="5EFC7909"/>
    <w:rsid w:val="6F477F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99</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2021-12-01T01:38:00Z</dcterms:created>
  <dc:creator>谢莲</dc:creator>
  <cp:lastModifiedBy>谢莲</cp:lastModifiedBy>
  <dcterms:modified xsi:type="dcterms:W3CDTF">2021-12-06T02:38:16Z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300DCC1CFBAA48EC96C1A61B53A97215</vt:lpwstr>
  </property>
</Properties>
</file>