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黑体" w:eastAsia="黑体"/>
          <w:b/>
          <w:bCs/>
          <w:color w:val="auto"/>
          <w:kern w:val="44"/>
          <w:sz w:val="44"/>
          <w:szCs w:val="44"/>
          <w:highlight w:val="none"/>
          <w:lang w:eastAsia="zh-CN"/>
        </w:rPr>
      </w:pPr>
      <w:bookmarkStart w:id="0" w:name="_Toc231463948"/>
      <w:r>
        <w:rPr>
          <w:rFonts w:hint="eastAsia" w:ascii="黑体" w:eastAsia="黑体"/>
          <w:b/>
          <w:bCs/>
          <w:color w:val="auto"/>
          <w:kern w:val="44"/>
          <w:sz w:val="44"/>
          <w:szCs w:val="44"/>
          <w:highlight w:val="none"/>
          <w:lang w:eastAsia="zh-CN"/>
        </w:rPr>
        <w:t>采购需求</w:t>
      </w:r>
    </w:p>
    <w:bookmarkEnd w:id="0"/>
    <w:p>
      <w:pPr>
        <w:adjustRightInd w:val="0"/>
        <w:snapToGrid w:val="0"/>
        <w:spacing w:line="360" w:lineRule="auto"/>
        <w:jc w:val="left"/>
        <w:rPr>
          <w:rFonts w:hint="eastAsia" w:ascii="黑体" w:eastAsia="黑体"/>
          <w:b/>
          <w:bCs/>
          <w:color w:val="auto"/>
          <w:kern w:val="44"/>
          <w:sz w:val="44"/>
          <w:szCs w:val="44"/>
          <w:highlight w:val="none"/>
        </w:rPr>
      </w:pPr>
      <w:r>
        <w:rPr>
          <w:rFonts w:hint="eastAsia" w:ascii="宋体" w:hAnsi="宋体"/>
          <w:color w:val="auto"/>
          <w:sz w:val="24"/>
          <w:szCs w:val="32"/>
          <w:highlight w:val="none"/>
        </w:rPr>
        <w:t>供应商必须完全满足本项目以下要求，不得有负偏离：</w:t>
      </w:r>
    </w:p>
    <w:p>
      <w:pPr>
        <w:pStyle w:val="6"/>
        <w:spacing w:line="360" w:lineRule="auto"/>
        <w:ind w:left="567" w:firstLine="0" w:firstLineChars="0"/>
        <w:jc w:val="left"/>
        <w:outlineLvl w:val="1"/>
        <w:rPr>
          <w:rFonts w:ascii="宋体"/>
          <w:b/>
          <w:bCs/>
          <w:color w:val="000000"/>
          <w:sz w:val="24"/>
          <w:szCs w:val="24"/>
        </w:rPr>
      </w:pPr>
      <w:r>
        <w:rPr>
          <w:rFonts w:hint="eastAsia" w:ascii="宋体" w:hAnsi="宋体"/>
          <w:b/>
          <w:color w:val="auto"/>
          <w:sz w:val="24"/>
          <w:highlight w:val="none"/>
        </w:rPr>
        <w:t>一、</w:t>
      </w:r>
      <w:r>
        <w:rPr>
          <w:rFonts w:hint="eastAsia" w:ascii="宋体" w:hAnsi="宋体" w:cs="宋体"/>
          <w:b/>
          <w:bCs/>
          <w:color w:val="000000"/>
          <w:sz w:val="24"/>
          <w:szCs w:val="24"/>
        </w:rPr>
        <w:t>项目技术要求：</w:t>
      </w:r>
    </w:p>
    <w:p>
      <w:pPr>
        <w:spacing w:line="360" w:lineRule="auto"/>
        <w:ind w:firstLine="590" w:firstLineChars="245"/>
        <w:rPr>
          <w:rFonts w:ascii="宋体" w:hAnsi="宋体" w:cs="宋体"/>
          <w:b/>
          <w:bCs/>
          <w:color w:val="000000"/>
          <w:kern w:val="0"/>
          <w:sz w:val="24"/>
        </w:rPr>
      </w:pPr>
      <w:r>
        <w:rPr>
          <w:rFonts w:hint="eastAsia" w:ascii="宋体" w:hAnsi="宋体" w:cs="宋体"/>
          <w:b/>
          <w:bCs/>
          <w:color w:val="000000"/>
          <w:kern w:val="0"/>
          <w:sz w:val="24"/>
        </w:rPr>
        <w:t>1、基本要求：</w:t>
      </w:r>
    </w:p>
    <w:p>
      <w:pPr>
        <w:spacing w:line="360" w:lineRule="auto"/>
        <w:ind w:firstLine="360" w:firstLineChars="150"/>
        <w:rPr>
          <w:rFonts w:ascii="宋体" w:hAnsi="宋体" w:cs="宋体"/>
          <w:bCs/>
          <w:color w:val="000000"/>
          <w:kern w:val="0"/>
          <w:sz w:val="24"/>
        </w:rPr>
      </w:pPr>
      <w:r>
        <w:rPr>
          <w:rFonts w:hint="eastAsia" w:ascii="宋体" w:hAnsi="宋体" w:cs="宋体"/>
          <w:bCs/>
          <w:color w:val="000000"/>
          <w:kern w:val="0"/>
          <w:sz w:val="24"/>
        </w:rPr>
        <w:t>（1）抽样时间：按照采购方实际需求确定时间。</w:t>
      </w:r>
    </w:p>
    <w:p>
      <w:pPr>
        <w:spacing w:line="360" w:lineRule="auto"/>
        <w:ind w:firstLine="360" w:firstLineChars="150"/>
        <w:rPr>
          <w:rFonts w:ascii="宋体" w:hAnsi="宋体" w:cs="宋体"/>
          <w:bCs/>
          <w:color w:val="000000"/>
          <w:kern w:val="0"/>
          <w:sz w:val="24"/>
        </w:rPr>
      </w:pPr>
      <w:r>
        <w:rPr>
          <w:rFonts w:hint="eastAsia" w:ascii="宋体" w:hAnsi="宋体" w:cs="宋体"/>
          <w:bCs/>
          <w:color w:val="000000"/>
          <w:kern w:val="0"/>
          <w:sz w:val="24"/>
        </w:rPr>
        <w:t>（2）抽样地点：根据实际工作要求，由采购方确定具体抽样地点。</w:t>
      </w:r>
    </w:p>
    <w:p>
      <w:pPr>
        <w:spacing w:line="360" w:lineRule="auto"/>
        <w:ind w:firstLine="360" w:firstLineChars="150"/>
        <w:rPr>
          <w:rFonts w:ascii="宋体" w:hAnsi="宋体" w:cs="宋体"/>
          <w:bCs/>
          <w:color w:val="000000"/>
          <w:kern w:val="0"/>
          <w:sz w:val="24"/>
        </w:rPr>
      </w:pPr>
      <w:r>
        <w:rPr>
          <w:rFonts w:hint="eastAsia" w:ascii="宋体" w:hAnsi="宋体" w:cs="宋体"/>
          <w:bCs/>
          <w:color w:val="000000"/>
          <w:kern w:val="0"/>
          <w:sz w:val="24"/>
        </w:rPr>
        <w:t>（3）抽样人员：每次抽检由中标人安排2名以上工作人配合采购方抽样，承诺配备能同时出动2组（2人一组）或以上专业抽样人员。</w:t>
      </w:r>
    </w:p>
    <w:p>
      <w:pPr>
        <w:spacing w:line="360" w:lineRule="auto"/>
        <w:ind w:firstLine="360" w:firstLineChars="150"/>
        <w:rPr>
          <w:rFonts w:ascii="宋体" w:hAnsi="宋体" w:cs="宋体"/>
          <w:bCs/>
          <w:color w:val="000000"/>
          <w:kern w:val="0"/>
          <w:sz w:val="24"/>
        </w:rPr>
      </w:pPr>
      <w:r>
        <w:rPr>
          <w:rFonts w:hint="eastAsia" w:ascii="宋体" w:hAnsi="宋体" w:cs="宋体"/>
          <w:bCs/>
          <w:color w:val="000000"/>
          <w:kern w:val="0"/>
          <w:sz w:val="24"/>
        </w:rPr>
        <w:t>（4）抽样办法：根据检验项目及国家标准中规定的采样方法及采样数量抽取样品。</w:t>
      </w:r>
    </w:p>
    <w:p>
      <w:pPr>
        <w:spacing w:line="360" w:lineRule="auto"/>
        <w:ind w:firstLine="360" w:firstLineChars="150"/>
        <w:rPr>
          <w:rFonts w:ascii="宋体" w:hAnsi="宋体" w:cs="宋体"/>
          <w:bCs/>
          <w:color w:val="000000"/>
          <w:kern w:val="0"/>
          <w:sz w:val="24"/>
        </w:rPr>
      </w:pPr>
      <w:r>
        <w:rPr>
          <w:rFonts w:hint="eastAsia" w:ascii="宋体" w:hAnsi="宋体" w:cs="宋体"/>
          <w:bCs/>
          <w:color w:val="000000"/>
          <w:kern w:val="0"/>
          <w:sz w:val="24"/>
        </w:rPr>
        <w:t>（5）检验依据：依据食品安全国家标准、食品安全江苏省地方标准、食品生产许可审查细则或国家食药监总局《国家食品安全监督抽检实施细则》（20</w:t>
      </w:r>
      <w:r>
        <w:rPr>
          <w:rFonts w:hint="eastAsia" w:ascii="宋体" w:hAnsi="宋体" w:cs="宋体"/>
          <w:bCs/>
          <w:color w:val="000000"/>
          <w:kern w:val="0"/>
          <w:sz w:val="24"/>
          <w:lang w:val="en-US" w:eastAsia="zh-CN"/>
        </w:rPr>
        <w:t>22</w:t>
      </w:r>
      <w:r>
        <w:rPr>
          <w:rFonts w:hint="eastAsia" w:ascii="宋体" w:hAnsi="宋体" w:cs="宋体"/>
          <w:bCs/>
          <w:color w:val="000000"/>
          <w:kern w:val="0"/>
          <w:sz w:val="24"/>
        </w:rPr>
        <w:t>年版）要求一致（检验依据如有更新，以最新依据为准）。</w:t>
      </w:r>
    </w:p>
    <w:p>
      <w:pPr>
        <w:spacing w:line="360" w:lineRule="auto"/>
        <w:ind w:firstLine="360" w:firstLineChars="150"/>
        <w:rPr>
          <w:rFonts w:ascii="宋体" w:hAnsi="宋体" w:cs="宋体"/>
          <w:bCs/>
          <w:color w:val="000000"/>
          <w:kern w:val="0"/>
          <w:sz w:val="24"/>
        </w:rPr>
      </w:pPr>
      <w:r>
        <w:rPr>
          <w:rFonts w:hint="eastAsia" w:ascii="宋体" w:hAnsi="宋体" w:cs="宋体"/>
          <w:bCs/>
          <w:color w:val="000000"/>
          <w:kern w:val="0"/>
          <w:sz w:val="24"/>
        </w:rPr>
        <w:t>（6）样品运输：由中标人负责，并确保样品安全。</w:t>
      </w:r>
    </w:p>
    <w:p>
      <w:pPr>
        <w:spacing w:line="360" w:lineRule="auto"/>
        <w:ind w:firstLine="360" w:firstLineChars="150"/>
        <w:rPr>
          <w:rFonts w:ascii="宋体" w:hAnsi="宋体" w:cs="宋体"/>
          <w:bCs/>
          <w:color w:val="000000"/>
          <w:kern w:val="0"/>
          <w:sz w:val="24"/>
        </w:rPr>
      </w:pPr>
      <w:r>
        <w:rPr>
          <w:rFonts w:hint="eastAsia" w:ascii="宋体" w:hAnsi="宋体" w:cs="宋体"/>
          <w:bCs/>
          <w:color w:val="000000"/>
          <w:kern w:val="0"/>
          <w:sz w:val="24"/>
        </w:rPr>
        <w:t>（7）样品检验：由中标人负责，并对样品检验结果负责。</w:t>
      </w:r>
    </w:p>
    <w:p>
      <w:pPr>
        <w:spacing w:line="360" w:lineRule="auto"/>
        <w:ind w:firstLine="360" w:firstLineChars="150"/>
        <w:rPr>
          <w:rFonts w:ascii="宋体" w:hAnsi="宋体" w:cs="宋体"/>
          <w:bCs/>
          <w:color w:val="000000"/>
          <w:kern w:val="0"/>
          <w:sz w:val="24"/>
        </w:rPr>
      </w:pPr>
      <w:r>
        <w:rPr>
          <w:rFonts w:hint="eastAsia" w:ascii="宋体" w:hAnsi="宋体" w:cs="宋体"/>
          <w:bCs/>
          <w:color w:val="000000"/>
          <w:kern w:val="0"/>
          <w:sz w:val="24"/>
        </w:rPr>
        <w:t>（8）交通工具：中标人单日能安排配套的抽样车辆2台（提供行驶证），并配有车载冰箱。</w:t>
      </w:r>
    </w:p>
    <w:p>
      <w:pPr>
        <w:spacing w:line="360" w:lineRule="auto"/>
        <w:ind w:firstLine="360" w:firstLineChars="150"/>
        <w:rPr>
          <w:rFonts w:ascii="宋体" w:hAnsi="宋体" w:cs="宋体"/>
          <w:bCs/>
          <w:color w:val="000000"/>
          <w:kern w:val="0"/>
          <w:sz w:val="24"/>
        </w:rPr>
      </w:pPr>
      <w:r>
        <w:rPr>
          <w:rFonts w:hint="eastAsia" w:ascii="宋体" w:hAnsi="宋体" w:cs="宋体"/>
          <w:bCs/>
          <w:color w:val="000000"/>
          <w:kern w:val="0"/>
          <w:sz w:val="24"/>
        </w:rPr>
        <w:t>（9）抽检方案：参照执行国家食药监总局《国家食品安全监督抽检实施细则》（201</w:t>
      </w:r>
      <w:r>
        <w:rPr>
          <w:rFonts w:ascii="宋体" w:hAnsi="宋体" w:cs="宋体"/>
          <w:bCs/>
          <w:color w:val="000000"/>
          <w:kern w:val="0"/>
          <w:sz w:val="24"/>
        </w:rPr>
        <w:t>9</w:t>
      </w:r>
      <w:r>
        <w:rPr>
          <w:rFonts w:hint="eastAsia" w:ascii="宋体" w:hAnsi="宋体" w:cs="宋体"/>
          <w:bCs/>
          <w:color w:val="000000"/>
          <w:kern w:val="0"/>
          <w:sz w:val="24"/>
        </w:rPr>
        <w:t xml:space="preserve">年版）（如有更新，以最的实施细则为准）。 </w:t>
      </w:r>
    </w:p>
    <w:p>
      <w:pPr>
        <w:spacing w:line="360" w:lineRule="auto"/>
        <w:ind w:firstLine="360" w:firstLineChars="150"/>
        <w:rPr>
          <w:rFonts w:ascii="宋体" w:hAnsi="宋体" w:cs="宋体"/>
          <w:bCs/>
          <w:color w:val="000000"/>
          <w:kern w:val="0"/>
          <w:sz w:val="24"/>
        </w:rPr>
      </w:pPr>
      <w:r>
        <w:rPr>
          <w:rFonts w:hint="eastAsia" w:ascii="宋体" w:hAnsi="宋体" w:cs="宋体"/>
          <w:bCs/>
          <w:color w:val="000000"/>
          <w:kern w:val="0"/>
          <w:sz w:val="24"/>
        </w:rPr>
        <w:t>2、工作要求：</w:t>
      </w:r>
    </w:p>
    <w:p>
      <w:pPr>
        <w:spacing w:line="360" w:lineRule="auto"/>
        <w:ind w:firstLine="360" w:firstLineChars="150"/>
        <w:rPr>
          <w:rFonts w:ascii="宋体" w:hAnsi="宋体" w:cs="宋体"/>
          <w:bCs/>
          <w:color w:val="000000"/>
          <w:kern w:val="0"/>
          <w:sz w:val="24"/>
        </w:rPr>
      </w:pPr>
      <w:r>
        <w:rPr>
          <w:rFonts w:hint="eastAsia" w:ascii="宋体" w:hAnsi="宋体" w:cs="宋体"/>
          <w:bCs/>
          <w:color w:val="000000"/>
          <w:kern w:val="0"/>
          <w:sz w:val="24"/>
        </w:rPr>
        <w:t>（1）中标人应当具有与抽样工作相匹配的专职抽样人员、抽样工具、设备等条件，积极配合抽检工作。</w:t>
      </w:r>
    </w:p>
    <w:p>
      <w:pPr>
        <w:spacing w:line="360" w:lineRule="auto"/>
        <w:ind w:firstLine="360" w:firstLineChars="150"/>
        <w:rPr>
          <w:rFonts w:ascii="宋体" w:hAnsi="宋体" w:cs="宋体"/>
          <w:bCs/>
          <w:color w:val="000000"/>
          <w:kern w:val="0"/>
          <w:sz w:val="24"/>
        </w:rPr>
      </w:pPr>
      <w:r>
        <w:rPr>
          <w:rFonts w:hint="eastAsia" w:ascii="宋体" w:hAnsi="宋体" w:cs="宋体"/>
          <w:bCs/>
          <w:color w:val="000000"/>
          <w:kern w:val="0"/>
          <w:sz w:val="24"/>
        </w:rPr>
        <w:t>（2）投标人须具有与承担的食品安全抽检监测任务相匹配的工作人员、仪器设备、实验室环境设施，按时按质完成抽检任务，出具合法有效的检验报告。</w:t>
      </w:r>
    </w:p>
    <w:p>
      <w:pPr>
        <w:spacing w:line="360" w:lineRule="auto"/>
        <w:ind w:firstLine="360" w:firstLineChars="150"/>
        <w:rPr>
          <w:rFonts w:ascii="宋体" w:hAnsi="宋体" w:cs="宋体"/>
          <w:bCs/>
          <w:color w:val="000000"/>
          <w:kern w:val="0"/>
          <w:sz w:val="24"/>
        </w:rPr>
      </w:pPr>
      <w:r>
        <w:rPr>
          <w:rFonts w:hint="eastAsia" w:ascii="宋体" w:hAnsi="宋体" w:cs="宋体"/>
          <w:bCs/>
          <w:color w:val="000000"/>
          <w:kern w:val="0"/>
          <w:sz w:val="24"/>
        </w:rPr>
        <w:t>（3）中标人严格执行采样操作规范，规范实验室质量控制，备存原始记录待查。</w:t>
      </w:r>
    </w:p>
    <w:p>
      <w:pPr>
        <w:spacing w:line="360" w:lineRule="auto"/>
        <w:ind w:firstLine="360" w:firstLineChars="150"/>
        <w:rPr>
          <w:rFonts w:hint="eastAsia" w:ascii="宋体" w:hAnsi="宋体" w:eastAsia="宋体" w:cs="宋体"/>
          <w:bCs/>
          <w:color w:val="000000"/>
          <w:kern w:val="0"/>
          <w:sz w:val="24"/>
        </w:rPr>
      </w:pPr>
      <w:r>
        <w:rPr>
          <w:rFonts w:hint="eastAsia" w:ascii="宋体" w:hAnsi="宋体" w:eastAsia="宋体" w:cs="宋体"/>
          <w:bCs/>
          <w:color w:val="000000"/>
          <w:kern w:val="0"/>
          <w:sz w:val="24"/>
        </w:rPr>
        <w:t>（4</w:t>
      </w:r>
      <w:r>
        <w:rPr>
          <w:rFonts w:hint="eastAsia" w:ascii="宋体" w:hAnsi="宋体" w:cs="宋体"/>
          <w:bCs/>
          <w:color w:val="000000"/>
          <w:kern w:val="0"/>
          <w:sz w:val="24"/>
        </w:rPr>
        <w:t>）</w:t>
      </w:r>
      <w:r>
        <w:rPr>
          <w:rFonts w:hint="eastAsia" w:ascii="宋体" w:hAnsi="宋体" w:eastAsia="宋体" w:cs="宋体"/>
          <w:bCs/>
          <w:color w:val="000000"/>
          <w:kern w:val="0"/>
          <w:sz w:val="24"/>
        </w:rPr>
        <w:t>中标人应按照抽检方案约定日期出具体检验报告。中标人对其抽取的样品负责，检验结果反映送检样品的真实状况。</w:t>
      </w:r>
    </w:p>
    <w:p>
      <w:pPr>
        <w:spacing w:line="360" w:lineRule="auto"/>
        <w:ind w:firstLine="360" w:firstLineChars="150"/>
        <w:rPr>
          <w:rFonts w:ascii="宋体" w:hAnsi="宋体" w:cs="宋体"/>
          <w:bCs/>
          <w:color w:val="000000"/>
          <w:kern w:val="0"/>
          <w:sz w:val="24"/>
        </w:rPr>
      </w:pPr>
      <w:r>
        <w:rPr>
          <w:rFonts w:hint="eastAsia" w:ascii="宋体" w:hAnsi="宋体" w:cs="宋体"/>
          <w:bCs/>
          <w:color w:val="000000"/>
          <w:kern w:val="0"/>
          <w:sz w:val="24"/>
        </w:rPr>
        <w:t>（5）中标人须拥有安全有效的实验室信息化管理系统和信息分析汇总人员，能够完成食品安全抽检监测数据上报和结果分析工作</w:t>
      </w:r>
      <w:r>
        <w:rPr>
          <w:rFonts w:ascii="宋体" w:hAnsi="宋体" w:cs="宋体"/>
          <w:bCs/>
          <w:color w:val="000000"/>
          <w:kern w:val="0"/>
          <w:sz w:val="24"/>
        </w:rPr>
        <w:t>。</w:t>
      </w:r>
    </w:p>
    <w:p>
      <w:pPr>
        <w:spacing w:line="360" w:lineRule="auto"/>
        <w:ind w:firstLine="360" w:firstLineChars="150"/>
        <w:rPr>
          <w:rFonts w:ascii="宋体" w:hAnsi="宋体" w:cs="宋体"/>
          <w:bCs/>
          <w:color w:val="000000"/>
          <w:kern w:val="0"/>
          <w:sz w:val="24"/>
        </w:rPr>
      </w:pPr>
      <w:r>
        <w:rPr>
          <w:rFonts w:hint="eastAsia" w:ascii="宋体" w:hAnsi="宋体" w:cs="宋体"/>
          <w:bCs/>
          <w:color w:val="000000"/>
          <w:kern w:val="0"/>
          <w:sz w:val="24"/>
        </w:rPr>
        <w:t>（6）中标人必须自觉接受采购方的考核、检查、比对。</w:t>
      </w:r>
    </w:p>
    <w:p>
      <w:pPr>
        <w:spacing w:line="360" w:lineRule="auto"/>
        <w:ind w:firstLine="360" w:firstLineChars="150"/>
        <w:rPr>
          <w:rFonts w:ascii="宋体" w:hAnsi="宋体" w:cs="宋体"/>
          <w:bCs/>
          <w:color w:val="000000"/>
          <w:kern w:val="0"/>
          <w:sz w:val="24"/>
        </w:rPr>
      </w:pPr>
      <w:r>
        <w:rPr>
          <w:rFonts w:hint="eastAsia" w:ascii="宋体" w:hAnsi="宋体" w:cs="宋体"/>
          <w:bCs/>
          <w:color w:val="000000"/>
          <w:kern w:val="0"/>
          <w:sz w:val="24"/>
        </w:rPr>
        <w:t>（7）中标人须具有承担市级以上食品安全监督抽检或风险监测检验任务的工作经历；</w:t>
      </w:r>
    </w:p>
    <w:p>
      <w:pPr>
        <w:spacing w:line="360" w:lineRule="auto"/>
        <w:ind w:firstLine="360" w:firstLineChars="150"/>
        <w:rPr>
          <w:rFonts w:ascii="宋体" w:hAnsi="宋体" w:cs="宋体"/>
          <w:bCs/>
          <w:color w:val="000000"/>
          <w:kern w:val="0"/>
          <w:sz w:val="24"/>
        </w:rPr>
      </w:pPr>
      <w:r>
        <w:rPr>
          <w:rFonts w:hint="eastAsia" w:ascii="宋体" w:hAnsi="宋体" w:cs="宋体"/>
          <w:bCs/>
          <w:color w:val="000000"/>
          <w:kern w:val="0"/>
          <w:sz w:val="24"/>
        </w:rPr>
        <w:t>（8）中标人须检验活动中无重大差错，能够保证检验结果质量，参加与检验任务相关的能力验证并取得满意结果。</w:t>
      </w:r>
    </w:p>
    <w:p>
      <w:pPr>
        <w:spacing w:line="360" w:lineRule="auto"/>
        <w:ind w:firstLine="360" w:firstLineChars="150"/>
        <w:rPr>
          <w:rFonts w:ascii="宋体" w:hAnsi="宋体" w:cs="宋体"/>
          <w:bCs/>
          <w:color w:val="000000"/>
          <w:kern w:val="0"/>
          <w:sz w:val="24"/>
        </w:rPr>
      </w:pPr>
      <w:r>
        <w:rPr>
          <w:rFonts w:hint="eastAsia" w:ascii="宋体" w:hAnsi="宋体" w:cs="宋体"/>
          <w:bCs/>
          <w:color w:val="000000"/>
          <w:kern w:val="0"/>
          <w:sz w:val="24"/>
        </w:rPr>
        <w:t>（9）中标人在开展抽检监测过程中弄虚作假或不配合采购人开展工作的，取消其承检资格。</w:t>
      </w:r>
    </w:p>
    <w:p>
      <w:pPr>
        <w:spacing w:line="360" w:lineRule="auto"/>
        <w:ind w:firstLine="360" w:firstLineChars="150"/>
        <w:rPr>
          <w:rFonts w:ascii="宋体" w:hAnsi="宋体" w:cs="宋体"/>
          <w:bCs/>
          <w:color w:val="000000"/>
          <w:kern w:val="0"/>
          <w:sz w:val="24"/>
        </w:rPr>
      </w:pPr>
      <w:r>
        <w:rPr>
          <w:rFonts w:hint="eastAsia" w:ascii="宋体" w:hAnsi="宋体" w:cs="宋体"/>
          <w:bCs/>
          <w:color w:val="000000"/>
          <w:kern w:val="0"/>
          <w:sz w:val="24"/>
        </w:rPr>
        <w:t>（10）中标人有保密义务，不得向除采购方外的任何单位与个人透露与抽检相关的信息，否则取消其承检资格；如造成经济损失及不良影响的，追究其经济赔偿责任和法律责任。</w:t>
      </w:r>
    </w:p>
    <w:p>
      <w:pPr>
        <w:numPr>
          <w:ilvl w:val="0"/>
          <w:numId w:val="1"/>
        </w:numPr>
        <w:spacing w:line="360" w:lineRule="auto"/>
        <w:rPr>
          <w:rFonts w:ascii="宋体" w:hAnsi="宋体" w:cs="宋体"/>
          <w:bCs/>
          <w:color w:val="000000"/>
          <w:kern w:val="0"/>
          <w:sz w:val="24"/>
        </w:rPr>
      </w:pPr>
      <w:r>
        <w:rPr>
          <w:rFonts w:hint="eastAsia" w:ascii="宋体" w:hAnsi="宋体" w:cs="宋体"/>
          <w:bCs/>
          <w:color w:val="000000"/>
          <w:kern w:val="0"/>
          <w:sz w:val="24"/>
        </w:rPr>
        <w:t>服务要求</w:t>
      </w:r>
    </w:p>
    <w:p>
      <w:pPr>
        <w:spacing w:line="360" w:lineRule="auto"/>
        <w:ind w:left="426"/>
        <w:rPr>
          <w:rFonts w:ascii="宋体" w:hAnsi="宋体" w:cs="宋体"/>
          <w:bCs/>
          <w:color w:val="000000"/>
          <w:kern w:val="0"/>
          <w:sz w:val="24"/>
        </w:rPr>
      </w:pPr>
      <w:r>
        <w:rPr>
          <w:rFonts w:hint="eastAsia" w:ascii="宋体" w:hAnsi="宋体" w:cs="宋体"/>
          <w:bCs/>
          <w:color w:val="000000"/>
          <w:kern w:val="0"/>
          <w:sz w:val="24"/>
        </w:rPr>
        <w:t>（1）检测结果（报告）提交</w:t>
      </w:r>
    </w:p>
    <w:p>
      <w:pPr>
        <w:spacing w:line="360" w:lineRule="auto"/>
        <w:rPr>
          <w:rFonts w:ascii="宋体" w:hAnsi="宋体" w:cs="宋体"/>
          <w:bCs/>
          <w:color w:val="000000"/>
          <w:kern w:val="0"/>
          <w:sz w:val="24"/>
        </w:rPr>
      </w:pPr>
      <w:r>
        <w:rPr>
          <w:rFonts w:hint="eastAsia" w:ascii="宋体" w:hAnsi="宋体" w:cs="宋体"/>
          <w:bCs/>
          <w:color w:val="000000"/>
          <w:kern w:val="0"/>
          <w:sz w:val="24"/>
        </w:rPr>
        <w:t xml:space="preserve">     按照规定的时限（一般自样品收到之日起20个自然日内）完成检验检测任务，并汇总样品抽样和检验结果信息。</w:t>
      </w:r>
    </w:p>
    <w:p>
      <w:pPr>
        <w:spacing w:line="360" w:lineRule="auto"/>
        <w:ind w:left="472"/>
        <w:rPr>
          <w:rFonts w:ascii="宋体" w:hAnsi="宋体" w:cs="宋体"/>
          <w:bCs/>
          <w:color w:val="000000"/>
          <w:kern w:val="0"/>
          <w:sz w:val="24"/>
        </w:rPr>
      </w:pPr>
      <w:r>
        <w:rPr>
          <w:rFonts w:hint="eastAsia" w:ascii="宋体" w:hAnsi="宋体" w:cs="宋体"/>
          <w:bCs/>
          <w:color w:val="000000"/>
          <w:kern w:val="0"/>
          <w:sz w:val="24"/>
        </w:rPr>
        <w:t>（2）检验工作的实施</w:t>
      </w:r>
    </w:p>
    <w:p>
      <w:pPr>
        <w:spacing w:line="360" w:lineRule="auto"/>
        <w:ind w:firstLine="480" w:firstLineChars="200"/>
        <w:rPr>
          <w:rFonts w:ascii="宋体" w:hAnsi="宋体" w:cs="宋体"/>
          <w:bCs/>
          <w:color w:val="000000"/>
          <w:kern w:val="0"/>
          <w:sz w:val="24"/>
        </w:rPr>
      </w:pPr>
      <w:r>
        <w:rPr>
          <w:rFonts w:hint="eastAsia" w:ascii="宋体" w:hAnsi="宋体" w:cs="宋体"/>
          <w:bCs/>
          <w:color w:val="000000"/>
          <w:kern w:val="0"/>
          <w:sz w:val="24"/>
        </w:rPr>
        <w:t>a、检验依据：食品检验应当采用食品安全国家标准；没有国家标准的，应当采用行业标准、备案的食品安全地方标准；没有国家标准、行业标准和地方标准的，应当采用依法备案的企业标准作为对该企业食品抽检的判定依据；对目前暂未有判定依据的项目应出具检测数值、检测方法介绍、结果分析和处理建议。</w:t>
      </w:r>
    </w:p>
    <w:p>
      <w:pPr>
        <w:spacing w:line="360" w:lineRule="auto"/>
        <w:ind w:firstLine="480" w:firstLineChars="200"/>
        <w:rPr>
          <w:rFonts w:ascii="宋体" w:hAnsi="宋体" w:cs="宋体"/>
          <w:bCs/>
          <w:color w:val="000000"/>
          <w:kern w:val="0"/>
          <w:sz w:val="24"/>
        </w:rPr>
      </w:pPr>
      <w:r>
        <w:rPr>
          <w:rFonts w:hint="eastAsia" w:ascii="宋体" w:hAnsi="宋体" w:cs="宋体"/>
          <w:bCs/>
          <w:color w:val="000000"/>
          <w:kern w:val="0"/>
          <w:sz w:val="24"/>
        </w:rPr>
        <w:t>b、检验项目：由委托方根据监管情况在必检项目和备检项目中选取，在实施抽检前制定抽检实施方案下达至承检方。</w:t>
      </w:r>
    </w:p>
    <w:p>
      <w:pPr>
        <w:spacing w:line="360" w:lineRule="auto"/>
        <w:ind w:firstLine="480" w:firstLineChars="200"/>
        <w:rPr>
          <w:rFonts w:ascii="宋体" w:hAnsi="宋体" w:cs="宋体"/>
          <w:bCs/>
          <w:color w:val="000000"/>
          <w:kern w:val="0"/>
          <w:sz w:val="24"/>
        </w:rPr>
      </w:pPr>
      <w:r>
        <w:rPr>
          <w:rFonts w:ascii="宋体" w:hAnsi="宋体" w:cs="宋体"/>
          <w:bCs/>
          <w:color w:val="000000"/>
          <w:kern w:val="0"/>
          <w:sz w:val="24"/>
        </w:rPr>
        <w:t>c</w:t>
      </w:r>
      <w:r>
        <w:rPr>
          <w:rFonts w:hint="eastAsia" w:ascii="宋体" w:hAnsi="宋体" w:cs="宋体"/>
          <w:bCs/>
          <w:color w:val="000000"/>
          <w:kern w:val="0"/>
          <w:sz w:val="24"/>
        </w:rPr>
        <w:t>、承检方对其抽取的样品负责，检验结果反映对送检样品的真实评价。</w:t>
      </w:r>
    </w:p>
    <w:p>
      <w:pPr>
        <w:spacing w:line="360" w:lineRule="auto"/>
        <w:ind w:firstLine="480" w:firstLineChars="200"/>
        <w:rPr>
          <w:rFonts w:ascii="宋体" w:hAnsi="宋体" w:cs="宋体"/>
          <w:bCs/>
          <w:color w:val="000000"/>
          <w:kern w:val="0"/>
          <w:sz w:val="24"/>
        </w:rPr>
      </w:pPr>
      <w:r>
        <w:rPr>
          <w:rFonts w:ascii="宋体" w:hAnsi="宋体" w:cs="宋体"/>
          <w:bCs/>
          <w:color w:val="000000"/>
          <w:kern w:val="0"/>
          <w:sz w:val="24"/>
        </w:rPr>
        <w:t>d</w:t>
      </w:r>
      <w:r>
        <w:rPr>
          <w:rFonts w:hint="eastAsia" w:ascii="宋体" w:hAnsi="宋体" w:cs="宋体"/>
          <w:bCs/>
          <w:color w:val="000000"/>
          <w:kern w:val="0"/>
          <w:sz w:val="24"/>
        </w:rPr>
        <w:t>、承检方由于虚假、错误检验数据和结论而给被检验人造成损失的，或者给社会带来不良影响的，承检方应当负责赔偿，并承担相应的法律责任。</w:t>
      </w:r>
    </w:p>
    <w:p>
      <w:pPr>
        <w:spacing w:line="360" w:lineRule="auto"/>
        <w:ind w:firstLine="480" w:firstLineChars="200"/>
        <w:rPr>
          <w:rFonts w:ascii="宋体" w:hAnsi="宋体" w:cs="宋体"/>
          <w:bCs/>
          <w:color w:val="000000"/>
          <w:kern w:val="0"/>
          <w:sz w:val="24"/>
        </w:rPr>
      </w:pPr>
      <w:r>
        <w:rPr>
          <w:rFonts w:hint="eastAsia" w:ascii="宋体" w:hAnsi="宋体" w:cs="宋体"/>
          <w:bCs/>
          <w:color w:val="000000"/>
          <w:kern w:val="0"/>
          <w:sz w:val="24"/>
        </w:rPr>
        <w:t>4、检验结果的处理</w:t>
      </w:r>
    </w:p>
    <w:p>
      <w:pPr>
        <w:spacing w:line="360" w:lineRule="auto"/>
        <w:ind w:firstLine="480" w:firstLineChars="200"/>
        <w:rPr>
          <w:rFonts w:ascii="宋体" w:hAnsi="宋体" w:cs="宋体"/>
          <w:bCs/>
          <w:color w:val="000000"/>
          <w:kern w:val="0"/>
          <w:sz w:val="24"/>
        </w:rPr>
      </w:pPr>
      <w:r>
        <w:rPr>
          <w:rFonts w:hint="eastAsia" w:ascii="宋体" w:hAnsi="宋体" w:cs="宋体"/>
          <w:bCs/>
          <w:color w:val="000000"/>
          <w:kern w:val="0"/>
          <w:sz w:val="24"/>
        </w:rPr>
        <w:t>（1）检验结论的出具：检验结果未发现所检项目不合格的，判定为产品本次抽查合格；检验结果发现所检项目不合格的，判定为产品本次抽查不合格；对暂未有判定依据的项目应出具检测数值、检测方法介绍、结果分析和处理建议。</w:t>
      </w:r>
    </w:p>
    <w:p>
      <w:pPr>
        <w:spacing w:line="360" w:lineRule="auto"/>
        <w:ind w:firstLine="480" w:firstLineChars="200"/>
        <w:rPr>
          <w:rFonts w:ascii="宋体" w:hAnsi="宋体" w:cs="宋体"/>
          <w:bCs/>
          <w:color w:val="000000"/>
          <w:kern w:val="0"/>
          <w:sz w:val="24"/>
        </w:rPr>
      </w:pPr>
      <w:r>
        <w:rPr>
          <w:rFonts w:hint="eastAsia" w:ascii="宋体" w:hAnsi="宋体" w:cs="宋体"/>
          <w:bCs/>
          <w:color w:val="000000"/>
          <w:kern w:val="0"/>
          <w:sz w:val="24"/>
        </w:rPr>
        <w:t>（2）检验报告的提供：每个样品检验工作完成后，承检方应在在出具检验报告后2个工作日内将合格、不合格检验报告原件（需有样品照片）三份寄（送）至委托方。承检方应保存邮件详情单，以备查询。</w:t>
      </w:r>
    </w:p>
    <w:p>
      <w:pPr>
        <w:spacing w:line="360" w:lineRule="auto"/>
        <w:ind w:firstLine="480" w:firstLineChars="200"/>
        <w:rPr>
          <w:rFonts w:ascii="宋体" w:hAnsi="宋体" w:cs="宋体"/>
          <w:bCs/>
          <w:color w:val="000000"/>
          <w:kern w:val="0"/>
          <w:sz w:val="24"/>
        </w:rPr>
      </w:pPr>
      <w:r>
        <w:rPr>
          <w:rFonts w:hint="eastAsia" w:ascii="宋体" w:hAnsi="宋体" w:cs="宋体"/>
          <w:bCs/>
          <w:color w:val="000000"/>
          <w:kern w:val="0"/>
          <w:sz w:val="24"/>
        </w:rPr>
        <w:t>5、检验任务工作总结的送达、告知：</w:t>
      </w:r>
    </w:p>
    <w:p>
      <w:pPr>
        <w:spacing w:line="360" w:lineRule="auto"/>
        <w:ind w:firstLine="480" w:firstLineChars="200"/>
        <w:rPr>
          <w:rFonts w:ascii="宋体" w:hAnsi="宋体" w:cs="宋体"/>
          <w:bCs/>
          <w:color w:val="000000"/>
          <w:kern w:val="0"/>
          <w:sz w:val="24"/>
        </w:rPr>
      </w:pPr>
      <w:r>
        <w:rPr>
          <w:rFonts w:hint="eastAsia" w:ascii="宋体" w:hAnsi="宋体" w:cs="宋体"/>
          <w:bCs/>
          <w:color w:val="000000"/>
          <w:kern w:val="0"/>
          <w:sz w:val="24"/>
        </w:rPr>
        <w:t>(1)寄（送）委托方：工作总结、《抽检情况一览表》</w:t>
      </w:r>
    </w:p>
    <w:p>
      <w:pPr>
        <w:spacing w:line="360" w:lineRule="auto"/>
        <w:ind w:firstLine="120" w:firstLineChars="50"/>
        <w:rPr>
          <w:rFonts w:ascii="宋体" w:hAnsi="宋体" w:cs="宋体"/>
          <w:bCs/>
          <w:color w:val="000000"/>
          <w:kern w:val="0"/>
          <w:sz w:val="24"/>
        </w:rPr>
      </w:pPr>
      <w:r>
        <w:rPr>
          <w:rFonts w:hint="eastAsia" w:ascii="宋体" w:hAnsi="宋体" w:cs="宋体"/>
          <w:bCs/>
          <w:color w:val="000000"/>
          <w:kern w:val="0"/>
          <w:sz w:val="24"/>
        </w:rPr>
        <w:t xml:space="preserve">   (2)提供电子数据：承检方检出不合格的，应在出具检验报告后立即将抽检样品抽样单扫描件、抽验报告PDF版和《不合格情况一览表》发至委托方指定邮箱。本次抽检的所有样品（含合格和不合格）的抽样单扫描件、检验报告PDF版和所有项目检测数据应在检验工作完成后7天内发至委托方指定邮箱。</w:t>
      </w:r>
    </w:p>
    <w:p>
      <w:pPr>
        <w:spacing w:line="360" w:lineRule="auto"/>
        <w:ind w:firstLine="360" w:firstLineChars="150"/>
        <w:rPr>
          <w:rFonts w:ascii="宋体" w:hAnsi="宋体" w:cs="宋体"/>
          <w:bCs/>
          <w:color w:val="000000"/>
          <w:kern w:val="0"/>
          <w:sz w:val="24"/>
        </w:rPr>
      </w:pPr>
      <w:r>
        <w:rPr>
          <w:rFonts w:hint="eastAsia" w:ascii="宋体" w:hAnsi="宋体" w:cs="宋体"/>
          <w:bCs/>
          <w:color w:val="000000"/>
          <w:kern w:val="0"/>
          <w:sz w:val="24"/>
        </w:rPr>
        <w:t>(3)检验结果得评估：对检验结果判定为不合格的，承检方要对不合格项目进行原因及危害性分析评估，并出具分析评估报告，提出明年检测意见和建议。</w:t>
      </w:r>
    </w:p>
    <w:p>
      <w:pPr>
        <w:spacing w:line="360" w:lineRule="auto"/>
        <w:ind w:firstLine="480" w:firstLineChars="200"/>
        <w:rPr>
          <w:rFonts w:ascii="宋体" w:hAnsi="宋体" w:cs="宋体"/>
          <w:bCs/>
          <w:color w:val="000000"/>
          <w:kern w:val="0"/>
          <w:sz w:val="24"/>
        </w:rPr>
      </w:pPr>
      <w:r>
        <w:rPr>
          <w:rFonts w:hint="eastAsia" w:ascii="宋体" w:hAnsi="宋体" w:cs="宋体"/>
          <w:bCs/>
          <w:color w:val="000000"/>
          <w:kern w:val="0"/>
          <w:sz w:val="24"/>
        </w:rPr>
        <w:t>5、对样本异议的处理：</w:t>
      </w:r>
    </w:p>
    <w:p>
      <w:pPr>
        <w:spacing w:line="360" w:lineRule="auto"/>
        <w:ind w:firstLine="480" w:firstLineChars="200"/>
        <w:rPr>
          <w:rFonts w:ascii="宋体" w:hAnsi="宋体" w:cs="宋体"/>
          <w:bCs/>
          <w:color w:val="000000"/>
          <w:kern w:val="0"/>
          <w:sz w:val="24"/>
        </w:rPr>
      </w:pPr>
      <w:r>
        <w:rPr>
          <w:rFonts w:hint="eastAsia" w:ascii="宋体" w:hAnsi="宋体" w:cs="宋体"/>
          <w:bCs/>
          <w:color w:val="000000"/>
          <w:kern w:val="0"/>
          <w:sz w:val="24"/>
        </w:rPr>
        <w:t>（1）委托方接受被抽检人（生产企业）关于对抽样程序、检验判定依据有异议的《异议申请书》后依法组织调查，承检方应按委托方要求在5日内提交书面答复。</w:t>
      </w:r>
    </w:p>
    <w:p>
      <w:pPr>
        <w:spacing w:line="360" w:lineRule="auto"/>
        <w:ind w:firstLine="360" w:firstLineChars="150"/>
        <w:rPr>
          <w:rFonts w:ascii="宋体" w:hAnsi="宋体" w:cs="宋体"/>
          <w:bCs/>
          <w:color w:val="000000"/>
          <w:kern w:val="0"/>
          <w:sz w:val="24"/>
        </w:rPr>
      </w:pPr>
      <w:r>
        <w:rPr>
          <w:rFonts w:hint="eastAsia" w:ascii="宋体" w:hAnsi="宋体" w:cs="宋体"/>
          <w:bCs/>
          <w:color w:val="000000"/>
          <w:kern w:val="0"/>
          <w:sz w:val="24"/>
        </w:rPr>
        <w:t>（2）委托方同意被抽检人（生产企业）复检申请后，被抽检人从已公告的复检机构名录中选取复检机构并向承担复检工作的检验机构提出复检申请，复检机构与初检机构不得为同一机构。逾期未提出申请的，视为承认检验结果。被抽检人私自拆封、调换或者毁损备份样品的，视为放弃复检。检验结果报告后，剩余样品或同批样品不进行微生物项目的复检，检验项目不具有重现性的不进行复检，样品已过保质期的不进行复检。检出致病菌时，保留菌种一个月。承检方要配合委托方开展复检。复检结果为最终结果。复检结果表明合格的，复检费用由抽样检验的部门承担；复检结论表明不合格的，复检费用由要求复检申请人或单位承担。</w:t>
      </w:r>
    </w:p>
    <w:p>
      <w:pPr>
        <w:spacing w:line="360" w:lineRule="auto"/>
        <w:ind w:firstLine="360" w:firstLineChars="150"/>
        <w:rPr>
          <w:rFonts w:ascii="宋体" w:hAnsi="宋体" w:cs="宋体"/>
          <w:bCs/>
          <w:color w:val="000000"/>
          <w:kern w:val="0"/>
          <w:sz w:val="24"/>
        </w:rPr>
      </w:pPr>
      <w:r>
        <w:rPr>
          <w:rFonts w:hint="eastAsia" w:ascii="宋体" w:hAnsi="宋体" w:cs="宋体"/>
          <w:bCs/>
          <w:color w:val="000000"/>
          <w:kern w:val="0"/>
          <w:sz w:val="24"/>
        </w:rPr>
        <w:t>（3）涉及抽样的全部情况包括数据及结果，承检方必须保密，不得向除委托方以外的任何单位和个人透露情况。</w:t>
      </w:r>
    </w:p>
    <w:p>
      <w:pPr>
        <w:spacing w:line="360" w:lineRule="auto"/>
        <w:ind w:left="510"/>
        <w:rPr>
          <w:rFonts w:ascii="宋体" w:hAnsi="宋体" w:cs="宋体"/>
          <w:bCs/>
          <w:color w:val="000000"/>
          <w:kern w:val="0"/>
          <w:sz w:val="24"/>
        </w:rPr>
      </w:pPr>
      <w:r>
        <w:rPr>
          <w:rFonts w:hint="eastAsia" w:ascii="宋体" w:hAnsi="宋体" w:cs="宋体"/>
          <w:bCs/>
          <w:color w:val="000000"/>
          <w:kern w:val="0"/>
          <w:sz w:val="24"/>
        </w:rPr>
        <w:t>6、其他要求</w:t>
      </w:r>
    </w:p>
    <w:p>
      <w:pPr>
        <w:spacing w:line="360" w:lineRule="auto"/>
        <w:ind w:firstLine="360" w:firstLineChars="150"/>
        <w:rPr>
          <w:rFonts w:ascii="宋体" w:hAnsi="宋体" w:cs="宋体"/>
          <w:bCs/>
          <w:color w:val="000000"/>
          <w:kern w:val="0"/>
          <w:sz w:val="24"/>
        </w:rPr>
      </w:pPr>
      <w:r>
        <w:rPr>
          <w:rFonts w:hint="eastAsia" w:ascii="宋体" w:hAnsi="宋体" w:cs="宋体"/>
          <w:bCs/>
          <w:color w:val="000000"/>
          <w:kern w:val="0"/>
          <w:sz w:val="24"/>
        </w:rPr>
        <w:t>（1）具备</w:t>
      </w:r>
      <w:r>
        <w:rPr>
          <w:rFonts w:ascii="宋体" w:hAnsi="宋体" w:cs="宋体"/>
          <w:bCs/>
          <w:color w:val="000000"/>
          <w:kern w:val="0"/>
          <w:sz w:val="24"/>
        </w:rPr>
        <w:t>34</w:t>
      </w:r>
      <w:r>
        <w:rPr>
          <w:rFonts w:hint="eastAsia" w:ascii="宋体" w:hAnsi="宋体" w:cs="宋体"/>
          <w:bCs/>
          <w:color w:val="000000"/>
          <w:kern w:val="0"/>
          <w:sz w:val="24"/>
        </w:rPr>
        <w:t>类食品中3类（含）以上食品全项目检测能力，出具合法有效的检验报告，能够独立承担法律责任。</w:t>
      </w:r>
    </w:p>
    <w:p>
      <w:pPr>
        <w:spacing w:line="360" w:lineRule="auto"/>
        <w:ind w:firstLine="360" w:firstLineChars="150"/>
        <w:rPr>
          <w:rFonts w:ascii="宋体" w:hAnsi="宋体" w:cs="宋体"/>
          <w:bCs/>
          <w:color w:val="000000"/>
          <w:kern w:val="0"/>
          <w:sz w:val="24"/>
        </w:rPr>
      </w:pPr>
      <w:r>
        <w:rPr>
          <w:rFonts w:hint="eastAsia" w:ascii="宋体" w:hAnsi="宋体" w:cs="宋体"/>
          <w:bCs/>
          <w:color w:val="000000"/>
          <w:kern w:val="0"/>
          <w:sz w:val="24"/>
        </w:rPr>
        <w:t>（2）具有独立的食品检验实验室，具备与检验检测任务相适应的检验检测能力，能够保证检验检测质量。承检机构应严格按照《食品安全监督抽检监测和风险监测实施细则》规定的项目和检验方法开展检验工作，不得擅自增加或者减少检验项目，不得擅自修改实施细则中确定的检验方法，确保检验数据准确。</w:t>
      </w:r>
    </w:p>
    <w:p>
      <w:pPr>
        <w:spacing w:line="360" w:lineRule="auto"/>
        <w:ind w:firstLine="360" w:firstLineChars="150"/>
        <w:rPr>
          <w:rFonts w:ascii="宋体" w:hAnsi="宋体" w:cs="宋体"/>
          <w:bCs/>
          <w:color w:val="000000"/>
          <w:kern w:val="0"/>
          <w:sz w:val="24"/>
        </w:rPr>
      </w:pPr>
      <w:r>
        <w:rPr>
          <w:rFonts w:hint="eastAsia" w:ascii="宋体" w:hAnsi="宋体" w:cs="宋体"/>
          <w:bCs/>
          <w:color w:val="000000"/>
          <w:kern w:val="0"/>
          <w:sz w:val="24"/>
        </w:rPr>
        <w:t>（3）实验室检验设备、检验人员充裕，能满足食品检验的特殊要求，能按时保质完成抽检任务。</w:t>
      </w:r>
    </w:p>
    <w:p>
      <w:pPr>
        <w:spacing w:line="360" w:lineRule="auto"/>
        <w:ind w:firstLine="360" w:firstLineChars="150"/>
        <w:rPr>
          <w:rFonts w:ascii="宋体" w:hAnsi="宋体" w:cs="宋体"/>
          <w:bCs/>
          <w:color w:val="000000"/>
          <w:kern w:val="0"/>
          <w:sz w:val="24"/>
        </w:rPr>
      </w:pPr>
      <w:r>
        <w:rPr>
          <w:rFonts w:hint="eastAsia" w:ascii="宋体" w:hAnsi="宋体" w:cs="宋体"/>
          <w:bCs/>
          <w:color w:val="000000"/>
          <w:kern w:val="0"/>
          <w:sz w:val="24"/>
        </w:rPr>
        <w:t>（4）采样工具和车辆数量充足、质量精良，具有冷藏冷冻食品的运输车辆和设施。</w:t>
      </w:r>
    </w:p>
    <w:p>
      <w:pPr>
        <w:spacing w:line="360" w:lineRule="auto"/>
        <w:ind w:firstLine="360" w:firstLineChars="150"/>
        <w:rPr>
          <w:rFonts w:ascii="宋体" w:hAnsi="宋体" w:cs="宋体"/>
          <w:bCs/>
          <w:color w:val="000000"/>
          <w:kern w:val="0"/>
          <w:sz w:val="24"/>
        </w:rPr>
      </w:pPr>
      <w:r>
        <w:rPr>
          <w:rFonts w:hint="eastAsia" w:ascii="宋体" w:hAnsi="宋体" w:cs="宋体"/>
          <w:bCs/>
          <w:color w:val="000000"/>
          <w:kern w:val="0"/>
          <w:sz w:val="24"/>
        </w:rPr>
        <w:t>（5</w:t>
      </w:r>
      <w:r>
        <w:rPr>
          <w:rFonts w:hint="eastAsia" w:ascii="宋体" w:hAnsi="宋体" w:cs="宋体"/>
          <w:bCs/>
          <w:color w:val="000000"/>
          <w:kern w:val="0"/>
          <w:sz w:val="24"/>
          <w:lang w:eastAsia="zh-CN"/>
        </w:rPr>
        <w:t>）</w:t>
      </w:r>
      <w:r>
        <w:rPr>
          <w:rFonts w:hint="eastAsia" w:ascii="宋体" w:hAnsi="宋体" w:cs="宋体"/>
          <w:bCs/>
          <w:color w:val="000000"/>
          <w:kern w:val="0"/>
          <w:sz w:val="24"/>
        </w:rPr>
        <w:t>具备数据处理及分析评估能力，能分析研判检验检测数据并编制结果分析报告。</w:t>
      </w:r>
    </w:p>
    <w:p>
      <w:pPr>
        <w:spacing w:line="360" w:lineRule="auto"/>
        <w:ind w:firstLine="360" w:firstLineChars="150"/>
        <w:rPr>
          <w:rFonts w:ascii="宋体" w:hAnsi="宋体" w:cs="宋体"/>
          <w:bCs/>
          <w:color w:val="000000"/>
          <w:kern w:val="0"/>
          <w:sz w:val="24"/>
        </w:rPr>
      </w:pPr>
      <w:r>
        <w:rPr>
          <w:rFonts w:hint="eastAsia" w:ascii="宋体" w:hAnsi="宋体" w:cs="宋体"/>
          <w:bCs/>
          <w:color w:val="000000"/>
          <w:kern w:val="0"/>
          <w:sz w:val="24"/>
        </w:rPr>
        <w:t>（6）采样操作规范，实验室质量控制严格。近三年无食品检验数据造假等质量问题；近三年未受到经查证核实的投诉；承担的上一年度政府委托检测任务中，未发生所有检测品种批次检验结果合格的情况。</w:t>
      </w:r>
    </w:p>
    <w:p>
      <w:pPr>
        <w:spacing w:line="360" w:lineRule="auto"/>
        <w:ind w:firstLine="360" w:firstLineChars="150"/>
        <w:rPr>
          <w:rFonts w:ascii="宋体" w:hAnsi="宋体" w:cs="宋体"/>
          <w:bCs/>
          <w:color w:val="000000"/>
          <w:kern w:val="0"/>
          <w:sz w:val="24"/>
        </w:rPr>
      </w:pPr>
      <w:r>
        <w:rPr>
          <w:rFonts w:hint="eastAsia" w:ascii="宋体" w:hAnsi="宋体" w:cs="宋体"/>
          <w:bCs/>
          <w:color w:val="000000"/>
          <w:kern w:val="0"/>
          <w:sz w:val="24"/>
        </w:rPr>
        <w:t>（7）对检验检测结果和数据保守秘密，近三年未发生过数据泄露事故；自觉接受委托方组织的质控考核、现场检查和比对实验等工作安排。</w:t>
      </w:r>
    </w:p>
    <w:p>
      <w:pPr>
        <w:spacing w:line="360" w:lineRule="auto"/>
        <w:ind w:firstLine="360" w:firstLineChars="150"/>
        <w:rPr>
          <w:rFonts w:ascii="宋体" w:hAnsi="宋体" w:cs="宋体"/>
          <w:bCs/>
          <w:color w:val="000000"/>
          <w:kern w:val="0"/>
          <w:sz w:val="24"/>
        </w:rPr>
      </w:pPr>
      <w:r>
        <w:rPr>
          <w:rFonts w:hint="eastAsia" w:ascii="宋体" w:hAnsi="宋体" w:cs="宋体"/>
          <w:bCs/>
          <w:color w:val="000000"/>
          <w:kern w:val="0"/>
          <w:sz w:val="24"/>
        </w:rPr>
        <w:t>（8）因违反抽样、检验、信息披露等相关规定的，采购人有权取消其承检资格并追究其经济赔偿责任和法律责任。</w:t>
      </w:r>
    </w:p>
    <w:p>
      <w:pPr>
        <w:spacing w:line="360" w:lineRule="auto"/>
        <w:ind w:firstLine="360" w:firstLineChars="150"/>
        <w:rPr>
          <w:rFonts w:ascii="宋体" w:hAnsi="宋体" w:cs="宋体"/>
          <w:bCs/>
          <w:color w:val="000000"/>
          <w:kern w:val="0"/>
          <w:sz w:val="24"/>
        </w:rPr>
      </w:pPr>
      <w:r>
        <w:rPr>
          <w:rFonts w:hint="eastAsia" w:ascii="宋体" w:hAnsi="宋体" w:cs="宋体"/>
          <w:bCs/>
          <w:color w:val="000000"/>
          <w:kern w:val="0"/>
          <w:sz w:val="24"/>
        </w:rPr>
        <w:t>（9）中标人未征得采购人同意，不得将检验任务外包或分包给其他检测机构检验，一经发现，取消承检资格，任何款项不予支付。</w:t>
      </w:r>
    </w:p>
    <w:p>
      <w:pPr>
        <w:spacing w:line="360" w:lineRule="auto"/>
        <w:ind w:firstLine="360" w:firstLineChars="150"/>
        <w:rPr>
          <w:rFonts w:ascii="宋体" w:hAnsi="宋体" w:cs="宋体"/>
          <w:bCs/>
          <w:color w:val="000000"/>
          <w:kern w:val="0"/>
          <w:sz w:val="24"/>
        </w:rPr>
      </w:pPr>
      <w:r>
        <w:rPr>
          <w:rFonts w:hint="eastAsia" w:ascii="宋体" w:hAnsi="宋体" w:cs="宋体"/>
          <w:bCs/>
          <w:color w:val="000000"/>
          <w:kern w:val="0"/>
          <w:sz w:val="24"/>
        </w:rPr>
        <w:t>（10）中标人承检的检验任务必须由其投标文件中载明的实验室负责检验，否则视为违约，取消承检资格，任何款项不予支付。</w:t>
      </w:r>
    </w:p>
    <w:p>
      <w:pPr>
        <w:spacing w:line="360" w:lineRule="auto"/>
        <w:ind w:firstLine="360" w:firstLineChars="150"/>
        <w:rPr>
          <w:rFonts w:ascii="宋体" w:hAnsi="宋体" w:cs="宋体"/>
          <w:bCs/>
          <w:color w:val="000000"/>
          <w:kern w:val="0"/>
          <w:sz w:val="24"/>
        </w:rPr>
      </w:pPr>
      <w:r>
        <w:rPr>
          <w:rFonts w:hint="eastAsia" w:ascii="宋体" w:hAnsi="宋体" w:cs="宋体"/>
          <w:bCs/>
          <w:color w:val="000000"/>
          <w:kern w:val="0"/>
          <w:sz w:val="24"/>
        </w:rPr>
        <w:t>（11）符合国家规定的承担食品安全抽检工作的其他要求。</w:t>
      </w:r>
    </w:p>
    <w:p>
      <w:pPr>
        <w:spacing w:after="5" w:line="360" w:lineRule="auto"/>
        <w:ind w:firstLine="480" w:firstLineChars="200"/>
        <w:rPr>
          <w:rFonts w:hint="eastAsia" w:ascii="黑体" w:eastAsia="黑体"/>
          <w:sz w:val="24"/>
        </w:rPr>
      </w:pPr>
      <w:r>
        <w:rPr>
          <w:rFonts w:hint="eastAsia" w:ascii="黑体" w:eastAsia="黑体"/>
          <w:sz w:val="24"/>
        </w:rPr>
        <w:t>二、抽检总体要求：</w:t>
      </w:r>
    </w:p>
    <w:p>
      <w:pPr>
        <w:spacing w:line="360" w:lineRule="auto"/>
        <w:ind w:firstLine="720" w:firstLineChars="300"/>
        <w:rPr>
          <w:rFonts w:ascii="宋体" w:hAnsi="宋体" w:cs="宋体"/>
          <w:bCs/>
          <w:color w:val="000000"/>
          <w:kern w:val="0"/>
          <w:sz w:val="24"/>
          <w:highlight w:val="none"/>
        </w:rPr>
      </w:pPr>
      <w:r>
        <w:rPr>
          <w:rFonts w:hint="eastAsia" w:ascii="宋体" w:hAnsi="宋体" w:cs="宋体"/>
          <w:bCs/>
          <w:color w:val="000000"/>
          <w:kern w:val="0"/>
          <w:sz w:val="24"/>
        </w:rPr>
        <w:t>1、监督抽检环节及批次</w:t>
      </w:r>
      <w:r>
        <w:rPr>
          <w:rFonts w:hint="eastAsia" w:ascii="宋体" w:hAnsi="宋体" w:cs="宋体"/>
          <w:bCs/>
          <w:color w:val="000000"/>
          <w:kern w:val="0"/>
          <w:sz w:val="24"/>
          <w:highlight w:val="none"/>
        </w:rPr>
        <w:t>(共计</w:t>
      </w:r>
      <w:r>
        <w:rPr>
          <w:rFonts w:hint="eastAsia" w:ascii="宋体" w:hAnsi="宋体" w:cs="宋体"/>
          <w:bCs/>
          <w:color w:val="000000"/>
          <w:kern w:val="0"/>
          <w:sz w:val="24"/>
          <w:highlight w:val="none"/>
          <w:lang w:val="en-US" w:eastAsia="zh-CN"/>
        </w:rPr>
        <w:t>11</w:t>
      </w:r>
      <w:r>
        <w:rPr>
          <w:rFonts w:hint="eastAsia" w:ascii="宋体" w:hAnsi="宋体" w:cs="宋体"/>
          <w:bCs/>
          <w:color w:val="000000"/>
          <w:kern w:val="0"/>
          <w:sz w:val="24"/>
          <w:highlight w:val="none"/>
        </w:rPr>
        <w:t>00批次)：生产环节抽检</w:t>
      </w:r>
      <w:r>
        <w:rPr>
          <w:rFonts w:hint="eastAsia" w:ascii="宋体" w:hAnsi="宋体" w:cs="宋体"/>
          <w:bCs/>
          <w:color w:val="000000"/>
          <w:kern w:val="0"/>
          <w:sz w:val="24"/>
          <w:highlight w:val="none"/>
          <w:lang w:val="en-US" w:eastAsia="zh-CN"/>
        </w:rPr>
        <w:t>1</w:t>
      </w:r>
      <w:r>
        <w:rPr>
          <w:rFonts w:ascii="宋体" w:hAnsi="宋体" w:cs="宋体"/>
          <w:bCs/>
          <w:color w:val="000000"/>
          <w:kern w:val="0"/>
          <w:sz w:val="24"/>
          <w:highlight w:val="none"/>
        </w:rPr>
        <w:t>00批次</w:t>
      </w:r>
      <w:r>
        <w:rPr>
          <w:rFonts w:hint="eastAsia" w:ascii="宋体" w:hAnsi="宋体" w:cs="宋体"/>
          <w:bCs/>
          <w:color w:val="000000"/>
          <w:kern w:val="0"/>
          <w:sz w:val="24"/>
          <w:highlight w:val="none"/>
        </w:rPr>
        <w:t>、流通环节抽检</w:t>
      </w:r>
      <w:r>
        <w:rPr>
          <w:rFonts w:hint="eastAsia" w:ascii="宋体" w:hAnsi="宋体" w:cs="宋体"/>
          <w:bCs/>
          <w:color w:val="000000"/>
          <w:kern w:val="0"/>
          <w:sz w:val="24"/>
          <w:highlight w:val="none"/>
          <w:lang w:val="en-US" w:eastAsia="zh-CN"/>
        </w:rPr>
        <w:t>25</w:t>
      </w:r>
      <w:r>
        <w:rPr>
          <w:rFonts w:ascii="宋体" w:hAnsi="宋体" w:cs="宋体"/>
          <w:bCs/>
          <w:color w:val="000000"/>
          <w:kern w:val="0"/>
          <w:sz w:val="24"/>
          <w:highlight w:val="none"/>
        </w:rPr>
        <w:t>0批次</w:t>
      </w:r>
      <w:r>
        <w:rPr>
          <w:rFonts w:hint="eastAsia" w:ascii="宋体" w:hAnsi="宋体" w:cs="宋体"/>
          <w:bCs/>
          <w:color w:val="000000"/>
          <w:kern w:val="0"/>
          <w:sz w:val="24"/>
          <w:highlight w:val="none"/>
        </w:rPr>
        <w:t>、餐饮环节抽检</w:t>
      </w:r>
      <w:r>
        <w:rPr>
          <w:rFonts w:hint="eastAsia" w:ascii="宋体" w:hAnsi="宋体" w:cs="宋体"/>
          <w:bCs/>
          <w:color w:val="000000"/>
          <w:kern w:val="0"/>
          <w:sz w:val="24"/>
          <w:highlight w:val="none"/>
          <w:lang w:val="en-US" w:eastAsia="zh-CN"/>
        </w:rPr>
        <w:t>2</w:t>
      </w:r>
      <w:r>
        <w:rPr>
          <w:rFonts w:ascii="宋体" w:hAnsi="宋体" w:cs="宋体"/>
          <w:bCs/>
          <w:color w:val="000000"/>
          <w:kern w:val="0"/>
          <w:sz w:val="24"/>
          <w:highlight w:val="none"/>
        </w:rPr>
        <w:t>00批次</w:t>
      </w:r>
      <w:r>
        <w:rPr>
          <w:rFonts w:hint="eastAsia" w:ascii="宋体" w:hAnsi="宋体" w:cs="宋体"/>
          <w:bCs/>
          <w:color w:val="000000"/>
          <w:kern w:val="0"/>
          <w:sz w:val="24"/>
          <w:highlight w:val="none"/>
        </w:rPr>
        <w:t>、小作坊产品抽检1</w:t>
      </w:r>
      <w:r>
        <w:rPr>
          <w:rFonts w:ascii="宋体" w:hAnsi="宋体" w:cs="宋体"/>
          <w:bCs/>
          <w:color w:val="000000"/>
          <w:kern w:val="0"/>
          <w:sz w:val="24"/>
          <w:highlight w:val="none"/>
        </w:rPr>
        <w:t>00批次</w:t>
      </w:r>
      <w:r>
        <w:rPr>
          <w:rFonts w:hint="eastAsia" w:ascii="宋体" w:hAnsi="宋体" w:cs="宋体"/>
          <w:bCs/>
          <w:color w:val="000000"/>
          <w:kern w:val="0"/>
          <w:sz w:val="24"/>
          <w:highlight w:val="none"/>
        </w:rPr>
        <w:t>、农产品抽检</w:t>
      </w:r>
      <w:r>
        <w:rPr>
          <w:rFonts w:hint="eastAsia" w:ascii="宋体" w:hAnsi="宋体" w:cs="宋体"/>
          <w:bCs/>
          <w:color w:val="000000"/>
          <w:kern w:val="0"/>
          <w:sz w:val="24"/>
          <w:highlight w:val="none"/>
          <w:lang w:val="en-US" w:eastAsia="zh-CN"/>
        </w:rPr>
        <w:t>30</w:t>
      </w:r>
      <w:r>
        <w:rPr>
          <w:rFonts w:ascii="宋体" w:hAnsi="宋体" w:cs="宋体"/>
          <w:bCs/>
          <w:color w:val="000000"/>
          <w:kern w:val="0"/>
          <w:sz w:val="24"/>
          <w:highlight w:val="none"/>
        </w:rPr>
        <w:t>0批次</w:t>
      </w:r>
      <w:r>
        <w:rPr>
          <w:rFonts w:hint="eastAsia" w:ascii="宋体" w:hAnsi="宋体" w:cs="宋体"/>
          <w:bCs/>
          <w:color w:val="000000"/>
          <w:kern w:val="0"/>
          <w:sz w:val="24"/>
          <w:highlight w:val="none"/>
        </w:rPr>
        <w:t>、专项抽检（含特殊食品）</w:t>
      </w:r>
      <w:r>
        <w:rPr>
          <w:rFonts w:hint="eastAsia" w:ascii="宋体" w:hAnsi="宋体" w:cs="宋体"/>
          <w:bCs/>
          <w:color w:val="000000"/>
          <w:kern w:val="0"/>
          <w:sz w:val="24"/>
          <w:highlight w:val="none"/>
          <w:lang w:val="en-US" w:eastAsia="zh-CN"/>
        </w:rPr>
        <w:t>15</w:t>
      </w:r>
      <w:r>
        <w:rPr>
          <w:rFonts w:ascii="宋体" w:hAnsi="宋体" w:cs="宋体"/>
          <w:bCs/>
          <w:color w:val="000000"/>
          <w:kern w:val="0"/>
          <w:sz w:val="24"/>
          <w:highlight w:val="none"/>
        </w:rPr>
        <w:t>0批次</w:t>
      </w:r>
      <w:r>
        <w:rPr>
          <w:rFonts w:hint="eastAsia" w:ascii="宋体" w:hAnsi="宋体" w:cs="宋体"/>
          <w:bCs/>
          <w:color w:val="000000"/>
          <w:kern w:val="0"/>
          <w:sz w:val="24"/>
          <w:highlight w:val="none"/>
        </w:rPr>
        <w:t>。</w:t>
      </w:r>
    </w:p>
    <w:p>
      <w:pPr>
        <w:spacing w:line="360" w:lineRule="auto"/>
        <w:ind w:firstLine="600" w:firstLineChars="250"/>
        <w:rPr>
          <w:rFonts w:ascii="宋体" w:hAnsi="宋体" w:cs="宋体"/>
          <w:bCs/>
          <w:color w:val="000000"/>
          <w:kern w:val="0"/>
          <w:sz w:val="24"/>
        </w:rPr>
      </w:pPr>
      <w:r>
        <w:rPr>
          <w:rFonts w:hint="eastAsia" w:ascii="宋体" w:hAnsi="宋体" w:cs="宋体"/>
          <w:bCs/>
          <w:color w:val="000000"/>
          <w:kern w:val="0"/>
          <w:sz w:val="24"/>
        </w:rPr>
        <w:t>2、监督抽检检验项目需要符合产品执行标准，单独检验项目、安全性指标检测需要符合相关标准。检验项目要突出农药兽药残留、食品添加剂滥用和非法添加、非食用物质、致病菌、重金属、天然污染物等安全指标；加大对高风险品种，季节性时令品种，往年抽检不合格品种，流通范围广、消费量大、举报投诉多的品种，供老年人、婴幼儿、孕妇等特定人群食用的品种，可能添加非食用物质的品种的抽检频次。</w:t>
      </w:r>
    </w:p>
    <w:p>
      <w:pPr>
        <w:spacing w:line="360" w:lineRule="auto"/>
        <w:ind w:firstLine="600" w:firstLineChars="250"/>
        <w:rPr>
          <w:rFonts w:ascii="宋体" w:hAnsi="宋体" w:cs="宋体"/>
          <w:bCs/>
          <w:color w:val="000000"/>
          <w:kern w:val="0"/>
          <w:sz w:val="24"/>
        </w:rPr>
      </w:pPr>
      <w:r>
        <w:rPr>
          <w:rFonts w:hint="eastAsia" w:ascii="宋体" w:hAnsi="宋体" w:cs="宋体"/>
          <w:bCs/>
          <w:color w:val="000000"/>
          <w:kern w:val="0"/>
          <w:sz w:val="24"/>
        </w:rPr>
        <w:t>3、监督抽检工作开展中，应根据风险预警、舆论导向等及时动态调整相关工作。</w:t>
      </w:r>
    </w:p>
    <w:p>
      <w:pPr>
        <w:spacing w:line="360" w:lineRule="auto"/>
        <w:ind w:firstLine="600" w:firstLineChars="250"/>
        <w:rPr>
          <w:rFonts w:ascii="宋体" w:hAnsi="宋体" w:cs="宋体"/>
          <w:bCs/>
          <w:color w:val="000000"/>
          <w:kern w:val="0"/>
          <w:sz w:val="24"/>
        </w:rPr>
      </w:pPr>
      <w:r>
        <w:rPr>
          <w:rFonts w:hint="eastAsia" w:ascii="宋体" w:hAnsi="宋体" w:cs="宋体"/>
          <w:bCs/>
          <w:color w:val="000000"/>
          <w:kern w:val="0"/>
          <w:sz w:val="24"/>
        </w:rPr>
        <w:t>4、监督抽检工作遵循“科学、公开、公正”的原则，对发现的食品质量问题认真分析，对存在的严重食品质量问题的企业和经营单位监督整改并依法查处违法生产、经营行为，并定期进行分析总结，监督抽检结果将及时上报上级部门。</w:t>
      </w:r>
    </w:p>
    <w:p>
      <w:pPr>
        <w:spacing w:line="360" w:lineRule="auto"/>
        <w:ind w:firstLine="600" w:firstLineChars="250"/>
        <w:rPr>
          <w:rFonts w:ascii="宋体" w:hAnsi="宋体" w:cs="宋体"/>
          <w:bCs/>
          <w:color w:val="000000"/>
          <w:kern w:val="0"/>
          <w:sz w:val="24"/>
        </w:rPr>
      </w:pPr>
      <w:r>
        <w:rPr>
          <w:rFonts w:hint="eastAsia" w:ascii="宋体" w:hAnsi="宋体" w:cs="宋体"/>
          <w:bCs/>
          <w:color w:val="000000"/>
          <w:kern w:val="0"/>
          <w:sz w:val="24"/>
        </w:rPr>
        <w:t>5、各检测单位要充分利用“无锡市食品安全检验信息共享平台”，及时将检验结果全部录入平台数据库并做好数据统计分析工作。</w:t>
      </w:r>
    </w:p>
    <w:p>
      <w:pPr>
        <w:spacing w:line="360" w:lineRule="auto"/>
        <w:ind w:firstLine="600" w:firstLineChars="250"/>
        <w:rPr>
          <w:rFonts w:ascii="宋体" w:hAnsi="宋体" w:cs="宋体"/>
          <w:bCs/>
          <w:color w:val="000000"/>
          <w:kern w:val="0"/>
          <w:sz w:val="24"/>
        </w:rPr>
      </w:pPr>
      <w:r>
        <w:rPr>
          <w:rFonts w:hint="eastAsia" w:ascii="宋体" w:hAnsi="宋体" w:cs="宋体"/>
          <w:bCs/>
          <w:color w:val="000000"/>
          <w:kern w:val="0"/>
          <w:sz w:val="24"/>
        </w:rPr>
        <w:t>6、各分局要高度重视监督抽检工作，明确责任分工，落实专人负责配合抽样工作，明确负责组织实施、数据汇总工作的联系人。</w:t>
      </w:r>
    </w:p>
    <w:p>
      <w:pPr>
        <w:spacing w:line="360" w:lineRule="auto"/>
        <w:ind w:firstLine="600" w:firstLineChars="250"/>
        <w:rPr>
          <w:bCs/>
          <w:sz w:val="32"/>
        </w:rPr>
      </w:pPr>
      <w:r>
        <w:rPr>
          <w:rFonts w:hint="eastAsia" w:ascii="宋体" w:hAnsi="宋体" w:cs="宋体"/>
          <w:bCs/>
          <w:color w:val="000000"/>
          <w:kern w:val="0"/>
          <w:sz w:val="24"/>
        </w:rPr>
        <w:t>7、各生产经营单位要认真配合监督抽检工作，不得</w:t>
      </w:r>
      <w:r>
        <w:rPr>
          <w:rFonts w:hint="eastAsia" w:ascii="宋体" w:hAnsi="宋体" w:cs="宋体"/>
          <w:bCs/>
          <w:color w:val="000000"/>
          <w:kern w:val="0"/>
          <w:sz w:val="24"/>
          <w:lang w:eastAsia="zh-CN"/>
        </w:rPr>
        <w:t>无故</w:t>
      </w:r>
      <w:r>
        <w:rPr>
          <w:rFonts w:hint="eastAsia" w:ascii="宋体" w:hAnsi="宋体" w:cs="宋体"/>
          <w:bCs/>
          <w:color w:val="000000"/>
          <w:kern w:val="0"/>
          <w:sz w:val="24"/>
        </w:rPr>
        <w:t>拒检。</w:t>
      </w:r>
    </w:p>
    <w:p>
      <w:pPr>
        <w:spacing w:after="5" w:line="360" w:lineRule="auto"/>
        <w:ind w:firstLine="480" w:firstLineChars="200"/>
        <w:rPr>
          <w:rFonts w:ascii="黑体" w:eastAsia="黑体"/>
          <w:sz w:val="24"/>
        </w:rPr>
      </w:pPr>
      <w:r>
        <w:rPr>
          <w:rFonts w:hint="eastAsia" w:ascii="黑体" w:eastAsia="黑体"/>
          <w:sz w:val="24"/>
        </w:rPr>
        <w:t>三、最高限价表：</w:t>
      </w:r>
    </w:p>
    <w:tbl>
      <w:tblPr>
        <w:tblStyle w:val="4"/>
        <w:tblW w:w="937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696"/>
        <w:gridCol w:w="2381"/>
        <w:gridCol w:w="331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9"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1696"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环节</w:t>
            </w:r>
          </w:p>
        </w:tc>
        <w:tc>
          <w:tcPr>
            <w:tcW w:w="2381"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抽检说明</w:t>
            </w:r>
          </w:p>
        </w:tc>
        <w:tc>
          <w:tcPr>
            <w:tcW w:w="3315"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计算公式</w:t>
            </w:r>
          </w:p>
        </w:tc>
        <w:tc>
          <w:tcPr>
            <w:tcW w:w="1275" w:type="dxa"/>
            <w:noWrap w:val="0"/>
            <w:vAlign w:val="top"/>
          </w:tcPr>
          <w:p>
            <w:pPr>
              <w:jc w:val="center"/>
              <w:rPr>
                <w:rFonts w:cs="宋体"/>
                <w:color w:val="000000"/>
                <w:szCs w:val="21"/>
              </w:rPr>
            </w:pPr>
            <w:r>
              <w:rPr>
                <w:rFonts w:hint="eastAsia" w:cs="宋体"/>
                <w:color w:val="000000"/>
                <w:szCs w:val="21"/>
              </w:rPr>
              <w:t>最高限价（元/</w:t>
            </w:r>
            <w:r>
              <w:rPr>
                <w:rFonts w:cs="宋体"/>
                <w:color w:val="000000"/>
                <w:szCs w:val="21"/>
              </w:rPr>
              <w:t>批次</w:t>
            </w:r>
            <w:r>
              <w:rPr>
                <w:rFonts w:hint="eastAsia"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9"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696"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生产环节抽检</w:t>
            </w:r>
          </w:p>
        </w:tc>
        <w:tc>
          <w:tcPr>
            <w:tcW w:w="2381"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生产企业产品监督抽检</w:t>
            </w:r>
          </w:p>
        </w:tc>
        <w:tc>
          <w:tcPr>
            <w:tcW w:w="3315"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按相应环节产品项目的检测标准</w:t>
            </w:r>
          </w:p>
        </w:tc>
        <w:tc>
          <w:tcPr>
            <w:tcW w:w="1275" w:type="dxa"/>
            <w:noWrap w:val="0"/>
            <w:vAlign w:val="center"/>
          </w:tcPr>
          <w:p>
            <w:pPr>
              <w:jc w:val="center"/>
            </w:pPr>
            <w: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696"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流通环节抽检</w:t>
            </w:r>
          </w:p>
        </w:tc>
        <w:tc>
          <w:tcPr>
            <w:tcW w:w="2381" w:type="dxa"/>
            <w:noWrap w:val="0"/>
            <w:vAlign w:val="center"/>
          </w:tcPr>
          <w:p>
            <w:pPr>
              <w:jc w:val="center"/>
              <w:rPr>
                <w:rFonts w:ascii="宋体" w:hAnsi="宋体" w:cs="宋体"/>
                <w:color w:val="000000"/>
                <w:kern w:val="0"/>
                <w:szCs w:val="21"/>
              </w:rPr>
            </w:pPr>
            <w:r>
              <w:rPr>
                <w:rFonts w:hint="eastAsia" w:ascii="宋体" w:hAnsi="宋体" w:cs="宋体"/>
                <w:color w:val="000000"/>
                <w:kern w:val="0"/>
                <w:szCs w:val="21"/>
              </w:rPr>
              <w:t>流通单位产品监督抽检</w:t>
            </w:r>
          </w:p>
        </w:tc>
        <w:tc>
          <w:tcPr>
            <w:tcW w:w="3315"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按相应环节产品项目的检测标准</w:t>
            </w:r>
          </w:p>
        </w:tc>
        <w:tc>
          <w:tcPr>
            <w:tcW w:w="1275" w:type="dxa"/>
            <w:noWrap w:val="0"/>
            <w:vAlign w:val="center"/>
          </w:tcPr>
          <w:p>
            <w:pPr>
              <w:jc w:val="center"/>
            </w:pPr>
            <w: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696"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餐饮环节抽检</w:t>
            </w:r>
          </w:p>
        </w:tc>
        <w:tc>
          <w:tcPr>
            <w:tcW w:w="2381" w:type="dxa"/>
            <w:noWrap w:val="0"/>
            <w:vAlign w:val="center"/>
          </w:tcPr>
          <w:p>
            <w:pPr>
              <w:jc w:val="center"/>
              <w:rPr>
                <w:rFonts w:ascii="宋体" w:hAnsi="宋体" w:cs="宋体"/>
                <w:color w:val="000000"/>
                <w:kern w:val="0"/>
                <w:szCs w:val="21"/>
              </w:rPr>
            </w:pPr>
            <w:r>
              <w:rPr>
                <w:rFonts w:hint="eastAsia" w:ascii="宋体" w:hAnsi="宋体" w:cs="宋体"/>
                <w:color w:val="000000"/>
                <w:kern w:val="0"/>
                <w:szCs w:val="21"/>
              </w:rPr>
              <w:t>餐饮单位产品监督抽检</w:t>
            </w:r>
          </w:p>
        </w:tc>
        <w:tc>
          <w:tcPr>
            <w:tcW w:w="3315"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按相应环节产品项目的检测标准</w:t>
            </w:r>
          </w:p>
        </w:tc>
        <w:tc>
          <w:tcPr>
            <w:tcW w:w="1275" w:type="dxa"/>
            <w:noWrap w:val="0"/>
            <w:vAlign w:val="center"/>
          </w:tcPr>
          <w:p>
            <w:pPr>
              <w:jc w:val="center"/>
            </w:pPr>
            <w: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696"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小作坊产品抽检</w:t>
            </w:r>
          </w:p>
        </w:tc>
        <w:tc>
          <w:tcPr>
            <w:tcW w:w="2381"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小作坊产品监督抽检</w:t>
            </w:r>
          </w:p>
        </w:tc>
        <w:tc>
          <w:tcPr>
            <w:tcW w:w="3315"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按相应环节产品项目的检测标准</w:t>
            </w:r>
          </w:p>
        </w:tc>
        <w:tc>
          <w:tcPr>
            <w:tcW w:w="1275" w:type="dxa"/>
            <w:noWrap w:val="0"/>
            <w:vAlign w:val="center"/>
          </w:tcPr>
          <w:p>
            <w:pPr>
              <w:jc w:val="center"/>
            </w:pPr>
            <w:r>
              <w:t>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696"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农产品抽检</w:t>
            </w:r>
          </w:p>
        </w:tc>
        <w:tc>
          <w:tcPr>
            <w:tcW w:w="2381"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农产品监督检测</w:t>
            </w:r>
          </w:p>
        </w:tc>
        <w:tc>
          <w:tcPr>
            <w:tcW w:w="3315"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按相应环节产品项目的检测标准</w:t>
            </w:r>
          </w:p>
        </w:tc>
        <w:tc>
          <w:tcPr>
            <w:tcW w:w="1275" w:type="dxa"/>
            <w:noWrap w:val="0"/>
            <w:vAlign w:val="center"/>
          </w:tcPr>
          <w:p>
            <w:pPr>
              <w:jc w:val="center"/>
            </w:pPr>
            <w: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696"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风险评价性抽检</w:t>
            </w:r>
          </w:p>
        </w:tc>
        <w:tc>
          <w:tcPr>
            <w:tcW w:w="2381"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风险性产品检测</w:t>
            </w:r>
          </w:p>
        </w:tc>
        <w:tc>
          <w:tcPr>
            <w:tcW w:w="3315"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按相应环节产品项目的检测标准</w:t>
            </w:r>
          </w:p>
        </w:tc>
        <w:tc>
          <w:tcPr>
            <w:tcW w:w="1275" w:type="dxa"/>
            <w:noWrap w:val="0"/>
            <w:vAlign w:val="center"/>
          </w:tcPr>
          <w:p>
            <w:pPr>
              <w:jc w:val="center"/>
            </w:pPr>
            <w: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1696"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专项抽检</w:t>
            </w:r>
          </w:p>
          <w:p>
            <w:pPr>
              <w:widowControl/>
              <w:jc w:val="center"/>
              <w:rPr>
                <w:rFonts w:ascii="宋体" w:hAnsi="宋体" w:cs="宋体"/>
                <w:color w:val="000000"/>
                <w:kern w:val="0"/>
                <w:szCs w:val="21"/>
              </w:rPr>
            </w:pPr>
            <w:r>
              <w:rPr>
                <w:rFonts w:hint="eastAsia" w:ascii="宋体" w:hAnsi="宋体" w:cs="宋体"/>
                <w:color w:val="000000"/>
                <w:kern w:val="0"/>
                <w:szCs w:val="21"/>
              </w:rPr>
              <w:t>（含特殊食品）</w:t>
            </w:r>
          </w:p>
        </w:tc>
        <w:tc>
          <w:tcPr>
            <w:tcW w:w="2381"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专项检查食品安全抽检（含特殊食品）</w:t>
            </w:r>
          </w:p>
        </w:tc>
        <w:tc>
          <w:tcPr>
            <w:tcW w:w="3315"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按相应环节产品项目的检测标准</w:t>
            </w:r>
          </w:p>
        </w:tc>
        <w:tc>
          <w:tcPr>
            <w:tcW w:w="1275" w:type="dxa"/>
            <w:noWrap w:val="0"/>
            <w:vAlign w:val="center"/>
          </w:tcPr>
          <w:p>
            <w:pPr>
              <w:jc w:val="center"/>
            </w:pPr>
            <w: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09" w:type="dxa"/>
            <w:noWrap w:val="0"/>
            <w:vAlign w:val="center"/>
          </w:tcPr>
          <w:p>
            <w:pPr>
              <w:widowControl/>
              <w:jc w:val="center"/>
              <w:rPr>
                <w:rFonts w:ascii="宋体" w:hAnsi="宋体" w:cs="宋体"/>
                <w:color w:val="000000"/>
                <w:kern w:val="0"/>
                <w:szCs w:val="21"/>
              </w:rPr>
            </w:pPr>
          </w:p>
        </w:tc>
        <w:tc>
          <w:tcPr>
            <w:tcW w:w="1696"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共计</w:t>
            </w:r>
          </w:p>
        </w:tc>
        <w:tc>
          <w:tcPr>
            <w:tcW w:w="2381" w:type="dxa"/>
            <w:noWrap w:val="0"/>
            <w:vAlign w:val="center"/>
          </w:tcPr>
          <w:p>
            <w:pPr>
              <w:widowControl/>
              <w:jc w:val="center"/>
              <w:rPr>
                <w:rFonts w:ascii="宋体" w:hAnsi="宋体" w:cs="宋体"/>
                <w:color w:val="000000"/>
                <w:kern w:val="0"/>
                <w:szCs w:val="21"/>
              </w:rPr>
            </w:pPr>
          </w:p>
        </w:tc>
        <w:tc>
          <w:tcPr>
            <w:tcW w:w="3315" w:type="dxa"/>
            <w:noWrap w:val="0"/>
            <w:vAlign w:val="center"/>
          </w:tcPr>
          <w:p>
            <w:pPr>
              <w:widowControl/>
              <w:jc w:val="center"/>
              <w:rPr>
                <w:rFonts w:ascii="宋体" w:hAnsi="宋体" w:cs="宋体"/>
                <w:color w:val="000000"/>
                <w:kern w:val="0"/>
                <w:szCs w:val="21"/>
              </w:rPr>
            </w:pPr>
          </w:p>
        </w:tc>
        <w:tc>
          <w:tcPr>
            <w:tcW w:w="1275" w:type="dxa"/>
            <w:noWrap w:val="0"/>
            <w:vAlign w:val="top"/>
          </w:tcPr>
          <w:p>
            <w:pPr>
              <w:jc w:val="center"/>
              <w:rPr>
                <w:rFonts w:cs="宋体"/>
                <w:color w:val="000000"/>
                <w:szCs w:val="21"/>
              </w:rPr>
            </w:pPr>
          </w:p>
        </w:tc>
      </w:tr>
    </w:tbl>
    <w:p>
      <w:pPr>
        <w:snapToGrid w:val="0"/>
        <w:spacing w:line="360" w:lineRule="auto"/>
        <w:ind w:firstLine="480"/>
        <w:jc w:val="left"/>
        <w:rPr>
          <w:sz w:val="24"/>
        </w:rPr>
      </w:pPr>
      <w:r>
        <w:rPr>
          <w:sz w:val="24"/>
        </w:rPr>
        <w:t>注：1、所有</w:t>
      </w:r>
      <w:r>
        <w:rPr>
          <w:rFonts w:hint="eastAsia"/>
          <w:sz w:val="24"/>
        </w:rPr>
        <w:t>环节</w:t>
      </w:r>
      <w:r>
        <w:rPr>
          <w:sz w:val="24"/>
        </w:rPr>
        <w:t>单个批次采用同一折扣率报价，供应商自行考虑单价成本平衡。</w:t>
      </w:r>
    </w:p>
    <w:p>
      <w:pPr>
        <w:snapToGrid w:val="0"/>
        <w:spacing w:line="360" w:lineRule="auto"/>
        <w:ind w:firstLine="480"/>
        <w:jc w:val="left"/>
        <w:rPr>
          <w:color w:val="000000"/>
        </w:rPr>
      </w:pPr>
      <w:r>
        <w:rPr>
          <w:rFonts w:hint="eastAsia"/>
          <w:sz w:val="24"/>
        </w:rPr>
        <w:t>2、</w:t>
      </w:r>
      <w:r>
        <w:rPr>
          <w:sz w:val="24"/>
        </w:rPr>
        <w:t>招标人</w:t>
      </w:r>
      <w:r>
        <w:rPr>
          <w:rFonts w:hint="eastAsia"/>
          <w:sz w:val="24"/>
        </w:rPr>
        <w:t>单</w:t>
      </w:r>
      <w:r>
        <w:rPr>
          <w:sz w:val="24"/>
        </w:rPr>
        <w:t>次委托中标供应商的抽检检测任务预算金额小于</w:t>
      </w:r>
      <w:r>
        <w:rPr>
          <w:rFonts w:hint="eastAsia"/>
          <w:sz w:val="24"/>
        </w:rPr>
        <w:t>3</w:t>
      </w:r>
      <w:r>
        <w:rPr>
          <w:sz w:val="24"/>
        </w:rPr>
        <w:t>0万元</w:t>
      </w:r>
      <w:r>
        <w:rPr>
          <w:rFonts w:hint="eastAsia"/>
          <w:sz w:val="24"/>
        </w:rPr>
        <w:t>。若单次委托的抽检检测任务预算金额超过3</w:t>
      </w:r>
      <w:r>
        <w:rPr>
          <w:sz w:val="24"/>
        </w:rPr>
        <w:t>0万元</w:t>
      </w:r>
      <w:r>
        <w:rPr>
          <w:rFonts w:hint="eastAsia"/>
          <w:sz w:val="24"/>
        </w:rPr>
        <w:t>，</w:t>
      </w:r>
      <w:r>
        <w:rPr>
          <w:sz w:val="24"/>
        </w:rPr>
        <w:t>甲方另行组织</w:t>
      </w:r>
      <w:r>
        <w:rPr>
          <w:rFonts w:hint="eastAsia"/>
          <w:sz w:val="24"/>
        </w:rPr>
        <w:t>采购</w:t>
      </w:r>
      <w:r>
        <w:rPr>
          <w:sz w:val="24"/>
        </w:rPr>
        <w:t>招标</w:t>
      </w:r>
      <w:r>
        <w:rPr>
          <w:rFonts w:hint="eastAsia"/>
          <w:sz w:val="24"/>
        </w:rPr>
        <w:t>。</w:t>
      </w:r>
    </w:p>
    <w:p>
      <w:pPr>
        <w:spacing w:after="5" w:line="360" w:lineRule="auto"/>
        <w:ind w:firstLine="480" w:firstLineChars="200"/>
        <w:rPr>
          <w:rFonts w:ascii="黑体" w:eastAsia="黑体"/>
          <w:sz w:val="24"/>
        </w:rPr>
      </w:pPr>
      <w:r>
        <w:rPr>
          <w:rFonts w:hint="eastAsia" w:ascii="黑体" w:eastAsia="黑体"/>
          <w:sz w:val="24"/>
        </w:rPr>
        <w:t>四、有关说明：</w:t>
      </w:r>
    </w:p>
    <w:p>
      <w:pPr>
        <w:pStyle w:val="6"/>
        <w:spacing w:line="360" w:lineRule="auto"/>
        <w:ind w:firstLine="480"/>
        <w:rPr>
          <w:rFonts w:ascii="宋体" w:hAnsi="宋体"/>
          <w:bCs/>
          <w:sz w:val="24"/>
          <w:szCs w:val="24"/>
        </w:rPr>
      </w:pPr>
      <w:r>
        <w:rPr>
          <w:rFonts w:hint="eastAsia" w:ascii="宋体" w:hAnsi="宋体"/>
          <w:bCs/>
          <w:sz w:val="24"/>
          <w:szCs w:val="24"/>
        </w:rPr>
        <w:t>1. 本项目投标总报价包括人力成本、设备成本、检测费、取样费、管理费、利润、税金和不可预见费用等完成本项目所需的全部费用的总和，采购方不再支付其他任何费用。</w:t>
      </w:r>
    </w:p>
    <w:p>
      <w:pPr>
        <w:pStyle w:val="6"/>
        <w:spacing w:line="360" w:lineRule="auto"/>
        <w:ind w:firstLine="480"/>
        <w:rPr>
          <w:rFonts w:ascii="宋体" w:hAnsi="宋体"/>
          <w:bCs/>
          <w:sz w:val="24"/>
          <w:szCs w:val="24"/>
        </w:rPr>
      </w:pPr>
      <w:r>
        <w:rPr>
          <w:rFonts w:hint="eastAsia" w:ascii="宋体" w:hAnsi="宋体"/>
          <w:bCs/>
          <w:sz w:val="24"/>
          <w:szCs w:val="24"/>
        </w:rPr>
        <w:t>2. 投标人必须在满足招标文件要求的基础上进行报价。</w:t>
      </w:r>
    </w:p>
    <w:p>
      <w:pPr>
        <w:tabs>
          <w:tab w:val="left" w:pos="1050"/>
        </w:tabs>
        <w:spacing w:line="360" w:lineRule="auto"/>
        <w:ind w:firstLine="480" w:firstLineChars="200"/>
        <w:rPr>
          <w:rFonts w:ascii="宋体" w:hAnsi="宋体"/>
          <w:bCs/>
          <w:color w:val="FF0000"/>
          <w:sz w:val="24"/>
          <w:highlight w:val="none"/>
        </w:rPr>
      </w:pPr>
      <w:r>
        <w:rPr>
          <w:rFonts w:ascii="宋体" w:hAnsi="宋体"/>
          <w:bCs/>
          <w:sz w:val="24"/>
        </w:rPr>
        <w:t>3</w:t>
      </w:r>
      <w:r>
        <w:rPr>
          <w:rFonts w:hint="eastAsia" w:ascii="宋体" w:hAnsi="宋体"/>
          <w:bCs/>
          <w:sz w:val="24"/>
        </w:rPr>
        <w:t>.</w:t>
      </w:r>
      <w:r>
        <w:rPr>
          <w:rFonts w:hint="eastAsia" w:ascii="仿宋" w:hAnsi="仿宋" w:eastAsia="仿宋"/>
          <w:sz w:val="24"/>
        </w:rPr>
        <w:t xml:space="preserve"> </w:t>
      </w:r>
      <w:r>
        <w:rPr>
          <w:rFonts w:hint="eastAsia" w:ascii="宋体" w:hAnsi="宋体"/>
          <w:bCs/>
          <w:sz w:val="24"/>
        </w:rPr>
        <w:t>服务期：</w:t>
      </w:r>
      <w:r>
        <w:rPr>
          <w:rFonts w:hint="eastAsia" w:ascii="宋体" w:hAnsi="宋体"/>
          <w:color w:val="000000"/>
          <w:sz w:val="24"/>
        </w:rPr>
        <w:t>服务有效期为本项目合同生效之日</w:t>
      </w:r>
      <w:r>
        <w:rPr>
          <w:rFonts w:ascii="宋体" w:hAnsi="宋体"/>
          <w:color w:val="000000"/>
          <w:sz w:val="24"/>
        </w:rPr>
        <w:t>起</w:t>
      </w:r>
      <w:r>
        <w:rPr>
          <w:rFonts w:hint="eastAsia" w:ascii="宋体" w:hAnsi="宋体"/>
          <w:color w:val="000000"/>
          <w:sz w:val="24"/>
          <w:lang w:eastAsia="zh-CN"/>
        </w:rPr>
        <w:t>至</w:t>
      </w:r>
      <w:bookmarkStart w:id="1" w:name="_GoBack"/>
      <w:r>
        <w:rPr>
          <w:rFonts w:hint="eastAsia" w:ascii="宋体" w:hAnsi="宋体"/>
          <w:color w:val="000000"/>
          <w:sz w:val="24"/>
          <w:highlight w:val="none"/>
          <w:lang w:val="en-US" w:eastAsia="zh-CN"/>
        </w:rPr>
        <w:t>2022年12月31日</w:t>
      </w:r>
      <w:r>
        <w:rPr>
          <w:rFonts w:hint="eastAsia" w:ascii="宋体" w:hAnsi="宋体"/>
          <w:color w:val="000000"/>
          <w:sz w:val="24"/>
          <w:highlight w:val="none"/>
        </w:rPr>
        <w:t>。</w:t>
      </w:r>
    </w:p>
    <w:p>
      <w:pPr>
        <w:pStyle w:val="6"/>
        <w:spacing w:line="360" w:lineRule="auto"/>
        <w:ind w:firstLine="480"/>
        <w:rPr>
          <w:rFonts w:ascii="宋体" w:hAnsi="宋体"/>
          <w:bCs/>
          <w:sz w:val="24"/>
          <w:szCs w:val="24"/>
          <w:highlight w:val="none"/>
        </w:rPr>
      </w:pPr>
      <w:r>
        <w:rPr>
          <w:rFonts w:hint="eastAsia" w:ascii="宋体" w:hAnsi="宋体"/>
          <w:bCs/>
          <w:sz w:val="24"/>
          <w:szCs w:val="24"/>
          <w:highlight w:val="none"/>
        </w:rPr>
        <w:t>4. 采购定点检测服务机构数量：</w:t>
      </w:r>
      <w:r>
        <w:rPr>
          <w:rFonts w:hint="eastAsia" w:ascii="宋体" w:hAnsi="宋体"/>
          <w:bCs/>
          <w:sz w:val="24"/>
          <w:szCs w:val="24"/>
          <w:highlight w:val="none"/>
          <w:lang w:val="en-US" w:eastAsia="zh-CN"/>
        </w:rPr>
        <w:t>3</w:t>
      </w:r>
      <w:r>
        <w:rPr>
          <w:rFonts w:hint="eastAsia" w:ascii="宋体" w:hAnsi="宋体"/>
          <w:bCs/>
          <w:sz w:val="24"/>
          <w:szCs w:val="24"/>
          <w:highlight w:val="none"/>
        </w:rPr>
        <w:t>家。</w:t>
      </w:r>
    </w:p>
    <w:bookmarkEnd w:id="1"/>
    <w:p>
      <w:pPr>
        <w:pStyle w:val="6"/>
        <w:spacing w:line="360" w:lineRule="auto"/>
        <w:ind w:firstLine="480"/>
        <w:rPr>
          <w:b/>
          <w:bCs/>
          <w:kern w:val="0"/>
          <w:sz w:val="24"/>
          <w:szCs w:val="24"/>
        </w:rPr>
      </w:pPr>
      <w:r>
        <w:rPr>
          <w:rFonts w:hint="eastAsia" w:ascii="宋体" w:hAnsi="宋体"/>
          <w:bCs/>
          <w:sz w:val="24"/>
          <w:szCs w:val="24"/>
        </w:rPr>
        <w:t>5.</w:t>
      </w:r>
      <w:r>
        <w:rPr>
          <w:rFonts w:ascii="宋体" w:hAnsi="宋体"/>
          <w:bCs/>
          <w:sz w:val="24"/>
          <w:szCs w:val="24"/>
        </w:rPr>
        <w:t xml:space="preserve"> </w:t>
      </w:r>
      <w:r>
        <w:rPr>
          <w:rFonts w:hint="eastAsia" w:ascii="宋体" w:hAnsi="宋体"/>
          <w:bCs/>
          <w:sz w:val="24"/>
          <w:szCs w:val="24"/>
        </w:rPr>
        <w:t>付款方式：</w:t>
      </w:r>
      <w:r>
        <w:rPr>
          <w:rFonts w:hint="eastAsia"/>
          <w:b/>
          <w:bCs/>
          <w:kern w:val="0"/>
          <w:sz w:val="24"/>
          <w:szCs w:val="24"/>
        </w:rPr>
        <w:t>按检验批次付款，检测结束后出具合法有效的检测报告，经验收合格并经结算审核后付清该批次款项，具体合同价款与合同签订时双方约定。</w:t>
      </w:r>
    </w:p>
    <w:p>
      <w:pPr>
        <w:pStyle w:val="6"/>
        <w:spacing w:line="360" w:lineRule="auto"/>
        <w:ind w:firstLine="480"/>
        <w:rPr>
          <w:rFonts w:hint="eastAsia" w:ascii="宋体" w:hAnsi="宋体"/>
          <w:bCs/>
          <w:sz w:val="24"/>
          <w:szCs w:val="24"/>
        </w:rPr>
      </w:pPr>
      <w:r>
        <w:rPr>
          <w:rFonts w:hint="eastAsia" w:ascii="宋体" w:hAnsi="宋体"/>
          <w:bCs/>
          <w:sz w:val="24"/>
          <w:szCs w:val="24"/>
        </w:rPr>
        <w:t>6.质量及验收：采购人根据国家有关规定、招标文件、中标方的投标文件以及合同约定的内容和验收标准进行验收。</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640969"/>
    <w:multiLevelType w:val="multilevel"/>
    <w:tmpl w:val="4B640969"/>
    <w:lvl w:ilvl="0" w:tentative="0">
      <w:start w:val="3"/>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321E81"/>
    <w:rsid w:val="0F3C4D26"/>
    <w:rsid w:val="19A97903"/>
    <w:rsid w:val="2F335393"/>
    <w:rsid w:val="75321E81"/>
    <w:rsid w:val="75F02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customStyle="1" w:styleId="3">
    <w:name w:val="明显引用1"/>
    <w:next w:val="1"/>
    <w:qFormat/>
    <w:uiPriority w:val="99"/>
    <w:pPr>
      <w:wordWrap w:val="0"/>
      <w:spacing w:before="360" w:after="360"/>
      <w:ind w:left="950" w:right="950"/>
      <w:jc w:val="center"/>
    </w:pPr>
    <w:rPr>
      <w:rFonts w:ascii="Times New Roman" w:hAnsi="Times New Roman" w:eastAsia="宋体" w:cs="Times New Roman"/>
      <w:i/>
      <w:iCs/>
      <w:kern w:val="0"/>
      <w:sz w:val="21"/>
      <w:szCs w:val="21"/>
      <w:lang w:val="en-US" w:eastAsia="zh-CN" w:bidi="ar-SA"/>
    </w:rPr>
  </w:style>
  <w:style w:type="paragraph" w:styleId="6">
    <w:name w:val="List Paragraph"/>
    <w:basedOn w:val="1"/>
    <w:qFormat/>
    <w:uiPriority w:val="0"/>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2022-03-01T06:48:00Z</dcterms:created>
  <dc:creator>Cmw</dc:creator>
  <cp:lastModifiedBy>Administrator</cp:lastModifiedBy>
  <cp:lastPrinted>2022-03-07T06:20:00Z</cp:lastPrinted>
  <dcterms:modified xsi:type="dcterms:W3CDTF">2022-03-07T06:38:30Z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808BD1D42B0B4B36A01C66343C9345AC</vt:lpwstr>
  </property>
</Properties>
</file>