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A7" w:rsidRPr="002C1783" w:rsidRDefault="002A6D0F">
      <w:pPr>
        <w:spacing w:line="540" w:lineRule="exact"/>
        <w:ind w:firstLineChars="200" w:firstLine="562"/>
        <w:jc w:val="center"/>
        <w:rPr>
          <w:rFonts w:ascii="黑体" w:eastAsia="黑体" w:hAnsi="Calibri" w:cs="Times New Roman"/>
          <w:b/>
          <w:sz w:val="28"/>
          <w:szCs w:val="28"/>
        </w:rPr>
      </w:pPr>
      <w:r w:rsidRPr="002C1783">
        <w:rPr>
          <w:rFonts w:ascii="黑体" w:eastAsia="黑体" w:hAnsi="Calibri" w:cs="Times New Roman" w:hint="eastAsia"/>
          <w:b/>
          <w:sz w:val="28"/>
          <w:szCs w:val="28"/>
        </w:rPr>
        <w:t>项目技术需求和有关说明</w:t>
      </w:r>
    </w:p>
    <w:p w:rsidR="007F3BA7" w:rsidRPr="002C1783" w:rsidRDefault="002A6D0F" w:rsidP="0076223B">
      <w:pPr>
        <w:autoSpaceDE w:val="0"/>
        <w:autoSpaceDN w:val="0"/>
        <w:adjustRightInd w:val="0"/>
        <w:snapToGrid w:val="0"/>
        <w:spacing w:beforeLines="50" w:afterLines="50" w:line="440" w:lineRule="exact"/>
        <w:rPr>
          <w:rFonts w:asciiTheme="minorEastAsia" w:hAnsiTheme="minorEastAsia" w:cstheme="minorEastAsia"/>
          <w:kern w:val="0"/>
          <w:sz w:val="24"/>
          <w:szCs w:val="24"/>
        </w:rPr>
      </w:pPr>
      <w:r w:rsidRPr="002C1783">
        <w:rPr>
          <w:rFonts w:asciiTheme="minorEastAsia" w:hAnsiTheme="minorEastAsia" w:cstheme="minorEastAsia" w:hint="eastAsia"/>
          <w:b/>
          <w:bCs/>
          <w:kern w:val="0"/>
          <w:sz w:val="24"/>
          <w:szCs w:val="24"/>
        </w:rPr>
        <w:t>（一）项目概述</w:t>
      </w:r>
    </w:p>
    <w:p w:rsidR="007F3BA7" w:rsidRPr="002C1783" w:rsidRDefault="002A6D0F">
      <w:pPr>
        <w:autoSpaceDE w:val="0"/>
        <w:autoSpaceDN w:val="0"/>
        <w:adjustRightInd w:val="0"/>
        <w:snapToGrid w:val="0"/>
        <w:spacing w:line="440" w:lineRule="exact"/>
        <w:ind w:firstLineChars="200" w:firstLine="480"/>
        <w:rPr>
          <w:rFonts w:asciiTheme="minorEastAsia" w:hAnsiTheme="minorEastAsia" w:cstheme="minorEastAsia"/>
          <w:sz w:val="24"/>
          <w:szCs w:val="24"/>
          <w:lang w:val="zh-CN"/>
        </w:rPr>
      </w:pPr>
      <w:r w:rsidRPr="002C1783">
        <w:rPr>
          <w:rFonts w:asciiTheme="minorEastAsia" w:hAnsiTheme="minorEastAsia" w:cstheme="minorEastAsia" w:hint="eastAsia"/>
          <w:sz w:val="24"/>
          <w:szCs w:val="24"/>
          <w:lang w:val="zh-CN"/>
        </w:rPr>
        <w:t>1、采购内容：</w:t>
      </w:r>
      <w:r w:rsidR="00E0346C" w:rsidRPr="002C1783">
        <w:rPr>
          <w:rFonts w:asciiTheme="minorEastAsia" w:hAnsiTheme="minorEastAsia" w:cstheme="minorEastAsia" w:hint="eastAsia"/>
          <w:sz w:val="24"/>
          <w:szCs w:val="24"/>
          <w:lang w:val="zh-CN"/>
        </w:rPr>
        <w:t>2022年</w:t>
      </w:r>
      <w:r w:rsidRPr="002C1783">
        <w:rPr>
          <w:rFonts w:asciiTheme="minorEastAsia" w:hAnsiTheme="minorEastAsia" w:cstheme="minorEastAsia" w:hint="eastAsia"/>
          <w:sz w:val="24"/>
          <w:szCs w:val="24"/>
          <w:lang w:val="zh-CN"/>
        </w:rPr>
        <w:t>无锡吴都阖闾城遗址博物馆物业管理服务</w:t>
      </w:r>
    </w:p>
    <w:p w:rsidR="007F3BA7" w:rsidRPr="002C1783" w:rsidRDefault="002A6D0F">
      <w:pPr>
        <w:autoSpaceDE w:val="0"/>
        <w:autoSpaceDN w:val="0"/>
        <w:adjustRightInd w:val="0"/>
        <w:snapToGrid w:val="0"/>
        <w:spacing w:line="440" w:lineRule="exact"/>
        <w:ind w:firstLineChars="200" w:firstLine="480"/>
        <w:rPr>
          <w:rFonts w:asciiTheme="minorEastAsia" w:hAnsiTheme="minorEastAsia" w:cstheme="minorEastAsia"/>
          <w:sz w:val="24"/>
          <w:szCs w:val="24"/>
        </w:rPr>
      </w:pPr>
      <w:r w:rsidRPr="002C1783">
        <w:rPr>
          <w:rFonts w:asciiTheme="minorEastAsia" w:hAnsiTheme="minorEastAsia" w:cstheme="minorEastAsia" w:hint="eastAsia"/>
          <w:sz w:val="24"/>
          <w:szCs w:val="24"/>
          <w:lang w:val="zh-CN"/>
        </w:rPr>
        <w:t>2、项目概况：项目占地面积</w:t>
      </w:r>
      <w:r w:rsidRPr="002C1783">
        <w:rPr>
          <w:rFonts w:asciiTheme="minorEastAsia" w:hAnsiTheme="minorEastAsia" w:cstheme="minorEastAsia" w:hint="eastAsia"/>
          <w:sz w:val="24"/>
          <w:szCs w:val="24"/>
        </w:rPr>
        <w:t>18230</w:t>
      </w:r>
      <w:r w:rsidRPr="002C1783">
        <w:rPr>
          <w:rFonts w:asciiTheme="minorEastAsia" w:hAnsiTheme="minorEastAsia" w:cstheme="minorEastAsia" w:hint="eastAsia"/>
          <w:sz w:val="24"/>
          <w:szCs w:val="24"/>
          <w:lang w:val="zh-CN"/>
        </w:rPr>
        <w:t>9.4平方米，总建筑面积26526平方米。其中，（1）阖闾城遗址博物馆：主楼包括地下一层（停车场）及地上三层，总面积约16675平方米。（2）文博之家：为三层建筑，总面积约9851平方米。（</w:t>
      </w:r>
      <w:r w:rsidRPr="002C1783">
        <w:rPr>
          <w:rFonts w:asciiTheme="minorEastAsia" w:hAnsiTheme="minorEastAsia" w:cstheme="minorEastAsia" w:hint="eastAsia"/>
          <w:sz w:val="24"/>
          <w:szCs w:val="24"/>
        </w:rPr>
        <w:t>3</w:t>
      </w:r>
      <w:r w:rsidRPr="002C1783">
        <w:rPr>
          <w:rFonts w:asciiTheme="minorEastAsia" w:hAnsiTheme="minorEastAsia" w:cstheme="minorEastAsia" w:hint="eastAsia"/>
          <w:sz w:val="24"/>
          <w:szCs w:val="24"/>
          <w:lang w:val="zh-CN"/>
        </w:rPr>
        <w:t>）阖闾城遗址公园东小城、中国社会科学院考古研究所华东基地，</w:t>
      </w:r>
      <w:r w:rsidRPr="002C1783">
        <w:rPr>
          <w:rFonts w:asciiTheme="minorEastAsia" w:hAnsiTheme="minorEastAsia" w:cstheme="minorEastAsia" w:hint="eastAsia"/>
          <w:sz w:val="24"/>
          <w:szCs w:val="24"/>
        </w:rPr>
        <w:t>占地面积约</w:t>
      </w:r>
      <w:r w:rsidRPr="002C1783">
        <w:rPr>
          <w:rFonts w:asciiTheme="minorEastAsia" w:hAnsiTheme="minorEastAsia" w:cstheme="minorEastAsia" w:hint="eastAsia"/>
          <w:sz w:val="24"/>
          <w:szCs w:val="24"/>
          <w:shd w:val="clear" w:color="auto" w:fill="FFFFFF"/>
        </w:rPr>
        <w:t>133780平方米。</w:t>
      </w:r>
    </w:p>
    <w:p w:rsidR="007F3BA7" w:rsidRPr="002C1783" w:rsidRDefault="002A6D0F">
      <w:pPr>
        <w:autoSpaceDE w:val="0"/>
        <w:autoSpaceDN w:val="0"/>
        <w:adjustRightInd w:val="0"/>
        <w:spacing w:line="440" w:lineRule="exact"/>
        <w:ind w:firstLineChars="200" w:firstLine="480"/>
        <w:rPr>
          <w:rFonts w:asciiTheme="minorEastAsia" w:hAnsiTheme="minorEastAsia" w:cstheme="minorEastAsia"/>
          <w:sz w:val="24"/>
          <w:szCs w:val="24"/>
          <w:lang w:val="zh-CN"/>
        </w:rPr>
      </w:pPr>
      <w:r w:rsidRPr="002C1783">
        <w:rPr>
          <w:rFonts w:asciiTheme="minorEastAsia" w:hAnsiTheme="minorEastAsia" w:cstheme="minorEastAsia" w:hint="eastAsia"/>
          <w:sz w:val="24"/>
          <w:szCs w:val="24"/>
          <w:lang w:val="zh-CN"/>
        </w:rPr>
        <w:t>3、项目地点：无锡市滨湖区马山闾江2号</w:t>
      </w:r>
    </w:p>
    <w:p w:rsidR="007F3BA7" w:rsidRPr="002C1783" w:rsidRDefault="002A6D0F">
      <w:pPr>
        <w:autoSpaceDE w:val="0"/>
        <w:autoSpaceDN w:val="0"/>
        <w:adjustRightInd w:val="0"/>
        <w:spacing w:line="440" w:lineRule="exact"/>
        <w:ind w:firstLineChars="200" w:firstLine="480"/>
        <w:rPr>
          <w:rFonts w:asciiTheme="minorEastAsia" w:hAnsiTheme="minorEastAsia" w:cstheme="minorEastAsia"/>
          <w:sz w:val="24"/>
          <w:szCs w:val="24"/>
          <w:lang w:val="zh-CN"/>
        </w:rPr>
      </w:pPr>
      <w:r w:rsidRPr="002C1783">
        <w:rPr>
          <w:rFonts w:asciiTheme="minorEastAsia" w:hAnsiTheme="minorEastAsia" w:cstheme="minorEastAsia" w:hint="eastAsia"/>
          <w:sz w:val="24"/>
          <w:szCs w:val="24"/>
          <w:lang w:val="zh-CN"/>
        </w:rPr>
        <w:t>4、本项目采购预算：</w:t>
      </w:r>
      <w:r w:rsidRPr="002C1783">
        <w:rPr>
          <w:rFonts w:asciiTheme="minorEastAsia" w:hAnsiTheme="minorEastAsia" w:cstheme="minorEastAsia" w:hint="eastAsia"/>
          <w:sz w:val="24"/>
          <w:szCs w:val="24"/>
        </w:rPr>
        <w:t>3980000</w:t>
      </w:r>
      <w:r w:rsidRPr="002C1783">
        <w:rPr>
          <w:rFonts w:asciiTheme="minorEastAsia" w:hAnsiTheme="minorEastAsia" w:cstheme="minorEastAsia" w:hint="eastAsia"/>
          <w:sz w:val="24"/>
          <w:szCs w:val="24"/>
          <w:lang w:val="zh-CN"/>
        </w:rPr>
        <w:t>元</w:t>
      </w:r>
    </w:p>
    <w:p w:rsidR="007F3BA7" w:rsidRPr="002C1783" w:rsidRDefault="002A6D0F">
      <w:pPr>
        <w:autoSpaceDE w:val="0"/>
        <w:autoSpaceDN w:val="0"/>
        <w:adjustRightInd w:val="0"/>
        <w:spacing w:line="440" w:lineRule="exact"/>
        <w:ind w:firstLineChars="200" w:firstLine="480"/>
        <w:rPr>
          <w:rFonts w:asciiTheme="minorEastAsia" w:hAnsiTheme="minorEastAsia" w:cstheme="minorEastAsia"/>
          <w:sz w:val="24"/>
          <w:szCs w:val="24"/>
        </w:rPr>
      </w:pPr>
      <w:r w:rsidRPr="002C1783">
        <w:rPr>
          <w:rFonts w:asciiTheme="minorEastAsia" w:hAnsiTheme="minorEastAsia" w:cstheme="minorEastAsia" w:hint="eastAsia"/>
          <w:bCs/>
          <w:sz w:val="24"/>
          <w:szCs w:val="24"/>
          <w:lang w:val="zh-CN"/>
        </w:rPr>
        <w:t>5、付款方式：</w:t>
      </w:r>
      <w:r w:rsidR="00E0346C" w:rsidRPr="002C1783">
        <w:rPr>
          <w:rFonts w:asciiTheme="minorEastAsia" w:hAnsiTheme="minorEastAsia" w:cstheme="minorEastAsia" w:hint="eastAsia"/>
          <w:bCs/>
          <w:sz w:val="24"/>
          <w:szCs w:val="24"/>
          <w:lang w:val="zh-CN"/>
        </w:rPr>
        <w:t>合同签定半年后支付合同总价的5%，</w:t>
      </w:r>
      <w:r w:rsidR="00E0346C" w:rsidRPr="002C1783">
        <w:rPr>
          <w:rFonts w:asciiTheme="minorEastAsia" w:hAnsiTheme="minorEastAsia" w:cstheme="minorEastAsia" w:hint="eastAsia"/>
          <w:sz w:val="24"/>
          <w:szCs w:val="24"/>
        </w:rPr>
        <w:t>剩余款项自2022年12月起分12期</w:t>
      </w:r>
      <w:r w:rsidRPr="002C1783">
        <w:rPr>
          <w:rFonts w:asciiTheme="minorEastAsia" w:hAnsiTheme="minorEastAsia" w:cstheme="minorEastAsia" w:hint="eastAsia"/>
          <w:sz w:val="24"/>
          <w:szCs w:val="24"/>
        </w:rPr>
        <w:t>按月支付，月度应结算金额为合同</w:t>
      </w:r>
      <w:r w:rsidR="00E0346C" w:rsidRPr="002C1783">
        <w:rPr>
          <w:rFonts w:asciiTheme="minorEastAsia" w:hAnsiTheme="minorEastAsia" w:cstheme="minorEastAsia" w:hint="eastAsia"/>
          <w:sz w:val="24"/>
          <w:szCs w:val="24"/>
        </w:rPr>
        <w:t>剩余款项</w:t>
      </w:r>
      <w:r w:rsidRPr="002C1783">
        <w:rPr>
          <w:rFonts w:asciiTheme="minorEastAsia" w:hAnsiTheme="minorEastAsia" w:cstheme="minorEastAsia" w:hint="eastAsia"/>
          <w:sz w:val="24"/>
          <w:szCs w:val="24"/>
        </w:rPr>
        <w:t>的月度平均值，实际支付金额按照月度考核结果核算，次月月初支付。结算时须提供增值税发票。</w:t>
      </w:r>
    </w:p>
    <w:p w:rsidR="007F3BA7" w:rsidRPr="002C1783" w:rsidRDefault="002A6D0F" w:rsidP="0076223B">
      <w:pPr>
        <w:autoSpaceDE w:val="0"/>
        <w:autoSpaceDN w:val="0"/>
        <w:adjustRightInd w:val="0"/>
        <w:snapToGrid w:val="0"/>
        <w:spacing w:beforeLines="50" w:afterLines="50" w:line="440" w:lineRule="exact"/>
        <w:rPr>
          <w:rFonts w:asciiTheme="minorEastAsia" w:hAnsiTheme="minorEastAsia" w:cstheme="minorEastAsia"/>
          <w:b/>
          <w:bCs/>
          <w:kern w:val="0"/>
          <w:sz w:val="24"/>
          <w:szCs w:val="24"/>
        </w:rPr>
      </w:pPr>
      <w:r w:rsidRPr="002C1783">
        <w:rPr>
          <w:rFonts w:asciiTheme="minorEastAsia" w:hAnsiTheme="minorEastAsia" w:cstheme="minorEastAsia" w:hint="eastAsia"/>
          <w:b/>
          <w:bCs/>
          <w:kern w:val="0"/>
          <w:sz w:val="24"/>
          <w:szCs w:val="24"/>
        </w:rPr>
        <w:t>（二）物业管理服务区域</w:t>
      </w:r>
    </w:p>
    <w:p w:rsidR="007F3BA7" w:rsidRPr="002C1783" w:rsidRDefault="002A6D0F">
      <w:pPr>
        <w:autoSpaceDE w:val="0"/>
        <w:autoSpaceDN w:val="0"/>
        <w:adjustRightInd w:val="0"/>
        <w:snapToGrid w:val="0"/>
        <w:spacing w:line="440" w:lineRule="exact"/>
        <w:ind w:firstLineChars="200" w:firstLine="480"/>
        <w:rPr>
          <w:rFonts w:asciiTheme="minorEastAsia" w:hAnsiTheme="minorEastAsia" w:cstheme="minorEastAsia"/>
          <w:sz w:val="24"/>
          <w:szCs w:val="24"/>
        </w:rPr>
      </w:pPr>
      <w:r w:rsidRPr="002C1783">
        <w:rPr>
          <w:rFonts w:asciiTheme="minorEastAsia" w:hAnsiTheme="minorEastAsia" w:cstheme="minorEastAsia" w:hint="eastAsia"/>
          <w:sz w:val="24"/>
          <w:szCs w:val="24"/>
        </w:rPr>
        <w:t>1、主楼（阖闾城遗址博物馆）内外；</w:t>
      </w:r>
    </w:p>
    <w:p w:rsidR="007F3BA7" w:rsidRPr="002C1783" w:rsidRDefault="002A6D0F">
      <w:pPr>
        <w:autoSpaceDE w:val="0"/>
        <w:autoSpaceDN w:val="0"/>
        <w:adjustRightInd w:val="0"/>
        <w:snapToGrid w:val="0"/>
        <w:spacing w:line="440" w:lineRule="exact"/>
        <w:ind w:firstLineChars="200" w:firstLine="480"/>
        <w:rPr>
          <w:rFonts w:asciiTheme="minorEastAsia" w:hAnsiTheme="minorEastAsia" w:cstheme="minorEastAsia"/>
          <w:sz w:val="24"/>
          <w:szCs w:val="24"/>
        </w:rPr>
      </w:pPr>
      <w:r w:rsidRPr="002C1783">
        <w:rPr>
          <w:rFonts w:asciiTheme="minorEastAsia" w:hAnsiTheme="minorEastAsia" w:cstheme="minorEastAsia" w:hint="eastAsia"/>
          <w:sz w:val="24"/>
          <w:szCs w:val="24"/>
        </w:rPr>
        <w:t>2、消（监）控室及变电所；</w:t>
      </w:r>
    </w:p>
    <w:p w:rsidR="007F3BA7" w:rsidRPr="002C1783" w:rsidRDefault="002A6D0F">
      <w:pPr>
        <w:autoSpaceDE w:val="0"/>
        <w:autoSpaceDN w:val="0"/>
        <w:adjustRightInd w:val="0"/>
        <w:snapToGrid w:val="0"/>
        <w:spacing w:line="440" w:lineRule="exact"/>
        <w:ind w:firstLineChars="200" w:firstLine="480"/>
        <w:rPr>
          <w:rFonts w:asciiTheme="minorEastAsia" w:hAnsiTheme="minorEastAsia" w:cstheme="minorEastAsia"/>
          <w:sz w:val="24"/>
          <w:szCs w:val="24"/>
        </w:rPr>
      </w:pPr>
      <w:r w:rsidRPr="002C1783">
        <w:rPr>
          <w:rFonts w:asciiTheme="minorEastAsia" w:hAnsiTheme="minorEastAsia" w:cstheme="minorEastAsia" w:hint="eastAsia"/>
          <w:sz w:val="24"/>
          <w:szCs w:val="24"/>
        </w:rPr>
        <w:t>3、辅楼（文博酒店）内外；</w:t>
      </w:r>
    </w:p>
    <w:p w:rsidR="007F3BA7" w:rsidRPr="002C1783" w:rsidRDefault="002A6D0F">
      <w:pPr>
        <w:autoSpaceDE w:val="0"/>
        <w:autoSpaceDN w:val="0"/>
        <w:adjustRightInd w:val="0"/>
        <w:snapToGrid w:val="0"/>
        <w:spacing w:line="440" w:lineRule="exact"/>
        <w:ind w:firstLineChars="200" w:firstLine="480"/>
        <w:rPr>
          <w:rFonts w:asciiTheme="minorEastAsia" w:hAnsiTheme="minorEastAsia" w:cstheme="minorEastAsia"/>
          <w:sz w:val="24"/>
          <w:szCs w:val="24"/>
          <w:lang w:val="zh-CN"/>
        </w:rPr>
      </w:pPr>
      <w:r w:rsidRPr="002C1783">
        <w:rPr>
          <w:rFonts w:asciiTheme="minorEastAsia" w:hAnsiTheme="minorEastAsia" w:cstheme="minorEastAsia" w:hint="eastAsia"/>
          <w:sz w:val="24"/>
          <w:szCs w:val="24"/>
        </w:rPr>
        <w:t>4、</w:t>
      </w:r>
      <w:r w:rsidRPr="002C1783">
        <w:rPr>
          <w:rFonts w:asciiTheme="minorEastAsia" w:hAnsiTheme="minorEastAsia" w:cstheme="minorEastAsia" w:hint="eastAsia"/>
          <w:sz w:val="24"/>
          <w:szCs w:val="24"/>
          <w:lang w:val="zh-CN"/>
        </w:rPr>
        <w:t>阖闾城遗址公园东小城、中国社会科学院考古研究所华东基地</w:t>
      </w:r>
      <w:r w:rsidRPr="002C1783">
        <w:rPr>
          <w:rFonts w:asciiTheme="minorEastAsia" w:hAnsiTheme="minorEastAsia" w:cstheme="minorEastAsia" w:hint="eastAsia"/>
          <w:sz w:val="24"/>
          <w:szCs w:val="24"/>
        </w:rPr>
        <w:t>内外</w:t>
      </w:r>
      <w:r w:rsidRPr="002C1783">
        <w:rPr>
          <w:rFonts w:asciiTheme="minorEastAsia" w:hAnsiTheme="minorEastAsia" w:cstheme="minorEastAsia" w:hint="eastAsia"/>
          <w:sz w:val="24"/>
          <w:szCs w:val="24"/>
          <w:lang w:val="zh-CN"/>
        </w:rPr>
        <w:t>。</w:t>
      </w:r>
    </w:p>
    <w:p w:rsidR="007F3BA7" w:rsidRPr="002C1783" w:rsidRDefault="002A6D0F" w:rsidP="0076223B">
      <w:pPr>
        <w:autoSpaceDE w:val="0"/>
        <w:autoSpaceDN w:val="0"/>
        <w:adjustRightInd w:val="0"/>
        <w:snapToGrid w:val="0"/>
        <w:spacing w:beforeLines="50" w:afterLines="50" w:line="440" w:lineRule="exact"/>
        <w:rPr>
          <w:rFonts w:asciiTheme="minorEastAsia" w:hAnsiTheme="minorEastAsia" w:cstheme="minorEastAsia"/>
          <w:b/>
          <w:bCs/>
          <w:kern w:val="0"/>
          <w:sz w:val="24"/>
          <w:szCs w:val="24"/>
        </w:rPr>
      </w:pPr>
      <w:r w:rsidRPr="002C1783">
        <w:rPr>
          <w:rFonts w:asciiTheme="minorEastAsia" w:hAnsiTheme="minorEastAsia" w:cstheme="minorEastAsia" w:hint="eastAsia"/>
          <w:b/>
          <w:bCs/>
          <w:kern w:val="0"/>
          <w:sz w:val="24"/>
          <w:szCs w:val="24"/>
        </w:rPr>
        <w:t>（三）物业管理服务内容</w:t>
      </w:r>
      <w:bookmarkStart w:id="0" w:name="_GoBack"/>
      <w:bookmarkEnd w:id="0"/>
    </w:p>
    <w:p w:rsidR="007F3BA7" w:rsidRPr="002C1783" w:rsidRDefault="002A6D0F">
      <w:pPr>
        <w:autoSpaceDE w:val="0"/>
        <w:autoSpaceDN w:val="0"/>
        <w:adjustRightInd w:val="0"/>
        <w:snapToGrid w:val="0"/>
        <w:spacing w:line="440" w:lineRule="exact"/>
        <w:ind w:firstLineChars="200" w:firstLine="482"/>
        <w:rPr>
          <w:rFonts w:asciiTheme="minorEastAsia" w:hAnsiTheme="minorEastAsia" w:cstheme="minorEastAsia"/>
          <w:b/>
          <w:bCs/>
          <w:sz w:val="24"/>
          <w:szCs w:val="24"/>
        </w:rPr>
      </w:pPr>
      <w:r w:rsidRPr="002C1783">
        <w:rPr>
          <w:rFonts w:asciiTheme="minorEastAsia" w:hAnsiTheme="minorEastAsia" w:cstheme="minorEastAsia" w:hint="eastAsia"/>
          <w:b/>
          <w:bCs/>
          <w:sz w:val="24"/>
          <w:szCs w:val="24"/>
        </w:rPr>
        <w:t>1、主要内容</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（1）建筑的维护管理和装饰装修管理；</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（2）公用设施设备及场所的使用、巡检、维修、养护、管理；</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（3）公用区域、展厅及办公室的清洁卫生管理；</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（4）安全护卫管理、消防管理、公用传达秩序管理；</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（5）车辆（包括机动车和非机动车）行驶及停泊管理；</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（6）各类接待、服务工作；</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（7）各类物业管理档案资料的管理；</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（8）配合辅楼（文博之家）经营运作做好服务工作；</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（9）法律、法规、政策及合同规定的其他事项。</w:t>
      </w:r>
    </w:p>
    <w:p w:rsidR="007F3BA7" w:rsidRPr="002C1783" w:rsidRDefault="002A6D0F">
      <w:pPr>
        <w:autoSpaceDE w:val="0"/>
        <w:autoSpaceDN w:val="0"/>
        <w:adjustRightInd w:val="0"/>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lastRenderedPageBreak/>
        <w:t>2、具体内容</w:t>
      </w:r>
    </w:p>
    <w:p w:rsidR="007F3BA7" w:rsidRPr="002C1783" w:rsidRDefault="002A6D0F">
      <w:pPr>
        <w:autoSpaceDE w:val="0"/>
        <w:autoSpaceDN w:val="0"/>
        <w:adjustRightInd w:val="0"/>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（1）</w:t>
      </w:r>
      <w:r w:rsidRPr="002C1783">
        <w:rPr>
          <w:rFonts w:ascii="宋体" w:eastAsia="宋体" w:hAnsi="宋体" w:cs="宋体" w:hint="eastAsia"/>
          <w:b/>
          <w:kern w:val="0"/>
          <w:sz w:val="24"/>
          <w:szCs w:val="24"/>
        </w:rPr>
        <w:t>环境卫生管理内容</w:t>
      </w:r>
    </w:p>
    <w:p w:rsidR="007F3BA7" w:rsidRPr="002C1783" w:rsidRDefault="002A6D0F">
      <w:pPr>
        <w:adjustRightInd w:val="0"/>
        <w:snapToGri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sz w:val="24"/>
          <w:szCs w:val="24"/>
        </w:rPr>
        <w:t>a</w:t>
      </w:r>
      <w:r w:rsidRPr="002C1783">
        <w:rPr>
          <w:rFonts w:ascii="宋体" w:eastAsia="宋体" w:hAnsi="宋体" w:cs="宋体" w:hint="eastAsia"/>
          <w:bCs/>
          <w:sz w:val="24"/>
          <w:szCs w:val="24"/>
        </w:rPr>
        <w:t>建筑物保洁：实施全面清扫保洁；</w:t>
      </w:r>
    </w:p>
    <w:p w:rsidR="007F3BA7" w:rsidRPr="002C1783" w:rsidRDefault="002A6D0F">
      <w:pPr>
        <w:adjustRightInd w:val="0"/>
        <w:snapToGri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b道路及广场保洁：包括道路两侧建筑物的门到门、墙到墙，全面实施清扫保洁；人行道全面清扫；</w:t>
      </w:r>
    </w:p>
    <w:p w:rsidR="007F3BA7" w:rsidRPr="002C1783" w:rsidRDefault="002A6D0F">
      <w:pPr>
        <w:adjustRightInd w:val="0"/>
        <w:snapToGri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c绿化环境：定期清扫保洁；</w:t>
      </w:r>
    </w:p>
    <w:p w:rsidR="007F3BA7" w:rsidRPr="002C1783" w:rsidRDefault="002A6D0F">
      <w:pPr>
        <w:adjustRightInd w:val="0"/>
        <w:snapToGri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d定期消杀；</w:t>
      </w:r>
    </w:p>
    <w:p w:rsidR="007F3BA7" w:rsidRPr="002C1783" w:rsidRDefault="002A6D0F">
      <w:pPr>
        <w:adjustRightInd w:val="0"/>
        <w:snapToGri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e化粪池定期清掏；</w:t>
      </w:r>
    </w:p>
    <w:p w:rsidR="007F3BA7" w:rsidRPr="002C1783" w:rsidRDefault="002A6D0F">
      <w:pPr>
        <w:adjustRightInd w:val="0"/>
        <w:snapToGri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f污水井及管道定期清理、疏通。</w:t>
      </w:r>
    </w:p>
    <w:p w:rsidR="007F3BA7" w:rsidRPr="002C1783" w:rsidRDefault="002A6D0F">
      <w:pPr>
        <w:autoSpaceDE w:val="0"/>
        <w:autoSpaceDN w:val="0"/>
        <w:adjustRightInd w:val="0"/>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（2）</w:t>
      </w:r>
      <w:r w:rsidRPr="002C1783">
        <w:rPr>
          <w:rFonts w:ascii="宋体" w:eastAsia="宋体" w:hAnsi="宋体" w:cs="宋体" w:hint="eastAsia"/>
          <w:b/>
          <w:kern w:val="0"/>
          <w:sz w:val="24"/>
          <w:szCs w:val="24"/>
        </w:rPr>
        <w:t>传达秩序管理及巡查</w:t>
      </w:r>
      <w:r w:rsidRPr="002C1783">
        <w:rPr>
          <w:rFonts w:ascii="宋体" w:eastAsia="宋体" w:hAnsi="宋体" w:cs="宋体" w:hint="eastAsia"/>
          <w:b/>
          <w:sz w:val="24"/>
          <w:szCs w:val="24"/>
        </w:rPr>
        <w:t>内容</w:t>
      </w:r>
    </w:p>
    <w:p w:rsidR="007F3BA7" w:rsidRPr="002C1783" w:rsidRDefault="002A6D0F">
      <w:pPr>
        <w:adjustRightInd w:val="0"/>
        <w:snapToGrid w:val="0"/>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a车辆（包括机动车和非机动车）行驶及停泊管理；</w:t>
      </w:r>
    </w:p>
    <w:p w:rsidR="007F3BA7" w:rsidRPr="002C1783" w:rsidRDefault="002A6D0F">
      <w:pPr>
        <w:adjustRightInd w:val="0"/>
        <w:snapToGrid w:val="0"/>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b停车秩序及内部道路交通管理；</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c停车收费管理；</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d公用部位及公用设施巡检维护管理；</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e消防隐患巡查及安全管理；</w:t>
      </w:r>
    </w:p>
    <w:p w:rsidR="007F3BA7" w:rsidRPr="002C1783" w:rsidRDefault="002A6D0F">
      <w:pPr>
        <w:autoSpaceDE w:val="0"/>
        <w:autoSpaceDN w:val="0"/>
        <w:adjustRightInd w:val="0"/>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f治安、偷窃、交通等应急事件处置；</w:t>
      </w:r>
    </w:p>
    <w:p w:rsidR="007F3BA7" w:rsidRPr="002C1783" w:rsidRDefault="002A6D0F">
      <w:pPr>
        <w:autoSpaceDE w:val="0"/>
        <w:autoSpaceDN w:val="0"/>
        <w:adjustRightInd w:val="0"/>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g值班管理。</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（3）</w:t>
      </w:r>
      <w:r w:rsidRPr="002C1783">
        <w:rPr>
          <w:rFonts w:ascii="宋体" w:eastAsia="宋体" w:hAnsi="宋体" w:cs="宋体" w:hint="eastAsia"/>
          <w:b/>
          <w:bCs/>
          <w:sz w:val="24"/>
          <w:szCs w:val="24"/>
        </w:rPr>
        <w:t>房屋、公用设施、设备维护与管理</w:t>
      </w:r>
      <w:r w:rsidRPr="002C1783">
        <w:rPr>
          <w:rFonts w:ascii="宋体" w:eastAsia="宋体" w:hAnsi="宋体" w:cs="宋体" w:hint="eastAsia"/>
          <w:b/>
          <w:sz w:val="24"/>
          <w:szCs w:val="24"/>
        </w:rPr>
        <w:t>内容</w:t>
      </w:r>
    </w:p>
    <w:p w:rsidR="007F3BA7" w:rsidRPr="002C1783" w:rsidRDefault="002A6D0F">
      <w:pPr>
        <w:autoSpaceDE w:val="0"/>
        <w:autoSpaceDN w:val="0"/>
        <w:adjustRightInd w:val="0"/>
        <w:spacing w:line="440" w:lineRule="exact"/>
        <w:ind w:firstLineChars="200" w:firstLine="480"/>
        <w:rPr>
          <w:rFonts w:ascii="宋体" w:eastAsia="宋体" w:hAnsi="宋体" w:cs="宋体"/>
          <w:b/>
          <w:sz w:val="24"/>
          <w:szCs w:val="24"/>
        </w:rPr>
      </w:pPr>
      <w:r w:rsidRPr="002C1783">
        <w:rPr>
          <w:rFonts w:ascii="宋体" w:eastAsia="宋体" w:hAnsi="宋体" w:cs="宋体" w:hint="eastAsia"/>
          <w:bCs/>
          <w:sz w:val="24"/>
          <w:szCs w:val="24"/>
        </w:rPr>
        <w:t>公用设施设备及场所的使用、巡检、零星维修等。</w:t>
      </w:r>
    </w:p>
    <w:p w:rsidR="007F3BA7" w:rsidRPr="002C1783" w:rsidRDefault="002A6D0F">
      <w:pPr>
        <w:autoSpaceDE w:val="0"/>
        <w:autoSpaceDN w:val="0"/>
        <w:adjustRightInd w:val="0"/>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（4）接待服务</w:t>
      </w:r>
    </w:p>
    <w:p w:rsidR="007F3BA7" w:rsidRPr="002C1783" w:rsidRDefault="002A6D0F">
      <w:pPr>
        <w:autoSpaceDE w:val="0"/>
        <w:autoSpaceDN w:val="0"/>
        <w:adjustRightInd w:val="0"/>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做好区域内各类接待、服务工作。</w:t>
      </w:r>
    </w:p>
    <w:p w:rsidR="007F3BA7" w:rsidRPr="002C1783" w:rsidRDefault="002A6D0F" w:rsidP="0076223B">
      <w:pPr>
        <w:autoSpaceDE w:val="0"/>
        <w:autoSpaceDN w:val="0"/>
        <w:adjustRightInd w:val="0"/>
        <w:snapToGrid w:val="0"/>
        <w:spacing w:beforeLines="50" w:afterLines="50" w:line="440" w:lineRule="exact"/>
        <w:rPr>
          <w:rFonts w:ascii="宋体" w:eastAsia="宋体" w:hAnsi="宋体" w:cs="宋体"/>
          <w:b/>
          <w:bCs/>
          <w:kern w:val="0"/>
          <w:sz w:val="24"/>
          <w:szCs w:val="24"/>
        </w:rPr>
      </w:pPr>
      <w:r w:rsidRPr="002C1783">
        <w:rPr>
          <w:rFonts w:ascii="宋体" w:eastAsia="宋体" w:hAnsi="宋体" w:cs="宋体" w:hint="eastAsia"/>
          <w:b/>
          <w:bCs/>
          <w:kern w:val="0"/>
          <w:sz w:val="24"/>
          <w:szCs w:val="24"/>
        </w:rPr>
        <w:t>（四）物业管理服务费用报价清单</w:t>
      </w:r>
    </w:p>
    <w:p w:rsidR="007F3BA7" w:rsidRPr="002C1783" w:rsidRDefault="002A6D0F">
      <w:pPr>
        <w:autoSpaceDE w:val="0"/>
        <w:autoSpaceDN w:val="0"/>
        <w:adjustRightInd w:val="0"/>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物业管理服务企业所报内容必须满足以下要求，不得有负偏离：</w:t>
      </w:r>
    </w:p>
    <w:p w:rsidR="007F3BA7" w:rsidRPr="002C1783" w:rsidRDefault="002A6D0F">
      <w:pPr>
        <w:autoSpaceDE w:val="0"/>
        <w:autoSpaceDN w:val="0"/>
        <w:adjustRightInd w:val="0"/>
        <w:snapToGrid w:val="0"/>
        <w:spacing w:line="440" w:lineRule="exact"/>
        <w:jc w:val="center"/>
        <w:rPr>
          <w:rFonts w:ascii="宋体" w:eastAsia="宋体" w:hAnsi="宋体" w:cs="宋体"/>
          <w:b/>
          <w:sz w:val="24"/>
          <w:szCs w:val="24"/>
        </w:rPr>
      </w:pPr>
      <w:r w:rsidRPr="002C1783">
        <w:rPr>
          <w:rFonts w:ascii="宋体" w:eastAsia="宋体" w:hAnsi="宋体" w:cs="宋体" w:hint="eastAsia"/>
          <w:b/>
          <w:sz w:val="24"/>
          <w:szCs w:val="24"/>
        </w:rPr>
        <w:t>清单内容</w:t>
      </w:r>
    </w:p>
    <w:tbl>
      <w:tblPr>
        <w:tblW w:w="9038" w:type="dxa"/>
        <w:jc w:val="center"/>
        <w:tblLook w:val="04A0"/>
      </w:tblPr>
      <w:tblGrid>
        <w:gridCol w:w="716"/>
        <w:gridCol w:w="1889"/>
        <w:gridCol w:w="1064"/>
        <w:gridCol w:w="1506"/>
        <w:gridCol w:w="1258"/>
        <w:gridCol w:w="2605"/>
      </w:tblGrid>
      <w:tr w:rsidR="007F3BA7" w:rsidRPr="002C1783">
        <w:trPr>
          <w:trHeight w:val="947"/>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b/>
                <w:szCs w:val="21"/>
              </w:rPr>
            </w:pPr>
            <w:r w:rsidRPr="002C1783">
              <w:rPr>
                <w:rFonts w:ascii="宋体" w:eastAsia="宋体" w:hAnsi="宋体" w:cs="宋体" w:hint="eastAsia"/>
                <w:b/>
                <w:kern w:val="0"/>
                <w:szCs w:val="21"/>
              </w:rPr>
              <w:t>序号</w:t>
            </w:r>
          </w:p>
        </w:tc>
        <w:tc>
          <w:tcPr>
            <w:tcW w:w="188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b/>
                <w:szCs w:val="21"/>
              </w:rPr>
            </w:pPr>
            <w:r w:rsidRPr="002C1783">
              <w:rPr>
                <w:rFonts w:ascii="宋体" w:eastAsia="宋体" w:hAnsi="宋体" w:cs="宋体" w:hint="eastAsia"/>
                <w:b/>
                <w:kern w:val="0"/>
                <w:szCs w:val="21"/>
              </w:rPr>
              <w:t>服务内容</w:t>
            </w:r>
          </w:p>
        </w:tc>
        <w:tc>
          <w:tcPr>
            <w:tcW w:w="1064"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b/>
                <w:kern w:val="0"/>
                <w:szCs w:val="21"/>
              </w:rPr>
            </w:pPr>
            <w:r w:rsidRPr="002C1783">
              <w:rPr>
                <w:rFonts w:ascii="宋体" w:eastAsia="宋体" w:hAnsi="宋体" w:cs="宋体" w:hint="eastAsia"/>
                <w:b/>
                <w:kern w:val="0"/>
                <w:szCs w:val="21"/>
              </w:rPr>
              <w:t>面积</w:t>
            </w:r>
          </w:p>
          <w:p w:rsidR="007F3BA7" w:rsidRPr="002C1783" w:rsidRDefault="002A6D0F">
            <w:pPr>
              <w:widowControl/>
              <w:spacing w:line="440" w:lineRule="exact"/>
              <w:jc w:val="center"/>
              <w:textAlignment w:val="center"/>
              <w:rPr>
                <w:rFonts w:ascii="宋体" w:eastAsia="宋体" w:hAnsi="宋体" w:cs="宋体"/>
                <w:b/>
                <w:szCs w:val="21"/>
              </w:rPr>
            </w:pPr>
            <w:r w:rsidRPr="002C1783">
              <w:rPr>
                <w:rFonts w:ascii="宋体" w:eastAsia="宋体" w:hAnsi="宋体" w:cs="宋体" w:hint="eastAsia"/>
                <w:b/>
                <w:kern w:val="0"/>
                <w:szCs w:val="21"/>
              </w:rPr>
              <w:t>（</w:t>
            </w:r>
            <w:r w:rsidRPr="002C1783">
              <w:rPr>
                <w:rFonts w:ascii="宋体" w:eastAsia="宋体" w:hAnsi="宋体" w:cs="宋体" w:hint="eastAsia"/>
                <w:b/>
                <w:bCs/>
                <w:szCs w:val="21"/>
              </w:rPr>
              <w:t>㎡</w:t>
            </w:r>
            <w:r w:rsidRPr="002C1783">
              <w:rPr>
                <w:rFonts w:ascii="宋体" w:eastAsia="宋体" w:hAnsi="宋体" w:cs="宋体" w:hint="eastAsia"/>
                <w:b/>
                <w:kern w:val="0"/>
                <w:szCs w:val="21"/>
              </w:rPr>
              <w:t>）</w:t>
            </w:r>
          </w:p>
        </w:tc>
        <w:tc>
          <w:tcPr>
            <w:tcW w:w="150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b/>
                <w:kern w:val="0"/>
                <w:szCs w:val="21"/>
              </w:rPr>
            </w:pPr>
            <w:r w:rsidRPr="002C1783">
              <w:rPr>
                <w:rFonts w:ascii="宋体" w:eastAsia="宋体" w:hAnsi="宋体" w:cs="宋体" w:hint="eastAsia"/>
                <w:b/>
                <w:kern w:val="0"/>
                <w:szCs w:val="21"/>
              </w:rPr>
              <w:t>单价</w:t>
            </w:r>
          </w:p>
          <w:p w:rsidR="007F3BA7" w:rsidRPr="002C1783" w:rsidRDefault="002A6D0F">
            <w:pPr>
              <w:widowControl/>
              <w:spacing w:line="440" w:lineRule="exact"/>
              <w:jc w:val="center"/>
              <w:textAlignment w:val="center"/>
              <w:rPr>
                <w:rFonts w:ascii="宋体" w:eastAsia="宋体" w:hAnsi="宋体" w:cs="宋体"/>
                <w:b/>
                <w:szCs w:val="21"/>
              </w:rPr>
            </w:pPr>
            <w:r w:rsidRPr="002C1783">
              <w:rPr>
                <w:rFonts w:ascii="宋体" w:eastAsia="宋体" w:hAnsi="宋体" w:cs="宋体" w:hint="eastAsia"/>
                <w:b/>
                <w:kern w:val="0"/>
                <w:szCs w:val="21"/>
              </w:rPr>
              <w:t>（元/</w:t>
            </w:r>
            <w:r w:rsidRPr="002C1783">
              <w:rPr>
                <w:rFonts w:ascii="宋体" w:eastAsia="宋体" w:hAnsi="宋体" w:cs="宋体" w:hint="eastAsia"/>
                <w:b/>
                <w:bCs/>
                <w:szCs w:val="21"/>
              </w:rPr>
              <w:t>㎡</w:t>
            </w:r>
            <w:r w:rsidRPr="002C1783">
              <w:rPr>
                <w:rFonts w:ascii="宋体" w:eastAsia="宋体" w:hAnsi="宋体" w:cs="宋体" w:hint="eastAsia"/>
                <w:b/>
                <w:kern w:val="0"/>
                <w:szCs w:val="21"/>
              </w:rPr>
              <w:t>.月）</w:t>
            </w:r>
          </w:p>
        </w:tc>
        <w:tc>
          <w:tcPr>
            <w:tcW w:w="1258"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b/>
                <w:kern w:val="0"/>
                <w:szCs w:val="21"/>
              </w:rPr>
            </w:pPr>
            <w:r w:rsidRPr="002C1783">
              <w:rPr>
                <w:rFonts w:ascii="宋体" w:eastAsia="宋体" w:hAnsi="宋体" w:cs="宋体" w:hint="eastAsia"/>
                <w:b/>
                <w:kern w:val="0"/>
                <w:szCs w:val="21"/>
              </w:rPr>
              <w:t>年费用</w:t>
            </w:r>
          </w:p>
          <w:p w:rsidR="007F3BA7" w:rsidRPr="002C1783" w:rsidRDefault="002A6D0F">
            <w:pPr>
              <w:widowControl/>
              <w:spacing w:line="440" w:lineRule="exact"/>
              <w:jc w:val="center"/>
              <w:textAlignment w:val="center"/>
              <w:rPr>
                <w:rFonts w:ascii="宋体" w:eastAsia="宋体" w:hAnsi="宋体" w:cs="宋体"/>
                <w:b/>
                <w:szCs w:val="21"/>
              </w:rPr>
            </w:pPr>
            <w:r w:rsidRPr="002C1783">
              <w:rPr>
                <w:rFonts w:ascii="宋体" w:eastAsia="宋体" w:hAnsi="宋体" w:cs="宋体" w:hint="eastAsia"/>
                <w:b/>
                <w:kern w:val="0"/>
                <w:szCs w:val="21"/>
              </w:rPr>
              <w:t>（元）</w:t>
            </w:r>
          </w:p>
        </w:tc>
        <w:tc>
          <w:tcPr>
            <w:tcW w:w="260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b/>
                <w:szCs w:val="21"/>
              </w:rPr>
            </w:pPr>
            <w:r w:rsidRPr="002C1783">
              <w:rPr>
                <w:rFonts w:ascii="宋体" w:eastAsia="宋体" w:hAnsi="宋体" w:cs="宋体" w:hint="eastAsia"/>
                <w:b/>
                <w:kern w:val="0"/>
                <w:szCs w:val="21"/>
              </w:rPr>
              <w:t>备注</w:t>
            </w:r>
          </w:p>
        </w:tc>
      </w:tr>
      <w:tr w:rsidR="007F3BA7" w:rsidRPr="002C1783">
        <w:trPr>
          <w:trHeight w:val="808"/>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szCs w:val="21"/>
              </w:rPr>
            </w:pPr>
            <w:r w:rsidRPr="002C1783">
              <w:rPr>
                <w:rFonts w:ascii="宋体" w:eastAsia="宋体" w:hAnsi="宋体" w:cs="宋体" w:hint="eastAsia"/>
                <w:kern w:val="0"/>
                <w:szCs w:val="21"/>
              </w:rPr>
              <w:t>1</w:t>
            </w:r>
          </w:p>
        </w:tc>
        <w:tc>
          <w:tcPr>
            <w:tcW w:w="188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环境卫生管理</w:t>
            </w:r>
          </w:p>
        </w:tc>
        <w:tc>
          <w:tcPr>
            <w:tcW w:w="1064"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75055.4</w:t>
            </w:r>
          </w:p>
        </w:tc>
        <w:tc>
          <w:tcPr>
            <w:tcW w:w="150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面积为博物馆建筑面积与外部占地面积</w:t>
            </w:r>
          </w:p>
        </w:tc>
      </w:tr>
      <w:tr w:rsidR="007F3BA7" w:rsidRPr="002C1783">
        <w:trPr>
          <w:trHeight w:val="808"/>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szCs w:val="21"/>
              </w:rPr>
            </w:pPr>
            <w:r w:rsidRPr="002C1783">
              <w:rPr>
                <w:rFonts w:ascii="宋体" w:eastAsia="宋体" w:hAnsi="宋体" w:cs="宋体" w:hint="eastAsia"/>
                <w:kern w:val="0"/>
                <w:szCs w:val="21"/>
              </w:rPr>
              <w:t>2</w:t>
            </w:r>
          </w:p>
        </w:tc>
        <w:tc>
          <w:tcPr>
            <w:tcW w:w="188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传达秩序管理及巡查</w:t>
            </w:r>
          </w:p>
        </w:tc>
        <w:tc>
          <w:tcPr>
            <w:tcW w:w="1064"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75055.4</w:t>
            </w:r>
          </w:p>
        </w:tc>
        <w:tc>
          <w:tcPr>
            <w:tcW w:w="150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面积为博物馆建筑面积与外部占地面积</w:t>
            </w:r>
          </w:p>
        </w:tc>
      </w:tr>
      <w:tr w:rsidR="007F3BA7" w:rsidRPr="002C1783">
        <w:trPr>
          <w:trHeight w:val="808"/>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szCs w:val="21"/>
              </w:rPr>
            </w:pPr>
            <w:r w:rsidRPr="002C1783">
              <w:rPr>
                <w:rFonts w:ascii="宋体" w:eastAsia="宋体" w:hAnsi="宋体" w:cs="宋体" w:hint="eastAsia"/>
                <w:kern w:val="0"/>
                <w:szCs w:val="21"/>
              </w:rPr>
              <w:lastRenderedPageBreak/>
              <w:t>3</w:t>
            </w:r>
          </w:p>
        </w:tc>
        <w:tc>
          <w:tcPr>
            <w:tcW w:w="188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房屋日常管理与维修养护</w:t>
            </w:r>
          </w:p>
        </w:tc>
        <w:tc>
          <w:tcPr>
            <w:tcW w:w="1064"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26526</w:t>
            </w:r>
          </w:p>
        </w:tc>
        <w:tc>
          <w:tcPr>
            <w:tcW w:w="150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面积为博物馆建筑面积</w:t>
            </w:r>
          </w:p>
        </w:tc>
      </w:tr>
      <w:tr w:rsidR="007F3BA7" w:rsidRPr="002C1783">
        <w:trPr>
          <w:trHeight w:val="808"/>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szCs w:val="21"/>
              </w:rPr>
            </w:pPr>
            <w:r w:rsidRPr="002C1783">
              <w:rPr>
                <w:rFonts w:ascii="宋体" w:eastAsia="宋体" w:hAnsi="宋体" w:cs="宋体" w:hint="eastAsia"/>
                <w:kern w:val="0"/>
                <w:szCs w:val="21"/>
              </w:rPr>
              <w:t>4</w:t>
            </w:r>
          </w:p>
        </w:tc>
        <w:tc>
          <w:tcPr>
            <w:tcW w:w="188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空调系统管理维护</w:t>
            </w:r>
          </w:p>
        </w:tc>
        <w:tc>
          <w:tcPr>
            <w:tcW w:w="1064"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26526</w:t>
            </w:r>
          </w:p>
        </w:tc>
        <w:tc>
          <w:tcPr>
            <w:tcW w:w="150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面积为博物馆建筑面积</w:t>
            </w:r>
          </w:p>
        </w:tc>
      </w:tr>
      <w:tr w:rsidR="007F3BA7" w:rsidRPr="002C1783">
        <w:trPr>
          <w:trHeight w:val="808"/>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szCs w:val="21"/>
              </w:rPr>
            </w:pPr>
            <w:r w:rsidRPr="002C1783">
              <w:rPr>
                <w:rFonts w:ascii="宋体" w:eastAsia="宋体" w:hAnsi="宋体" w:cs="宋体" w:hint="eastAsia"/>
                <w:kern w:val="0"/>
                <w:szCs w:val="21"/>
              </w:rPr>
              <w:t>5</w:t>
            </w:r>
          </w:p>
        </w:tc>
        <w:tc>
          <w:tcPr>
            <w:tcW w:w="188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给排水系统管理维护</w:t>
            </w:r>
          </w:p>
        </w:tc>
        <w:tc>
          <w:tcPr>
            <w:tcW w:w="1064"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75055.4</w:t>
            </w:r>
          </w:p>
        </w:tc>
        <w:tc>
          <w:tcPr>
            <w:tcW w:w="150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面积为博物馆建筑面积与外部占地面积</w:t>
            </w:r>
          </w:p>
        </w:tc>
      </w:tr>
      <w:tr w:rsidR="007F3BA7" w:rsidRPr="002C1783">
        <w:trPr>
          <w:trHeight w:val="808"/>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szCs w:val="21"/>
              </w:rPr>
            </w:pPr>
            <w:r w:rsidRPr="002C1783">
              <w:rPr>
                <w:rFonts w:ascii="宋体" w:eastAsia="宋体" w:hAnsi="宋体" w:cs="宋体" w:hint="eastAsia"/>
                <w:kern w:val="0"/>
                <w:szCs w:val="21"/>
              </w:rPr>
              <w:t>6</w:t>
            </w:r>
          </w:p>
        </w:tc>
        <w:tc>
          <w:tcPr>
            <w:tcW w:w="188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供电系统管理维护</w:t>
            </w:r>
          </w:p>
        </w:tc>
        <w:tc>
          <w:tcPr>
            <w:tcW w:w="1064"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26526</w:t>
            </w:r>
          </w:p>
        </w:tc>
        <w:tc>
          <w:tcPr>
            <w:tcW w:w="150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面积为博物馆建筑面积</w:t>
            </w:r>
          </w:p>
        </w:tc>
      </w:tr>
      <w:tr w:rsidR="007F3BA7" w:rsidRPr="002C1783">
        <w:trPr>
          <w:trHeight w:val="817"/>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jc w:val="center"/>
              <w:textAlignment w:val="center"/>
              <w:rPr>
                <w:rFonts w:ascii="宋体" w:eastAsia="宋体" w:hAnsi="宋体" w:cs="宋体"/>
                <w:szCs w:val="21"/>
              </w:rPr>
            </w:pPr>
            <w:r w:rsidRPr="002C1783">
              <w:rPr>
                <w:rFonts w:ascii="宋体" w:eastAsia="宋体" w:hAnsi="宋体" w:cs="宋体" w:hint="eastAsia"/>
                <w:kern w:val="0"/>
                <w:szCs w:val="21"/>
              </w:rPr>
              <w:t>8</w:t>
            </w:r>
          </w:p>
        </w:tc>
        <w:tc>
          <w:tcPr>
            <w:tcW w:w="188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合计</w:t>
            </w:r>
          </w:p>
        </w:tc>
        <w:tc>
          <w:tcPr>
            <w:tcW w:w="1064"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1506"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pacing w:line="440" w:lineRule="exact"/>
              <w:textAlignment w:val="center"/>
              <w:rPr>
                <w:rFonts w:ascii="宋体" w:eastAsia="宋体" w:hAnsi="宋体" w:cs="宋体"/>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pacing w:line="440" w:lineRule="exact"/>
              <w:textAlignment w:val="center"/>
              <w:rPr>
                <w:rFonts w:ascii="宋体" w:eastAsia="宋体" w:hAnsi="宋体" w:cs="宋体"/>
                <w:szCs w:val="21"/>
              </w:rPr>
            </w:pPr>
            <w:r w:rsidRPr="002C1783">
              <w:rPr>
                <w:rFonts w:ascii="宋体" w:eastAsia="宋体" w:hAnsi="宋体" w:cs="宋体" w:hint="eastAsia"/>
                <w:kern w:val="0"/>
                <w:szCs w:val="21"/>
              </w:rPr>
              <w:t>一年费用</w:t>
            </w:r>
          </w:p>
        </w:tc>
      </w:tr>
    </w:tbl>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注：</w:t>
      </w:r>
      <w:r w:rsidRPr="002C1783">
        <w:rPr>
          <w:rFonts w:ascii="宋体" w:eastAsia="宋体" w:hAnsi="宋体" w:cs="仿宋_GB2312" w:hint="eastAsia"/>
          <w:sz w:val="24"/>
          <w:szCs w:val="24"/>
        </w:rPr>
        <w:t>由磋商供应商提供报价，</w:t>
      </w:r>
      <w:r w:rsidRPr="002C1783">
        <w:rPr>
          <w:rFonts w:ascii="宋体" w:eastAsia="宋体" w:hAnsi="宋体" w:cs="宋体" w:hint="eastAsia"/>
          <w:sz w:val="24"/>
          <w:szCs w:val="24"/>
        </w:rPr>
        <w:t>本报价为包干价，结算时不再调整总价，清单项目数量和实际数量不同时总价也不调整。总报价应包含企业管理费、人工费、机械费、企业利润、税金等在内的所有费用。总报价不得高于招标最高限价。</w:t>
      </w:r>
    </w:p>
    <w:p w:rsidR="007F3BA7" w:rsidRPr="002C1783" w:rsidRDefault="002A6D0F" w:rsidP="0076223B">
      <w:pPr>
        <w:autoSpaceDE w:val="0"/>
        <w:autoSpaceDN w:val="0"/>
        <w:adjustRightInd w:val="0"/>
        <w:snapToGrid w:val="0"/>
        <w:spacing w:beforeLines="50" w:afterLines="50" w:line="440" w:lineRule="exact"/>
        <w:rPr>
          <w:rFonts w:ascii="宋体" w:eastAsia="宋体" w:hAnsi="宋体" w:cs="宋体"/>
          <w:b/>
          <w:bCs/>
          <w:kern w:val="0"/>
          <w:sz w:val="24"/>
          <w:szCs w:val="24"/>
        </w:rPr>
      </w:pPr>
      <w:r w:rsidRPr="002C1783">
        <w:rPr>
          <w:rFonts w:ascii="宋体" w:eastAsia="宋体" w:hAnsi="宋体" w:cs="宋体" w:hint="eastAsia"/>
          <w:b/>
          <w:bCs/>
          <w:kern w:val="0"/>
          <w:sz w:val="24"/>
          <w:szCs w:val="24"/>
        </w:rPr>
        <w:t>（五）物业管理服务各类人员最低配置及部分录用条件</w:t>
      </w:r>
    </w:p>
    <w:p w:rsidR="007F3BA7" w:rsidRPr="002C1783" w:rsidRDefault="002A6D0F">
      <w:pPr>
        <w:spacing w:line="440" w:lineRule="exact"/>
        <w:ind w:firstLineChars="200" w:firstLine="480"/>
        <w:rPr>
          <w:rFonts w:ascii="宋体" w:eastAsia="宋体" w:hAnsi="宋体" w:cs="Times New Roman"/>
          <w:sz w:val="24"/>
          <w:szCs w:val="24"/>
        </w:rPr>
      </w:pPr>
      <w:r w:rsidRPr="002C1783">
        <w:rPr>
          <w:rFonts w:ascii="宋体" w:eastAsia="宋体" w:hAnsi="宋体" w:cs="Times New Roman" w:hint="eastAsia"/>
          <w:sz w:val="24"/>
          <w:szCs w:val="24"/>
        </w:rPr>
        <w:t>根据本项目的规模，结合本物业实际情况及其他物业管理工作的需要，本项目物业管理人员最低需配置</w:t>
      </w:r>
      <w:r w:rsidRPr="002C1783">
        <w:rPr>
          <w:rFonts w:ascii="宋体" w:eastAsia="宋体" w:hAnsi="宋体" w:cs="Times New Roman" w:hint="eastAsia"/>
          <w:sz w:val="24"/>
          <w:szCs w:val="24"/>
          <w:u w:val="single"/>
        </w:rPr>
        <w:t xml:space="preserve"> 77 </w:t>
      </w:r>
      <w:r w:rsidRPr="002C1783">
        <w:rPr>
          <w:rFonts w:ascii="宋体" w:eastAsia="宋体" w:hAnsi="宋体" w:cs="Times New Roman" w:hint="eastAsia"/>
          <w:sz w:val="24"/>
          <w:szCs w:val="24"/>
        </w:rPr>
        <w:t>人，各岗位配置人员年龄、性别符合下表要求，人员工资不得低于无锡市最低工资标准且全部正常缴纳社保，具体如下：</w:t>
      </w:r>
    </w:p>
    <w:p w:rsidR="007F3BA7" w:rsidRPr="002C1783" w:rsidRDefault="002A6D0F">
      <w:pPr>
        <w:widowControl/>
        <w:spacing w:line="440" w:lineRule="exact"/>
        <w:jc w:val="center"/>
        <w:rPr>
          <w:rFonts w:ascii="宋体" w:eastAsia="宋体" w:hAnsi="宋体" w:cs="Times New Roman"/>
          <w:b/>
          <w:bCs/>
          <w:sz w:val="24"/>
          <w:szCs w:val="24"/>
        </w:rPr>
      </w:pPr>
      <w:r w:rsidRPr="002C1783">
        <w:rPr>
          <w:rFonts w:ascii="宋体" w:eastAsia="宋体" w:hAnsi="宋体" w:cs="Times New Roman" w:hint="eastAsia"/>
          <w:b/>
          <w:bCs/>
          <w:sz w:val="24"/>
          <w:szCs w:val="24"/>
        </w:rPr>
        <w:t>人员最低配置表</w:t>
      </w:r>
    </w:p>
    <w:tbl>
      <w:tblPr>
        <w:tblW w:w="9038" w:type="dxa"/>
        <w:jc w:val="center"/>
        <w:tblLayout w:type="fixed"/>
        <w:tblCellMar>
          <w:top w:w="15" w:type="dxa"/>
          <w:left w:w="15" w:type="dxa"/>
          <w:bottom w:w="15" w:type="dxa"/>
          <w:right w:w="15" w:type="dxa"/>
        </w:tblCellMar>
        <w:tblLook w:val="04A0"/>
      </w:tblPr>
      <w:tblGrid>
        <w:gridCol w:w="720"/>
        <w:gridCol w:w="703"/>
        <w:gridCol w:w="1920"/>
        <w:gridCol w:w="1701"/>
        <w:gridCol w:w="709"/>
        <w:gridCol w:w="3285"/>
      </w:tblGrid>
      <w:tr w:rsidR="007F3BA7" w:rsidRPr="002C1783">
        <w:trPr>
          <w:trHeight w:val="425"/>
          <w:jc w:val="center"/>
        </w:trPr>
        <w:tc>
          <w:tcPr>
            <w:tcW w:w="3343" w:type="dxa"/>
            <w:gridSpan w:val="3"/>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b/>
                <w:sz w:val="18"/>
                <w:szCs w:val="18"/>
              </w:rPr>
            </w:pPr>
            <w:r w:rsidRPr="002C1783">
              <w:rPr>
                <w:rFonts w:ascii="宋体" w:eastAsia="宋体" w:hAnsi="宋体" w:cs="宋体" w:hint="eastAsia"/>
                <w:b/>
                <w:sz w:val="18"/>
                <w:szCs w:val="18"/>
              </w:rPr>
              <w:t>项目</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b/>
                <w:sz w:val="18"/>
                <w:szCs w:val="18"/>
              </w:rPr>
            </w:pPr>
            <w:r w:rsidRPr="002C1783">
              <w:rPr>
                <w:rFonts w:ascii="宋体" w:eastAsia="宋体" w:hAnsi="宋体" w:cs="宋体" w:hint="eastAsia"/>
                <w:b/>
                <w:sz w:val="18"/>
                <w:szCs w:val="18"/>
              </w:rPr>
              <w:t>年龄要求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b/>
                <w:sz w:val="18"/>
                <w:szCs w:val="18"/>
              </w:rPr>
            </w:pPr>
            <w:r w:rsidRPr="002C1783">
              <w:rPr>
                <w:rFonts w:ascii="宋体" w:eastAsia="宋体" w:hAnsi="宋体" w:cs="宋体" w:hint="eastAsia"/>
                <w:b/>
                <w:sz w:val="18"/>
                <w:szCs w:val="18"/>
              </w:rPr>
              <w:t>人数</w:t>
            </w:r>
          </w:p>
        </w:tc>
        <w:tc>
          <w:tcPr>
            <w:tcW w:w="3285" w:type="dxa"/>
            <w:tcBorders>
              <w:top w:val="single" w:sz="4" w:space="0" w:color="000000"/>
              <w:left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b/>
                <w:sz w:val="18"/>
                <w:szCs w:val="18"/>
              </w:rPr>
            </w:pPr>
            <w:r w:rsidRPr="002C1783">
              <w:rPr>
                <w:rFonts w:ascii="宋体" w:eastAsia="宋体" w:hAnsi="宋体" w:cs="宋体" w:hint="eastAsia"/>
                <w:b/>
                <w:sz w:val="18"/>
                <w:szCs w:val="18"/>
              </w:rPr>
              <w:t>说明</w:t>
            </w:r>
          </w:p>
        </w:tc>
      </w:tr>
      <w:tr w:rsidR="007F3BA7" w:rsidRPr="002C1783">
        <w:trPr>
          <w:trHeight w:val="752"/>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w:t>
            </w:r>
          </w:p>
        </w:tc>
        <w:tc>
          <w:tcPr>
            <w:tcW w:w="703" w:type="dxa"/>
            <w:vMerge w:val="restart"/>
            <w:tcBorders>
              <w:top w:val="single" w:sz="4" w:space="0" w:color="000000"/>
              <w:left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管理部</w:t>
            </w: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项目经理</w:t>
            </w:r>
          </w:p>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（即项目负责人）</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50周岁以下</w:t>
            </w:r>
          </w:p>
        </w:tc>
        <w:tc>
          <w:tcPr>
            <w:tcW w:w="70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w:t>
            </w:r>
          </w:p>
        </w:tc>
        <w:tc>
          <w:tcPr>
            <w:tcW w:w="328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napToGrid w:val="0"/>
              <w:spacing w:line="440" w:lineRule="exact"/>
              <w:textAlignment w:val="center"/>
              <w:rPr>
                <w:rFonts w:ascii="宋体" w:eastAsia="宋体" w:hAnsi="宋体" w:cs="宋体"/>
                <w:sz w:val="18"/>
                <w:szCs w:val="18"/>
              </w:rPr>
            </w:pPr>
          </w:p>
        </w:tc>
      </w:tr>
      <w:tr w:rsidR="007F3BA7" w:rsidRPr="002C1783">
        <w:trPr>
          <w:trHeight w:val="394"/>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2</w:t>
            </w:r>
          </w:p>
        </w:tc>
        <w:tc>
          <w:tcPr>
            <w:tcW w:w="703" w:type="dxa"/>
            <w:vMerge/>
            <w:tcBorders>
              <w:left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客服主管</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45周岁以下</w:t>
            </w:r>
          </w:p>
        </w:tc>
        <w:tc>
          <w:tcPr>
            <w:tcW w:w="70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w:t>
            </w:r>
          </w:p>
        </w:tc>
        <w:tc>
          <w:tcPr>
            <w:tcW w:w="3285"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widowControl/>
              <w:snapToGrid w:val="0"/>
              <w:spacing w:line="440" w:lineRule="exact"/>
              <w:textAlignment w:val="center"/>
              <w:rPr>
                <w:rFonts w:ascii="宋体" w:eastAsia="宋体" w:hAnsi="宋体" w:cs="宋体"/>
                <w:sz w:val="18"/>
                <w:szCs w:val="18"/>
              </w:rPr>
            </w:pPr>
          </w:p>
        </w:tc>
      </w:tr>
      <w:tr w:rsidR="007F3BA7" w:rsidRPr="002C1783">
        <w:trPr>
          <w:trHeight w:val="385"/>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3</w:t>
            </w:r>
          </w:p>
        </w:tc>
        <w:tc>
          <w:tcPr>
            <w:tcW w:w="703" w:type="dxa"/>
            <w:vMerge/>
            <w:tcBorders>
              <w:left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客服</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45周岁以下</w:t>
            </w:r>
          </w:p>
        </w:tc>
        <w:tc>
          <w:tcPr>
            <w:tcW w:w="70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4</w:t>
            </w:r>
          </w:p>
        </w:tc>
        <w:tc>
          <w:tcPr>
            <w:tcW w:w="3285" w:type="dxa"/>
            <w:tcBorders>
              <w:top w:val="single" w:sz="4" w:space="0" w:color="000000"/>
              <w:left w:val="single" w:sz="4" w:space="0" w:color="000000"/>
              <w:bottom w:val="single" w:sz="4" w:space="0" w:color="auto"/>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r>
      <w:tr w:rsidR="007F3BA7" w:rsidRPr="002C1783">
        <w:trPr>
          <w:trHeight w:val="385"/>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4</w:t>
            </w:r>
          </w:p>
        </w:tc>
        <w:tc>
          <w:tcPr>
            <w:tcW w:w="703" w:type="dxa"/>
            <w:vMerge/>
            <w:tcBorders>
              <w:left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专职讲解人员</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45周岁以下</w:t>
            </w:r>
          </w:p>
        </w:tc>
        <w:tc>
          <w:tcPr>
            <w:tcW w:w="70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3</w:t>
            </w:r>
          </w:p>
        </w:tc>
        <w:tc>
          <w:tcPr>
            <w:tcW w:w="3285" w:type="dxa"/>
            <w:tcBorders>
              <w:top w:val="single" w:sz="4" w:space="0" w:color="000000"/>
              <w:left w:val="single" w:sz="4" w:space="0" w:color="000000"/>
              <w:bottom w:val="single" w:sz="4" w:space="0" w:color="auto"/>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r>
      <w:tr w:rsidR="007F3BA7" w:rsidRPr="002C1783">
        <w:trPr>
          <w:trHeight w:val="519"/>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5</w:t>
            </w:r>
          </w:p>
        </w:tc>
        <w:tc>
          <w:tcPr>
            <w:tcW w:w="703" w:type="dxa"/>
            <w:vMerge w:val="restart"/>
            <w:tcBorders>
              <w:top w:val="single" w:sz="4" w:space="0" w:color="000000"/>
              <w:left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安保部</w:t>
            </w: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安保主管</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45周岁以下</w:t>
            </w: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textAlignment w:val="center"/>
              <w:rPr>
                <w:rFonts w:ascii="宋体" w:eastAsia="宋体" w:hAnsi="宋体" w:cs="宋体"/>
                <w:sz w:val="18"/>
                <w:szCs w:val="18"/>
              </w:rPr>
            </w:pPr>
          </w:p>
        </w:tc>
      </w:tr>
      <w:tr w:rsidR="007F3BA7" w:rsidRPr="002C1783">
        <w:trPr>
          <w:trHeight w:val="529"/>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6</w:t>
            </w:r>
          </w:p>
        </w:tc>
        <w:tc>
          <w:tcPr>
            <w:tcW w:w="703" w:type="dxa"/>
            <w:vMerge/>
            <w:tcBorders>
              <w:left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门岗</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50周岁以下</w:t>
            </w: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12</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textAlignment w:val="center"/>
              <w:rPr>
                <w:rFonts w:ascii="宋体" w:eastAsia="宋体" w:hAnsi="宋体" w:cs="宋体"/>
                <w:sz w:val="18"/>
                <w:szCs w:val="18"/>
              </w:rPr>
            </w:pPr>
          </w:p>
        </w:tc>
      </w:tr>
      <w:tr w:rsidR="007F3BA7" w:rsidRPr="002C1783">
        <w:trPr>
          <w:trHeight w:val="425"/>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7</w:t>
            </w:r>
          </w:p>
        </w:tc>
        <w:tc>
          <w:tcPr>
            <w:tcW w:w="703" w:type="dxa"/>
            <w:vMerge/>
            <w:tcBorders>
              <w:left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停车场岗</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60周岁以下</w:t>
            </w: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6</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snapToGrid w:val="0"/>
              <w:spacing w:line="440" w:lineRule="exact"/>
              <w:rPr>
                <w:rFonts w:ascii="宋体" w:eastAsia="宋体" w:hAnsi="宋体" w:cs="宋体"/>
                <w:sz w:val="18"/>
                <w:szCs w:val="18"/>
              </w:rPr>
            </w:pPr>
          </w:p>
        </w:tc>
      </w:tr>
      <w:tr w:rsidR="007F3BA7" w:rsidRPr="002C1783">
        <w:trPr>
          <w:trHeight w:val="744"/>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8</w:t>
            </w:r>
          </w:p>
        </w:tc>
        <w:tc>
          <w:tcPr>
            <w:tcW w:w="703" w:type="dxa"/>
            <w:vMerge/>
            <w:tcBorders>
              <w:left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消控室岗</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男：60周岁以下</w:t>
            </w:r>
          </w:p>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女：50周岁以下</w:t>
            </w: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3</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snapToGrid w:val="0"/>
              <w:spacing w:line="440" w:lineRule="exact"/>
              <w:rPr>
                <w:rFonts w:ascii="宋体" w:eastAsia="宋体" w:hAnsi="宋体" w:cs="宋体"/>
                <w:b/>
                <w:sz w:val="18"/>
                <w:szCs w:val="18"/>
              </w:rPr>
            </w:pPr>
          </w:p>
        </w:tc>
      </w:tr>
      <w:tr w:rsidR="007F3BA7" w:rsidRPr="002C1783">
        <w:trPr>
          <w:trHeight w:val="744"/>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9</w:t>
            </w:r>
          </w:p>
        </w:tc>
        <w:tc>
          <w:tcPr>
            <w:tcW w:w="703" w:type="dxa"/>
            <w:vMerge/>
            <w:tcBorders>
              <w:left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监控室岗</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男：60周岁以下</w:t>
            </w:r>
          </w:p>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女：50周岁以下</w:t>
            </w: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3</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snapToGrid w:val="0"/>
              <w:spacing w:line="440" w:lineRule="exact"/>
              <w:rPr>
                <w:rFonts w:ascii="宋体" w:eastAsia="宋体" w:hAnsi="宋体" w:cs="宋体"/>
                <w:b/>
                <w:sz w:val="18"/>
                <w:szCs w:val="18"/>
              </w:rPr>
            </w:pPr>
          </w:p>
        </w:tc>
      </w:tr>
      <w:tr w:rsidR="007F3BA7" w:rsidRPr="002C1783">
        <w:trPr>
          <w:trHeight w:val="425"/>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10</w:t>
            </w:r>
          </w:p>
        </w:tc>
        <w:tc>
          <w:tcPr>
            <w:tcW w:w="703" w:type="dxa"/>
            <w:vMerge/>
            <w:tcBorders>
              <w:left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巡逻岗</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55周岁以下</w:t>
            </w: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21</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jc w:val="center"/>
              <w:textAlignment w:val="center"/>
              <w:rPr>
                <w:rFonts w:ascii="宋体" w:eastAsia="宋体" w:hAnsi="宋体" w:cs="宋体"/>
                <w:sz w:val="18"/>
                <w:szCs w:val="18"/>
              </w:rPr>
            </w:pPr>
          </w:p>
        </w:tc>
      </w:tr>
      <w:tr w:rsidR="007F3BA7" w:rsidRPr="002C1783">
        <w:trPr>
          <w:trHeight w:val="425"/>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11</w:t>
            </w:r>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保洁部</w:t>
            </w: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保洁主管</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50周岁以下</w:t>
            </w: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snapToGrid w:val="0"/>
              <w:spacing w:line="440" w:lineRule="exact"/>
              <w:jc w:val="center"/>
              <w:textAlignment w:val="center"/>
              <w:rPr>
                <w:rFonts w:ascii="宋体" w:eastAsia="宋体" w:hAnsi="宋体" w:cs="宋体"/>
                <w:sz w:val="18"/>
                <w:szCs w:val="18"/>
              </w:rPr>
            </w:pPr>
          </w:p>
        </w:tc>
      </w:tr>
      <w:tr w:rsidR="007F3BA7" w:rsidRPr="002C1783">
        <w:trPr>
          <w:trHeight w:val="425"/>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12</w:t>
            </w:r>
          </w:p>
        </w:tc>
        <w:tc>
          <w:tcPr>
            <w:tcW w:w="703" w:type="dxa"/>
            <w:vMerge/>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室内保洁员</w:t>
            </w:r>
          </w:p>
        </w:tc>
        <w:tc>
          <w:tcPr>
            <w:tcW w:w="1701" w:type="dxa"/>
            <w:vMerge w:val="restart"/>
            <w:tcBorders>
              <w:top w:val="single" w:sz="4" w:space="0" w:color="000000"/>
              <w:left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男：60周岁以下</w:t>
            </w:r>
          </w:p>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女：50周岁以下</w:t>
            </w: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9</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snapToGrid w:val="0"/>
              <w:spacing w:line="440" w:lineRule="exact"/>
              <w:jc w:val="center"/>
              <w:textAlignment w:val="center"/>
              <w:rPr>
                <w:rFonts w:ascii="宋体" w:eastAsia="宋体" w:hAnsi="宋体" w:cs="宋体"/>
                <w:sz w:val="18"/>
                <w:szCs w:val="18"/>
              </w:rPr>
            </w:pPr>
          </w:p>
        </w:tc>
      </w:tr>
      <w:tr w:rsidR="007F3BA7" w:rsidRPr="002C1783">
        <w:trPr>
          <w:trHeight w:val="425"/>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13</w:t>
            </w:r>
          </w:p>
        </w:tc>
        <w:tc>
          <w:tcPr>
            <w:tcW w:w="703" w:type="dxa"/>
            <w:vMerge/>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室外保洁员</w:t>
            </w:r>
          </w:p>
        </w:tc>
        <w:tc>
          <w:tcPr>
            <w:tcW w:w="1701" w:type="dxa"/>
            <w:vMerge/>
            <w:tcBorders>
              <w:left w:val="single" w:sz="4" w:space="0" w:color="000000"/>
              <w:bottom w:val="single" w:sz="4" w:space="0" w:color="000000"/>
              <w:right w:val="single" w:sz="4" w:space="0" w:color="000000"/>
            </w:tcBorders>
            <w:vAlign w:val="center"/>
          </w:tcPr>
          <w:p w:rsidR="007F3BA7" w:rsidRPr="002C1783" w:rsidRDefault="007F3BA7">
            <w:pPr>
              <w:widowControl/>
              <w:snapToGrid w:val="0"/>
              <w:spacing w:line="440" w:lineRule="exact"/>
              <w:textAlignment w:val="center"/>
              <w:rPr>
                <w:rFonts w:ascii="宋体" w:eastAsia="宋体" w:hAnsi="宋体" w:cs="宋体"/>
                <w:sz w:val="18"/>
                <w:szCs w:val="18"/>
              </w:rPr>
            </w:pP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5</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snapToGrid w:val="0"/>
              <w:spacing w:line="440" w:lineRule="exact"/>
              <w:jc w:val="center"/>
              <w:textAlignment w:val="center"/>
              <w:rPr>
                <w:rFonts w:ascii="宋体" w:eastAsia="宋体" w:hAnsi="宋体" w:cs="宋体"/>
                <w:sz w:val="18"/>
                <w:szCs w:val="18"/>
              </w:rPr>
            </w:pPr>
          </w:p>
        </w:tc>
      </w:tr>
      <w:tr w:rsidR="007F3BA7" w:rsidRPr="002C1783">
        <w:trPr>
          <w:trHeight w:val="425"/>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14</w:t>
            </w:r>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工程部</w:t>
            </w: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工程主管</w:t>
            </w:r>
          </w:p>
        </w:tc>
        <w:tc>
          <w:tcPr>
            <w:tcW w:w="1701" w:type="dxa"/>
            <w:tcBorders>
              <w:top w:val="single" w:sz="4" w:space="0" w:color="000000"/>
              <w:left w:val="single" w:sz="4" w:space="0" w:color="000000"/>
              <w:bottom w:val="single" w:sz="4" w:space="0" w:color="000000"/>
              <w:right w:val="single" w:sz="4" w:space="0" w:color="000000"/>
            </w:tcBorders>
          </w:tcPr>
          <w:p w:rsidR="007F3BA7" w:rsidRPr="002C1783" w:rsidRDefault="002A6D0F">
            <w:pPr>
              <w:snapToGrid w:val="0"/>
              <w:spacing w:line="440" w:lineRule="exact"/>
              <w:rPr>
                <w:rFonts w:ascii="宋体" w:eastAsia="宋体" w:hAnsi="宋体" w:cs="宋体"/>
                <w:sz w:val="18"/>
                <w:szCs w:val="18"/>
              </w:rPr>
            </w:pPr>
            <w:r w:rsidRPr="002C1783">
              <w:rPr>
                <w:rFonts w:ascii="宋体" w:eastAsia="宋体" w:hAnsi="宋体" w:cs="宋体" w:hint="eastAsia"/>
                <w:sz w:val="18"/>
                <w:szCs w:val="18"/>
              </w:rPr>
              <w:t>55周岁以下</w:t>
            </w:r>
          </w:p>
        </w:tc>
        <w:tc>
          <w:tcPr>
            <w:tcW w:w="70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1</w:t>
            </w:r>
          </w:p>
        </w:tc>
        <w:tc>
          <w:tcPr>
            <w:tcW w:w="3285" w:type="dxa"/>
            <w:tcBorders>
              <w:top w:val="single" w:sz="4" w:space="0" w:color="auto"/>
              <w:left w:val="single" w:sz="4" w:space="0" w:color="000000"/>
              <w:bottom w:val="single" w:sz="4" w:space="0" w:color="auto"/>
              <w:right w:val="single" w:sz="4" w:space="0" w:color="000000"/>
            </w:tcBorders>
            <w:vAlign w:val="center"/>
          </w:tcPr>
          <w:p w:rsidR="007F3BA7" w:rsidRPr="002C1783" w:rsidRDefault="007F3BA7">
            <w:pPr>
              <w:snapToGrid w:val="0"/>
              <w:spacing w:line="440" w:lineRule="exact"/>
              <w:textAlignment w:val="center"/>
              <w:rPr>
                <w:rFonts w:ascii="宋体" w:eastAsia="宋体" w:hAnsi="宋体" w:cs="宋体"/>
                <w:b/>
                <w:sz w:val="18"/>
                <w:szCs w:val="18"/>
              </w:rPr>
            </w:pPr>
          </w:p>
        </w:tc>
      </w:tr>
      <w:tr w:rsidR="007F3BA7" w:rsidRPr="002C1783">
        <w:trPr>
          <w:trHeight w:val="425"/>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snapToGrid w:val="0"/>
              <w:spacing w:line="440" w:lineRule="exact"/>
              <w:jc w:val="center"/>
              <w:rPr>
                <w:rFonts w:ascii="宋体" w:eastAsia="宋体" w:hAnsi="宋体" w:cs="宋体"/>
                <w:sz w:val="18"/>
                <w:szCs w:val="18"/>
              </w:rPr>
            </w:pPr>
            <w:r w:rsidRPr="002C1783">
              <w:rPr>
                <w:rFonts w:ascii="宋体" w:eastAsia="宋体" w:hAnsi="宋体" w:cs="宋体" w:hint="eastAsia"/>
                <w:sz w:val="18"/>
                <w:szCs w:val="18"/>
              </w:rPr>
              <w:t>15</w:t>
            </w:r>
          </w:p>
        </w:tc>
        <w:tc>
          <w:tcPr>
            <w:tcW w:w="703" w:type="dxa"/>
            <w:vMerge/>
            <w:tcBorders>
              <w:top w:val="single" w:sz="4" w:space="0" w:color="000000"/>
              <w:left w:val="single" w:sz="4" w:space="0" w:color="000000"/>
              <w:bottom w:val="single" w:sz="4" w:space="0" w:color="000000"/>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设备技术人员</w:t>
            </w:r>
          </w:p>
        </w:tc>
        <w:tc>
          <w:tcPr>
            <w:tcW w:w="1701"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textAlignment w:val="center"/>
              <w:rPr>
                <w:rFonts w:ascii="宋体" w:eastAsia="宋体" w:hAnsi="宋体" w:cs="宋体"/>
                <w:sz w:val="18"/>
                <w:szCs w:val="18"/>
              </w:rPr>
            </w:pPr>
            <w:r w:rsidRPr="002C1783">
              <w:rPr>
                <w:rFonts w:ascii="宋体" w:eastAsia="宋体" w:hAnsi="宋体" w:cs="宋体" w:hint="eastAsia"/>
                <w:sz w:val="18"/>
                <w:szCs w:val="18"/>
              </w:rPr>
              <w:t>60周岁以下</w:t>
            </w:r>
          </w:p>
        </w:tc>
        <w:tc>
          <w:tcPr>
            <w:tcW w:w="709"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widowControl/>
              <w:snapToGrid w:val="0"/>
              <w:spacing w:line="440" w:lineRule="exact"/>
              <w:jc w:val="center"/>
              <w:textAlignment w:val="center"/>
              <w:rPr>
                <w:rFonts w:ascii="宋体" w:eastAsia="宋体" w:hAnsi="宋体" w:cs="宋体"/>
                <w:sz w:val="18"/>
                <w:szCs w:val="18"/>
              </w:rPr>
            </w:pPr>
            <w:r w:rsidRPr="002C1783">
              <w:rPr>
                <w:rFonts w:ascii="宋体" w:eastAsia="宋体" w:hAnsi="宋体" w:cs="宋体" w:hint="eastAsia"/>
                <w:sz w:val="18"/>
                <w:szCs w:val="18"/>
              </w:rPr>
              <w:t>6</w:t>
            </w:r>
          </w:p>
        </w:tc>
        <w:tc>
          <w:tcPr>
            <w:tcW w:w="3285" w:type="dxa"/>
            <w:tcBorders>
              <w:top w:val="single" w:sz="4" w:space="0" w:color="auto"/>
              <w:left w:val="single" w:sz="4" w:space="0" w:color="000000"/>
              <w:bottom w:val="single" w:sz="4" w:space="0" w:color="auto"/>
              <w:right w:val="single" w:sz="4" w:space="0" w:color="000000"/>
            </w:tcBorders>
            <w:vAlign w:val="center"/>
          </w:tcPr>
          <w:p w:rsidR="007F3BA7" w:rsidRPr="002C1783" w:rsidRDefault="007F3BA7">
            <w:pPr>
              <w:snapToGrid w:val="0"/>
              <w:spacing w:line="440" w:lineRule="exact"/>
              <w:rPr>
                <w:rFonts w:ascii="宋体" w:eastAsia="宋体" w:hAnsi="宋体" w:cs="宋体"/>
                <w:sz w:val="18"/>
                <w:szCs w:val="18"/>
              </w:rPr>
            </w:pPr>
          </w:p>
        </w:tc>
      </w:tr>
      <w:tr w:rsidR="007F3BA7" w:rsidRPr="002C1783">
        <w:trPr>
          <w:trHeight w:val="452"/>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snapToGrid w:val="0"/>
              <w:spacing w:line="440" w:lineRule="exact"/>
              <w:jc w:val="center"/>
              <w:rPr>
                <w:rFonts w:ascii="宋体" w:eastAsia="宋体" w:hAnsi="宋体" w:cs="宋体"/>
                <w:sz w:val="18"/>
                <w:szCs w:val="18"/>
              </w:rPr>
            </w:pPr>
            <w:r w:rsidRPr="002C1783">
              <w:rPr>
                <w:rFonts w:ascii="宋体" w:eastAsia="宋体" w:hAnsi="宋体" w:cs="宋体" w:hint="eastAsia"/>
                <w:sz w:val="18"/>
                <w:szCs w:val="18"/>
              </w:rPr>
              <w:t>16</w:t>
            </w:r>
          </w:p>
        </w:tc>
        <w:tc>
          <w:tcPr>
            <w:tcW w:w="4324" w:type="dxa"/>
            <w:gridSpan w:val="3"/>
            <w:tcBorders>
              <w:top w:val="single" w:sz="4" w:space="0" w:color="000000"/>
              <w:left w:val="single" w:sz="4" w:space="0" w:color="000000"/>
              <w:bottom w:val="single" w:sz="4" w:space="0" w:color="000000"/>
              <w:right w:val="single" w:sz="4" w:space="0" w:color="000000"/>
            </w:tcBorders>
            <w:vAlign w:val="center"/>
          </w:tcPr>
          <w:p w:rsidR="007F3BA7" w:rsidRPr="002C1783" w:rsidRDefault="002A6D0F">
            <w:pPr>
              <w:snapToGrid w:val="0"/>
              <w:spacing w:line="440" w:lineRule="exact"/>
              <w:jc w:val="center"/>
              <w:rPr>
                <w:rFonts w:ascii="宋体" w:eastAsia="宋体" w:hAnsi="宋体" w:cs="宋体"/>
                <w:b/>
                <w:bCs/>
                <w:sz w:val="18"/>
                <w:szCs w:val="18"/>
              </w:rPr>
            </w:pPr>
            <w:r w:rsidRPr="002C1783">
              <w:rPr>
                <w:rFonts w:ascii="宋体" w:eastAsia="宋体" w:hAnsi="宋体" w:cs="宋体" w:hint="eastAsia"/>
                <w:b/>
                <w:bCs/>
                <w:sz w:val="18"/>
                <w:szCs w:val="18"/>
              </w:rPr>
              <w:t>合计</w:t>
            </w:r>
          </w:p>
        </w:tc>
        <w:tc>
          <w:tcPr>
            <w:tcW w:w="709" w:type="dxa"/>
            <w:tcBorders>
              <w:top w:val="single" w:sz="4" w:space="0" w:color="000000"/>
              <w:left w:val="single" w:sz="4" w:space="0" w:color="000000"/>
              <w:bottom w:val="single" w:sz="4" w:space="0" w:color="000000"/>
              <w:right w:val="single" w:sz="4" w:space="0" w:color="auto"/>
            </w:tcBorders>
            <w:vAlign w:val="center"/>
          </w:tcPr>
          <w:p w:rsidR="007F3BA7" w:rsidRPr="002C1783" w:rsidRDefault="002A6D0F">
            <w:pPr>
              <w:widowControl/>
              <w:snapToGrid w:val="0"/>
              <w:spacing w:line="440" w:lineRule="exact"/>
              <w:jc w:val="center"/>
              <w:textAlignment w:val="center"/>
              <w:rPr>
                <w:rFonts w:ascii="宋体" w:eastAsia="宋体" w:hAnsi="宋体" w:cs="宋体"/>
                <w:b/>
                <w:sz w:val="18"/>
                <w:szCs w:val="18"/>
              </w:rPr>
            </w:pPr>
            <w:r w:rsidRPr="002C1783">
              <w:rPr>
                <w:rFonts w:ascii="宋体" w:eastAsia="宋体" w:hAnsi="宋体" w:cs="宋体" w:hint="eastAsia"/>
                <w:b/>
                <w:sz w:val="18"/>
                <w:szCs w:val="18"/>
              </w:rPr>
              <w:t>77</w:t>
            </w:r>
          </w:p>
        </w:tc>
        <w:tc>
          <w:tcPr>
            <w:tcW w:w="3285" w:type="dxa"/>
            <w:tcBorders>
              <w:top w:val="single" w:sz="4" w:space="0" w:color="auto"/>
              <w:left w:val="single" w:sz="4" w:space="0" w:color="auto"/>
              <w:bottom w:val="single" w:sz="4" w:space="0" w:color="auto"/>
              <w:right w:val="single" w:sz="4" w:space="0" w:color="auto"/>
            </w:tcBorders>
            <w:vAlign w:val="center"/>
          </w:tcPr>
          <w:p w:rsidR="007F3BA7" w:rsidRPr="002C1783" w:rsidRDefault="007F3BA7">
            <w:pPr>
              <w:snapToGrid w:val="0"/>
              <w:spacing w:line="440" w:lineRule="exact"/>
              <w:rPr>
                <w:rFonts w:ascii="宋体" w:eastAsia="宋体" w:hAnsi="宋体" w:cs="宋体"/>
                <w:b/>
                <w:sz w:val="18"/>
                <w:szCs w:val="18"/>
              </w:rPr>
            </w:pPr>
          </w:p>
        </w:tc>
      </w:tr>
    </w:tbl>
    <w:p w:rsidR="007F3BA7" w:rsidRPr="002C1783" w:rsidRDefault="002A6D0F">
      <w:pPr>
        <w:spacing w:line="440" w:lineRule="exact"/>
        <w:rPr>
          <w:rFonts w:ascii="宋体" w:eastAsia="宋体" w:hAnsi="宋体" w:cs="宋体"/>
          <w:sz w:val="24"/>
          <w:szCs w:val="24"/>
        </w:rPr>
      </w:pPr>
      <w:r w:rsidRPr="002C1783">
        <w:rPr>
          <w:rFonts w:ascii="宋体" w:eastAsia="宋体" w:hAnsi="宋体" w:cs="宋体" w:hint="eastAsia"/>
          <w:sz w:val="24"/>
          <w:szCs w:val="24"/>
        </w:rPr>
        <w:t>注：</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1、以上人员须填列在《人员配置表及拟派项目负责人简历表》（格式见附件）中，并按清单要求提供相应证明材料。</w:t>
      </w:r>
    </w:p>
    <w:p w:rsidR="007F3BA7" w:rsidRPr="002C1783" w:rsidRDefault="002A6D0F">
      <w:pPr>
        <w:spacing w:line="440" w:lineRule="exact"/>
        <w:ind w:firstLineChars="200" w:firstLine="480"/>
        <w:rPr>
          <w:rFonts w:ascii="宋体" w:eastAsia="宋体" w:hAnsi="宋体" w:cs="宋体"/>
          <w:b/>
          <w:sz w:val="24"/>
          <w:szCs w:val="24"/>
        </w:rPr>
      </w:pPr>
      <w:r w:rsidRPr="002C1783">
        <w:rPr>
          <w:rFonts w:ascii="宋体" w:eastAsia="宋体" w:hAnsi="宋体" w:cs="宋体" w:hint="eastAsia"/>
          <w:sz w:val="24"/>
          <w:szCs w:val="24"/>
        </w:rPr>
        <w:t>2、以上人员费用包括工资、社保、福利费、加班费等内容，符合国家、省、市相关政策规定（表中已列出的法定计提费用必须按照本项目人员配置总数计提和填写；各供应商</w:t>
      </w:r>
      <w:r w:rsidRPr="002C1783">
        <w:rPr>
          <w:rFonts w:ascii="宋体" w:eastAsia="宋体" w:hAnsi="宋体" w:cs="宋体" w:hint="eastAsia"/>
          <w:b/>
          <w:sz w:val="24"/>
          <w:szCs w:val="24"/>
        </w:rPr>
        <w:t>不得将法定计提费用通过“先交后返”等方式进行减免或扣减）；</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3、</w:t>
      </w:r>
      <w:r w:rsidRPr="002C1783">
        <w:rPr>
          <w:rFonts w:ascii="宋体" w:eastAsia="宋体" w:hAnsi="宋体" w:cs="方正小标宋_GBK" w:hint="eastAsia"/>
          <w:bCs/>
          <w:sz w:val="24"/>
          <w:szCs w:val="24"/>
        </w:rPr>
        <w:t>各供应商须满足以上人员配置要求，人员工资不得低于无锡市最低工资标准且正常缴纳社保。</w:t>
      </w:r>
      <w:r w:rsidRPr="002C1783">
        <w:rPr>
          <w:rFonts w:ascii="宋体" w:eastAsia="宋体" w:hAnsi="宋体" w:cs="方正小标宋_GBK" w:hint="eastAsia"/>
          <w:b/>
          <w:bCs/>
          <w:sz w:val="24"/>
          <w:szCs w:val="24"/>
        </w:rPr>
        <w:t>供应商投标时须提供中标后按照规定为以上人员缴纳社保的承诺书</w:t>
      </w:r>
      <w:r w:rsidRPr="002C1783">
        <w:rPr>
          <w:rFonts w:ascii="宋体" w:eastAsia="宋体" w:hAnsi="宋体" w:cs="方正小标宋_GBK" w:hint="eastAsia"/>
          <w:bCs/>
          <w:sz w:val="24"/>
          <w:szCs w:val="24"/>
        </w:rPr>
        <w:t>，若中标后未按承诺书执行，则视为提供虚假证明材料，将提请相关部门严肃处理，并承担一切社会经济责任。</w:t>
      </w:r>
    </w:p>
    <w:p w:rsidR="007F3BA7" w:rsidRPr="002C1783" w:rsidRDefault="002A6D0F" w:rsidP="0076223B">
      <w:pPr>
        <w:autoSpaceDE w:val="0"/>
        <w:autoSpaceDN w:val="0"/>
        <w:adjustRightInd w:val="0"/>
        <w:snapToGrid w:val="0"/>
        <w:spacing w:beforeLines="50" w:afterLines="50" w:line="440" w:lineRule="exact"/>
        <w:rPr>
          <w:rFonts w:ascii="宋体" w:eastAsia="宋体" w:hAnsi="宋体" w:cs="宋体"/>
          <w:b/>
          <w:bCs/>
          <w:kern w:val="0"/>
          <w:sz w:val="24"/>
          <w:szCs w:val="24"/>
        </w:rPr>
      </w:pPr>
      <w:r w:rsidRPr="002C1783">
        <w:rPr>
          <w:rFonts w:ascii="宋体" w:eastAsia="宋体" w:hAnsi="宋体" w:cs="宋体" w:hint="eastAsia"/>
          <w:b/>
          <w:bCs/>
          <w:kern w:val="0"/>
          <w:sz w:val="24"/>
          <w:szCs w:val="24"/>
        </w:rPr>
        <w:t>（六）物业管理服务内容各项标准及要求</w:t>
      </w:r>
    </w:p>
    <w:p w:rsidR="007F3BA7" w:rsidRPr="002C1783" w:rsidRDefault="002A6D0F">
      <w:pPr>
        <w:spacing w:line="440" w:lineRule="exact"/>
        <w:ind w:firstLineChars="200" w:firstLine="482"/>
        <w:rPr>
          <w:rFonts w:ascii="宋体" w:eastAsia="宋体" w:hAnsi="宋体" w:cs="宋体"/>
          <w:bCs/>
          <w:sz w:val="24"/>
          <w:szCs w:val="24"/>
        </w:rPr>
      </w:pPr>
      <w:r w:rsidRPr="002C1783">
        <w:rPr>
          <w:rFonts w:ascii="宋体" w:eastAsia="宋体" w:hAnsi="宋体" w:cs="宋体" w:hint="eastAsia"/>
          <w:b/>
          <w:sz w:val="24"/>
          <w:szCs w:val="24"/>
        </w:rPr>
        <w:t>1、物业服务中心设置</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（1）设置物业服务中心。</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w:t>
      </w:r>
      <w:r w:rsidRPr="002C1783">
        <w:rPr>
          <w:rFonts w:ascii="宋体" w:eastAsia="宋体" w:hAnsi="宋体" w:cs="宋体"/>
          <w:kern w:val="0"/>
          <w:sz w:val="24"/>
          <w:szCs w:val="24"/>
        </w:rPr>
        <w:t>配置办公家具、电话、传真机、复印机、电脑、打印机、网络等办公设施及办公用品</w:t>
      </w:r>
      <w:r w:rsidRPr="002C1783">
        <w:rPr>
          <w:rFonts w:ascii="宋体" w:eastAsia="宋体" w:hAnsi="宋体" w:cs="宋体" w:hint="eastAsia"/>
          <w:bCs/>
          <w:sz w:val="24"/>
          <w:szCs w:val="24"/>
        </w:rPr>
        <w:t>，所有权归物业管理服务企业所有。</w:t>
      </w:r>
    </w:p>
    <w:p w:rsidR="007F3BA7" w:rsidRPr="002C1783" w:rsidRDefault="002A6D0F">
      <w:pPr>
        <w:widowControl/>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2、人员要求</w:t>
      </w:r>
    </w:p>
    <w:p w:rsidR="007F3BA7" w:rsidRPr="002C1783" w:rsidRDefault="002A6D0F">
      <w:pPr>
        <w:widowControl/>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w:t>
      </w:r>
      <w:r w:rsidRPr="002C1783">
        <w:rPr>
          <w:rFonts w:ascii="宋体" w:eastAsia="宋体" w:hAnsi="宋体" w:cs="宋体"/>
          <w:bCs/>
          <w:sz w:val="24"/>
          <w:szCs w:val="24"/>
        </w:rPr>
        <w:t>管理人员服装统一，挂牌上岗，仪表整洁规范。</w:t>
      </w:r>
    </w:p>
    <w:p w:rsidR="007F3BA7" w:rsidRPr="002C1783" w:rsidRDefault="002A6D0F">
      <w:pPr>
        <w:widowControl/>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（2）配备接待讲解人员。</w:t>
      </w:r>
    </w:p>
    <w:p w:rsidR="007F3BA7" w:rsidRPr="002C1783" w:rsidRDefault="002A6D0F">
      <w:pPr>
        <w:widowControl/>
        <w:spacing w:line="440" w:lineRule="exact"/>
        <w:ind w:firstLineChars="200" w:firstLine="482"/>
        <w:rPr>
          <w:rFonts w:ascii="宋体" w:eastAsia="宋体" w:hAnsi="宋体" w:cs="宋体"/>
          <w:kern w:val="0"/>
          <w:sz w:val="24"/>
          <w:szCs w:val="24"/>
        </w:rPr>
      </w:pPr>
      <w:r w:rsidRPr="002C1783">
        <w:rPr>
          <w:rFonts w:ascii="宋体" w:eastAsia="宋体" w:hAnsi="宋体" w:cs="宋体" w:hint="eastAsia"/>
          <w:b/>
          <w:bCs/>
          <w:kern w:val="0"/>
          <w:sz w:val="24"/>
          <w:szCs w:val="24"/>
        </w:rPr>
        <w:t>3、服务时间</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kern w:val="0"/>
          <w:sz w:val="24"/>
          <w:szCs w:val="24"/>
        </w:rPr>
        <w:t>周一至周日每天12小时业务接待，</w:t>
      </w:r>
      <w:r w:rsidRPr="002C1783">
        <w:rPr>
          <w:rFonts w:ascii="宋体" w:eastAsia="宋体" w:hAnsi="宋体" w:cs="宋体" w:hint="eastAsia"/>
          <w:kern w:val="0"/>
          <w:sz w:val="24"/>
          <w:szCs w:val="24"/>
        </w:rPr>
        <w:t>管理人员24小时值班，</w:t>
      </w:r>
      <w:r w:rsidRPr="002C1783">
        <w:rPr>
          <w:rFonts w:ascii="宋体" w:eastAsia="宋体" w:hAnsi="宋体" w:cs="宋体"/>
          <w:kern w:val="0"/>
          <w:sz w:val="24"/>
          <w:szCs w:val="24"/>
        </w:rPr>
        <w:t>并提供服务。</w:t>
      </w:r>
    </w:p>
    <w:p w:rsidR="007F3BA7" w:rsidRPr="002C1783" w:rsidRDefault="002A6D0F">
      <w:pPr>
        <w:widowControl/>
        <w:spacing w:line="440" w:lineRule="exact"/>
        <w:ind w:firstLineChars="200" w:firstLine="482"/>
        <w:rPr>
          <w:rFonts w:ascii="宋体" w:eastAsia="宋体" w:hAnsi="宋体" w:cs="宋体"/>
          <w:kern w:val="0"/>
          <w:sz w:val="24"/>
          <w:szCs w:val="24"/>
        </w:rPr>
      </w:pPr>
      <w:r w:rsidRPr="002C1783">
        <w:rPr>
          <w:rFonts w:ascii="宋体" w:eastAsia="宋体" w:hAnsi="宋体" w:cs="宋体" w:hint="eastAsia"/>
          <w:b/>
          <w:bCs/>
          <w:kern w:val="0"/>
          <w:sz w:val="24"/>
          <w:szCs w:val="24"/>
        </w:rPr>
        <w:t>4、日常服务</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（1）</w:t>
      </w:r>
      <w:r w:rsidRPr="002C1783">
        <w:rPr>
          <w:rFonts w:ascii="宋体" w:eastAsia="宋体" w:hAnsi="宋体" w:cs="宋体"/>
          <w:kern w:val="0"/>
          <w:sz w:val="24"/>
          <w:szCs w:val="24"/>
        </w:rPr>
        <w:t>24小时受理报修。急修半小时内到现场处理，一般修理一天内完成（预约除外）。</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（2）</w:t>
      </w:r>
      <w:r w:rsidRPr="002C1783">
        <w:rPr>
          <w:rFonts w:ascii="宋体" w:eastAsia="宋体" w:hAnsi="宋体" w:cs="宋体"/>
          <w:kern w:val="0"/>
          <w:sz w:val="24"/>
          <w:szCs w:val="24"/>
        </w:rPr>
        <w:t>对</w:t>
      </w:r>
      <w:r w:rsidRPr="002C1783">
        <w:rPr>
          <w:rFonts w:ascii="宋体" w:eastAsia="宋体" w:hAnsi="宋体" w:cs="宋体" w:hint="eastAsia"/>
          <w:kern w:val="0"/>
          <w:sz w:val="24"/>
          <w:szCs w:val="24"/>
        </w:rPr>
        <w:t>采购人</w:t>
      </w:r>
      <w:r w:rsidRPr="002C1783">
        <w:rPr>
          <w:rFonts w:ascii="宋体" w:eastAsia="宋体" w:hAnsi="宋体" w:cs="宋体"/>
          <w:kern w:val="0"/>
          <w:sz w:val="24"/>
          <w:szCs w:val="24"/>
        </w:rPr>
        <w:t>或</w:t>
      </w:r>
      <w:r w:rsidRPr="002C1783">
        <w:rPr>
          <w:rFonts w:ascii="宋体" w:eastAsia="宋体" w:hAnsi="宋体" w:cs="宋体" w:hint="eastAsia"/>
          <w:kern w:val="0"/>
          <w:sz w:val="24"/>
          <w:szCs w:val="24"/>
        </w:rPr>
        <w:t>游客</w:t>
      </w:r>
      <w:r w:rsidRPr="002C1783">
        <w:rPr>
          <w:rFonts w:ascii="宋体" w:eastAsia="宋体" w:hAnsi="宋体" w:cs="宋体"/>
          <w:kern w:val="0"/>
          <w:sz w:val="24"/>
          <w:szCs w:val="24"/>
        </w:rPr>
        <w:t>的投诉在24小时内答复处理。</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（3）24小时</w:t>
      </w:r>
      <w:r w:rsidRPr="002C1783">
        <w:rPr>
          <w:rFonts w:ascii="宋体" w:eastAsia="宋体" w:hAnsi="宋体" w:cs="宋体" w:hint="eastAsia"/>
          <w:bCs/>
          <w:sz w:val="24"/>
          <w:szCs w:val="24"/>
        </w:rPr>
        <w:t>配合文博之家经营运作做好服务工作。</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（4）</w:t>
      </w:r>
      <w:r w:rsidRPr="002C1783">
        <w:rPr>
          <w:rFonts w:ascii="宋体" w:eastAsia="宋体" w:hAnsi="宋体" w:cs="宋体"/>
          <w:kern w:val="0"/>
          <w:sz w:val="24"/>
          <w:szCs w:val="24"/>
        </w:rPr>
        <w:t>制定物业服务年度和月度工作计划并组织实施，每月向</w:t>
      </w:r>
      <w:r w:rsidRPr="002C1783">
        <w:rPr>
          <w:rFonts w:ascii="宋体" w:eastAsia="宋体" w:hAnsi="宋体" w:cs="宋体" w:hint="eastAsia"/>
          <w:kern w:val="0"/>
          <w:sz w:val="24"/>
          <w:szCs w:val="24"/>
        </w:rPr>
        <w:t>采购人</w:t>
      </w:r>
      <w:r w:rsidRPr="002C1783">
        <w:rPr>
          <w:rFonts w:ascii="宋体" w:eastAsia="宋体" w:hAnsi="宋体" w:cs="宋体"/>
          <w:kern w:val="0"/>
          <w:sz w:val="24"/>
          <w:szCs w:val="24"/>
        </w:rPr>
        <w:t>报告一次计划实施情况。</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（5）</w:t>
      </w:r>
      <w:r w:rsidRPr="002C1783">
        <w:rPr>
          <w:rFonts w:ascii="宋体" w:eastAsia="宋体" w:hAnsi="宋体" w:cs="宋体"/>
          <w:kern w:val="0"/>
          <w:sz w:val="24"/>
          <w:szCs w:val="24"/>
        </w:rPr>
        <w:t>制定房屋装修申请、审批、巡视、验收等装修管理制度，建立房屋装修档案，对不符合规定的行为、现象及时劝阻、制止或报告。</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A、</w:t>
      </w:r>
      <w:r w:rsidRPr="002C1783">
        <w:rPr>
          <w:rFonts w:ascii="宋体" w:eastAsia="宋体" w:hAnsi="宋体" w:cs="宋体" w:hint="eastAsia"/>
          <w:b/>
          <w:kern w:val="0"/>
          <w:sz w:val="24"/>
          <w:szCs w:val="24"/>
        </w:rPr>
        <w:t>环境卫生管理</w:t>
      </w:r>
    </w:p>
    <w:p w:rsidR="007F3BA7" w:rsidRPr="002C1783" w:rsidRDefault="002A6D0F">
      <w:pPr>
        <w:spacing w:line="440" w:lineRule="exact"/>
        <w:ind w:firstLineChars="200" w:firstLine="482"/>
        <w:rPr>
          <w:rFonts w:ascii="宋体" w:eastAsia="宋体" w:hAnsi="宋体" w:cs="宋体"/>
          <w:sz w:val="24"/>
          <w:szCs w:val="24"/>
        </w:rPr>
      </w:pPr>
      <w:r w:rsidRPr="002C1783">
        <w:rPr>
          <w:rFonts w:ascii="宋体" w:eastAsia="宋体" w:hAnsi="宋体" w:cs="宋体" w:hint="eastAsia"/>
          <w:b/>
          <w:sz w:val="24"/>
          <w:szCs w:val="24"/>
        </w:rPr>
        <w:t>（1）范围：</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a制定完善的清洁细则，明确所需材料、检查方法等，并严格要求；</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b制定部门各岗位的责任制；</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c建立卫生清洁的检查制度；</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d建立消杀制度；</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e保持管区内公用场所的清洁；</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f提供全面的清洁卫生美化服务。</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（2）具体要求：</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a展厅、公用区域要求全天候即时保洁。所有办公室，每天两次定时清理垃圾。地面保持整洁无灰尘、无杂物、无痰渍，门窗、墙面、栏杆、扶手、展柜玻璃等无污垢、污迹、手印等。室内保持表面明亮、无灰尘、印迹；</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b垃圾桶、茶水废弃桶及时清倒，保持表面清洁；</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c厕所内做到无怪味、无脏物、无污渍、污垢，地面、镜面无水渍、污渍；</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d消防箱、指示牌等公用设施隔日擦拭无灰尘，天花板、公用灯具每半月除尘一次，目视无灰尘、无污迹、无蜘蛛网；</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e电梯轿厢每日循环保洁（地毯每日换一次），操作板每日消毒一次，每半个月对电梯门壁打蜡上光一次、表面光亮、无污迹，轿厢壁无浮尘，不锈钢表面光亮、无污迹；</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f对库房的保洁，只负责走廊等公用部位；</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g外墙保洁：全天保洁；</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h做好休闲广场的保洁工作，做到目视地面干净无杂物；</w:t>
      </w:r>
    </w:p>
    <w:p w:rsidR="007F3BA7" w:rsidRPr="002C1783" w:rsidRDefault="002A6D0F">
      <w:pPr>
        <w:spacing w:line="440" w:lineRule="exact"/>
        <w:ind w:firstLineChars="200" w:firstLine="480"/>
        <w:rPr>
          <w:rFonts w:ascii="宋体" w:eastAsia="宋体" w:hAnsi="宋体" w:cs="宋体"/>
          <w:sz w:val="24"/>
          <w:szCs w:val="24"/>
        </w:rPr>
      </w:pPr>
      <w:proofErr w:type="spellStart"/>
      <w:r w:rsidRPr="002C1783">
        <w:rPr>
          <w:rFonts w:ascii="宋体" w:eastAsia="宋体" w:hAnsi="宋体" w:cs="宋体" w:hint="eastAsia"/>
          <w:sz w:val="24"/>
          <w:szCs w:val="24"/>
        </w:rPr>
        <w:t>i</w:t>
      </w:r>
      <w:proofErr w:type="spellEnd"/>
      <w:r w:rsidRPr="002C1783">
        <w:rPr>
          <w:rFonts w:ascii="宋体" w:eastAsia="宋体" w:hAnsi="宋体" w:cs="宋体" w:hint="eastAsia"/>
          <w:sz w:val="24"/>
          <w:szCs w:val="24"/>
        </w:rPr>
        <w:t>做好大型展览开幕、重要接待任务等的突击保洁工作；</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j每天将馆内各类垃圾收集并运至采购人指定地点；</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k负责展览区域公用卫生间提供废物篓、垃圾桶。办公区域公用卫生间提供手纸、废物篓、垃圾桶、品牌洗手液等。</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B、</w:t>
      </w:r>
      <w:r w:rsidRPr="002C1783">
        <w:rPr>
          <w:rFonts w:ascii="宋体" w:eastAsia="宋体" w:hAnsi="宋体" w:cs="宋体" w:hint="eastAsia"/>
          <w:b/>
          <w:kern w:val="0"/>
          <w:sz w:val="24"/>
          <w:szCs w:val="24"/>
        </w:rPr>
        <w:t>传达秩序管理及巡查</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（1）标准：</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bCs/>
          <w:sz w:val="24"/>
          <w:szCs w:val="24"/>
        </w:rPr>
        <w:t>a秩序服务人</w:t>
      </w:r>
      <w:r w:rsidRPr="002C1783">
        <w:rPr>
          <w:rFonts w:ascii="宋体" w:eastAsia="宋体" w:hAnsi="宋体" w:cs="宋体" w:hint="eastAsia"/>
          <w:sz w:val="24"/>
          <w:szCs w:val="24"/>
        </w:rPr>
        <w:t>员对博物馆进行全天候保安值勤，公用区域、展厅内设立固定保安岗位和流动巡逻岗；确保博物馆正常开放和办公秩序；监控系统要保证24小时值班监控（人员固定、每班2人）；文物库房库门外要有保安24小时值班；做好消防器材的维护，对违法违纪行为要及时处理。</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b通过“人防”、“物防”和“技防”相结合的全天候科学管理，制订防灾应急预案，迅速有效处理突发性事件，维护采购人正常的工作秩序和人身、财产的安全。每年至少组织全体人员进行二次以上的消防、安防应急演练。</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c实行24小时门卫，24小时安全巡逻值班，保证馆内文物藏品、公用财产及人身安全，若因管理原因而在管辖区域内引发的火灾、偷盗等安全事故，物业管理服务企业承担相应责任包括根据政府相关职能部门的裁定而对采购人的行政性罚款。</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d对所有从业人员进行必要的业务培训，并持证上岗，持证率达到100%。</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（2）具体要求：</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a应根据场地的需要配备相应数量的专职保安人员。以中青年为主，年龄应在20岁至50岁之间，身高不低于165CM，学历不低于高中，在本市有固定住所，身体健康、工作认真具有极强的工作责任心，并定期接受培训；</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b能处理和应对管区公用秩序维护工作，能正确使用各类消防、物防、技防器械和设备，能够熟悉、掌握各类刑事、治安案件和各类灾害事故的应急预案；</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c配备对讲装置和其他必备的安全护卫器械。上岗时统一佩戴标志，穿戴统一制服，装备佩戴规范，仪容仪表规范整齐，值班时立姿挺直，不倚不靠；</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d各出入口和门卫室24小时值班看守。开放期间要立岗，并有详细的交接班纪录，外来车辆必须登记。对外来人员进入办公区要通过电话先与当事人联系然后决定是否放进，如要接待做好详细登记；</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e对进入博物馆的车辆要进行管理和疏导，保持出入口环境整洁、有序，道路畅通；</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f对大型物件出入要先询问调查并做好记录；</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g保持保安之间以及保安与各部门的通信畅通，在遇到异常情况或紧急求助时，保安2分钟内赶到现场采取相应措施控制局面；</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h保安对观众的不文明举止或危害展品安全的行为，必须立即制止，做到有礼有节，措施到位；</w:t>
      </w:r>
    </w:p>
    <w:p w:rsidR="007F3BA7" w:rsidRPr="002C1783" w:rsidRDefault="002A6D0F">
      <w:pPr>
        <w:spacing w:line="440" w:lineRule="exact"/>
        <w:ind w:firstLineChars="200" w:firstLine="480"/>
        <w:rPr>
          <w:rFonts w:ascii="宋体" w:eastAsia="宋体" w:hAnsi="宋体" w:cs="宋体"/>
          <w:sz w:val="24"/>
          <w:szCs w:val="24"/>
        </w:rPr>
      </w:pPr>
      <w:proofErr w:type="spellStart"/>
      <w:r w:rsidRPr="002C1783">
        <w:rPr>
          <w:rFonts w:ascii="宋体" w:eastAsia="宋体" w:hAnsi="宋体" w:cs="宋体" w:hint="eastAsia"/>
          <w:sz w:val="24"/>
          <w:szCs w:val="24"/>
        </w:rPr>
        <w:t>i</w:t>
      </w:r>
      <w:proofErr w:type="spellEnd"/>
      <w:r w:rsidRPr="002C1783">
        <w:rPr>
          <w:rFonts w:ascii="宋体" w:eastAsia="宋体" w:hAnsi="宋体" w:cs="宋体" w:hint="eastAsia"/>
          <w:sz w:val="24"/>
          <w:szCs w:val="24"/>
        </w:rPr>
        <w:t>力保管区内不出现任何警情，如出现警情，采购人将根据双方权利和义务的相关条款履行合同；</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j遇到布置展览等情况，保安要做好文物运输的安全警戒工作；</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k加强夜间巡逻，按要求定时巡更，并做好详细记录，保安之间要保持联系；</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l做好休闲广场的保安执勤工作，制止游客不文明现象的发生；</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m接到展厅装修通知，必须与施工单位签订《装修施工治安、安全管理协议》，并严格监管。</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（3）消防工作要求：</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a进行消防宣传（消防轮训、利用标语和牌示进行宣传等）；</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b建立各级防火组织，并确定相应的防火责任人；消控中心人员需具备消防员上岗证；</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c把防火责任分解到各房屋使用和租赁单位。各房屋使用和租赁单位担负所属物业范围的防火责任；</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d明确防火责任人的职责，根据《中华人民共和国消防条例》的规定，制定防火制度；</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e定期组织及安排消防检查，及时发现火险隐患；</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f制定防火工作措施，从制度上预防火灾事故的发生；</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g发动大家及时消除火灾苗头和隐患；</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h建立自防、自救组织。包括：建立义务消防队，抓好消防训练；</w:t>
      </w:r>
    </w:p>
    <w:p w:rsidR="007F3BA7" w:rsidRPr="002C1783" w:rsidRDefault="002A6D0F">
      <w:pPr>
        <w:spacing w:line="440" w:lineRule="exact"/>
        <w:ind w:firstLineChars="200" w:firstLine="480"/>
        <w:rPr>
          <w:rFonts w:ascii="宋体" w:eastAsia="宋体" w:hAnsi="宋体" w:cs="宋体"/>
          <w:sz w:val="24"/>
          <w:szCs w:val="24"/>
        </w:rPr>
      </w:pPr>
      <w:proofErr w:type="spellStart"/>
      <w:r w:rsidRPr="002C1783">
        <w:rPr>
          <w:rFonts w:ascii="宋体" w:eastAsia="宋体" w:hAnsi="宋体" w:cs="宋体" w:hint="eastAsia"/>
          <w:sz w:val="24"/>
          <w:szCs w:val="24"/>
        </w:rPr>
        <w:t>i</w:t>
      </w:r>
      <w:proofErr w:type="spellEnd"/>
      <w:r w:rsidRPr="002C1783">
        <w:rPr>
          <w:rFonts w:ascii="宋体" w:eastAsia="宋体" w:hAnsi="宋体" w:cs="宋体" w:hint="eastAsia"/>
          <w:sz w:val="24"/>
          <w:szCs w:val="24"/>
        </w:rPr>
        <w:t>明确火灾紧急疏散程序，做好疏散的准备工作，人员疏散为主为先，转移文物、抢救贵重物品在后；</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j建立消防档案；</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 xml:space="preserve">k制定灭火方案及重点部位保卫方案。 </w:t>
      </w:r>
    </w:p>
    <w:p w:rsidR="007F3BA7" w:rsidRPr="002C1783" w:rsidRDefault="002A6D0F">
      <w:pPr>
        <w:spacing w:line="440" w:lineRule="exact"/>
        <w:ind w:firstLineChars="200" w:firstLine="482"/>
        <w:rPr>
          <w:rFonts w:ascii="宋体" w:eastAsia="宋体" w:hAnsi="宋体" w:cs="宋体"/>
          <w:b/>
          <w:bCs/>
          <w:sz w:val="24"/>
          <w:szCs w:val="24"/>
        </w:rPr>
      </w:pPr>
      <w:r w:rsidRPr="002C1783">
        <w:rPr>
          <w:rFonts w:ascii="宋体" w:eastAsia="宋体" w:hAnsi="宋体" w:cs="宋体" w:hint="eastAsia"/>
          <w:b/>
          <w:sz w:val="24"/>
          <w:szCs w:val="24"/>
        </w:rPr>
        <w:t>C、</w:t>
      </w:r>
      <w:r w:rsidRPr="002C1783">
        <w:rPr>
          <w:rFonts w:ascii="宋体" w:eastAsia="宋体" w:hAnsi="宋体" w:cs="宋体" w:hint="eastAsia"/>
          <w:b/>
          <w:bCs/>
          <w:sz w:val="24"/>
          <w:szCs w:val="24"/>
        </w:rPr>
        <w:t>房屋、公用设施、设备维护与管理</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（1）大型设备维修与保养：</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a设备维修保修期内（非人为因素）由特约商户负责，保修期满由采购人确定维保单位；物业人为原因引起设备损坏，损失由物业承担；</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b按照设备建立保修与维修程序；</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c按照设备规定建立保养制度，进行必要的日常保养、等级保养等。</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（2）大型设备管理要求：</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a要求建立各项设备验收文件资料的存档，建立设备登记卡；</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b设备管理部门构架；</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c各部门、各工种的岗位责任制；</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d物料采购、供应和消耗环节的计划与控制，开源节流措施；</w:t>
      </w:r>
    </w:p>
    <w:p w:rsidR="007F3BA7" w:rsidRPr="002C1783" w:rsidRDefault="002A6D0F">
      <w:pPr>
        <w:spacing w:line="440" w:lineRule="exact"/>
        <w:ind w:leftChars="228" w:left="479"/>
        <w:rPr>
          <w:rFonts w:ascii="宋体" w:eastAsia="宋体" w:hAnsi="宋体" w:cs="宋体"/>
          <w:sz w:val="24"/>
          <w:szCs w:val="24"/>
        </w:rPr>
      </w:pPr>
      <w:r w:rsidRPr="002C1783">
        <w:rPr>
          <w:rFonts w:ascii="宋体" w:eastAsia="宋体" w:hAnsi="宋体" w:cs="宋体" w:hint="eastAsia"/>
          <w:sz w:val="24"/>
          <w:szCs w:val="24"/>
        </w:rPr>
        <w:t>e制定设备的保养和维修制度；</w:t>
      </w:r>
      <w:r w:rsidRPr="002C1783">
        <w:rPr>
          <w:rFonts w:ascii="宋体" w:eastAsia="宋体" w:hAnsi="宋体" w:cs="宋体" w:hint="eastAsia"/>
          <w:sz w:val="24"/>
          <w:szCs w:val="24"/>
        </w:rPr>
        <w:br/>
        <w:t>f建立监管制度，监督检查专项维修保养责任公司和个人的工作；</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g建立设备间巡查制度，每日对水泵房、风机房、强弱电间等主要设备间进行日常巡查，并做好相应记录，发现情况及时上报，同时保证设备间内干净、无杂物堆放。</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（3）一般公用设备的维修要求：</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一般公用设备指馆内各种照明亮化设备及水暖器具，做到随报随修，如涉及设备更换，由采购人支付设备费用。</w:t>
      </w:r>
      <w:r w:rsidRPr="002C1783">
        <w:rPr>
          <w:rFonts w:ascii="宋体" w:eastAsia="宋体" w:hAnsi="宋体" w:cs="宋体" w:hint="eastAsia"/>
          <w:bCs/>
          <w:sz w:val="24"/>
          <w:szCs w:val="24"/>
        </w:rPr>
        <w:t>对合同约定范围内的灯泡、灯管、卫生间感应器电池、开关等日常消耗品进行维修或更换，费用由物业管理服务企业负责。</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（4）对设备技术人员要求：</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a设备运行维护要配备工作责任心强、有专业知识的工作人员，特殊岗位要求具有上岗证的专业工作人员；</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b根据不同的设备和场所的要求建立相应的规章制度和操作规程，严格落实、定岗定位、责任到人；</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c在设备运行中能够及时发现、并能有效处理一般故障和事故隐患，对所操作的设备要熟悉性能、使用时机，熟练掌握操作方法，努力提高排除一般故障的能力；</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d了解设备生产厂家、产品供应商的报修电话、联系方式，督促并配合设备特约维修人员和供应商对设备进行定期保养检测；</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e严格按技术规范使用，科学操作、保证设备正常运行延长使用寿命；</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f遇博物馆临时展览要积极配合；</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g对从事国家规定特殊工种的工作人员必须具有国家有关部门规定的资质证书、持证上岗。</w:t>
      </w:r>
    </w:p>
    <w:p w:rsidR="007F3BA7" w:rsidRPr="002C1783" w:rsidRDefault="002A6D0F">
      <w:pPr>
        <w:spacing w:line="440" w:lineRule="exact"/>
        <w:ind w:firstLineChars="200" w:firstLine="482"/>
        <w:rPr>
          <w:rFonts w:ascii="宋体" w:eastAsia="宋体" w:hAnsi="宋体" w:cs="宋体"/>
          <w:b/>
          <w:sz w:val="24"/>
          <w:szCs w:val="24"/>
        </w:rPr>
      </w:pPr>
      <w:r w:rsidRPr="002C1783">
        <w:rPr>
          <w:rFonts w:ascii="宋体" w:eastAsia="宋体" w:hAnsi="宋体" w:cs="宋体" w:hint="eastAsia"/>
          <w:b/>
          <w:sz w:val="24"/>
          <w:szCs w:val="24"/>
        </w:rPr>
        <w:t>5、其他补充说明</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（1）采购人将提供场地若干处，作为物业管理用房。</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（2）物业管理服务企业如在经营活动中有违法现象、出现重大安全事故等，责任自负，采购人有权终止合同。</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（3）建筑、设备设施情况以现场实际情况为主。</w:t>
      </w:r>
    </w:p>
    <w:p w:rsidR="007F3BA7" w:rsidRPr="002C1783" w:rsidRDefault="002A6D0F">
      <w:pPr>
        <w:autoSpaceDE w:val="0"/>
        <w:autoSpaceDN w:val="0"/>
        <w:adjustRightInd w:val="0"/>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（4）网络系统维护，网络维护内容主要包括移动、电信、办公、上网等进行维护，费用由物业管理服务企业负责。</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（5）废纸篓和垃圾桶应美观、结实、耐用、环保，与周边环境匹配。</w:t>
      </w:r>
    </w:p>
    <w:p w:rsidR="007F3BA7" w:rsidRPr="002C1783" w:rsidRDefault="002A6D0F">
      <w:pPr>
        <w:spacing w:line="440" w:lineRule="exact"/>
        <w:rPr>
          <w:rFonts w:ascii="宋体" w:eastAsia="宋体" w:hAnsi="宋体" w:cs="宋体"/>
          <w:bCs/>
          <w:sz w:val="24"/>
          <w:szCs w:val="24"/>
        </w:rPr>
      </w:pPr>
      <w:r w:rsidRPr="002C1783">
        <w:rPr>
          <w:rFonts w:ascii="宋体" w:eastAsia="宋体" w:hAnsi="宋体" w:cs="宋体" w:hint="eastAsia"/>
          <w:bCs/>
          <w:sz w:val="24"/>
          <w:szCs w:val="24"/>
        </w:rPr>
        <w:t xml:space="preserve">    （6）生活水箱的清洗与消毒是由物业管理服务企业落实，水箱一年清洗2次，水箱的容量：博物馆水泵房30吨，辅楼四楼12吨，费用由物业管理服务企业负责。</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（7）对合同约定范围内的灯泡、灯管、卫生间感应器电池、开关等日常消耗品进行维修或更换，费用由物业管理服务企业负责。</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（8）合同签订后，由物业管理服务企业根据采购人的要求，制订出切实可行的实施细则（定岗、定人等）报采购人审核，经同意后方可组织实施。</w:t>
      </w:r>
    </w:p>
    <w:p w:rsidR="007F3BA7" w:rsidRPr="002C1783" w:rsidRDefault="002A6D0F" w:rsidP="0076223B">
      <w:pPr>
        <w:autoSpaceDE w:val="0"/>
        <w:autoSpaceDN w:val="0"/>
        <w:adjustRightInd w:val="0"/>
        <w:snapToGrid w:val="0"/>
        <w:spacing w:beforeLines="50" w:afterLines="50" w:line="440" w:lineRule="exact"/>
        <w:rPr>
          <w:rFonts w:ascii="宋体" w:eastAsia="宋体" w:hAnsi="宋体" w:cs="宋体"/>
          <w:b/>
          <w:bCs/>
          <w:kern w:val="0"/>
          <w:sz w:val="24"/>
          <w:szCs w:val="24"/>
        </w:rPr>
      </w:pPr>
      <w:r w:rsidRPr="002C1783">
        <w:rPr>
          <w:rFonts w:ascii="宋体" w:eastAsia="宋体" w:hAnsi="宋体" w:cs="宋体" w:hint="eastAsia"/>
          <w:b/>
          <w:bCs/>
          <w:kern w:val="0"/>
          <w:sz w:val="24"/>
          <w:szCs w:val="24"/>
        </w:rPr>
        <w:t>（七）物业管理服务内容细则</w:t>
      </w:r>
    </w:p>
    <w:p w:rsidR="007F3BA7" w:rsidRPr="002C1783" w:rsidRDefault="002A6D0F">
      <w:pPr>
        <w:spacing w:line="440" w:lineRule="exact"/>
        <w:ind w:firstLineChars="200" w:firstLine="482"/>
        <w:rPr>
          <w:rFonts w:ascii="宋体" w:eastAsia="宋体" w:hAnsi="宋体" w:cs="宋体"/>
          <w:b/>
          <w:bCs/>
          <w:sz w:val="24"/>
          <w:szCs w:val="24"/>
        </w:rPr>
      </w:pPr>
      <w:r w:rsidRPr="002C1783">
        <w:rPr>
          <w:rFonts w:ascii="宋体" w:eastAsia="宋体" w:hAnsi="宋体" w:cs="宋体" w:hint="eastAsia"/>
          <w:b/>
          <w:bCs/>
          <w:sz w:val="24"/>
          <w:szCs w:val="24"/>
        </w:rPr>
        <w:t>1、环境卫生管理</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sz w:val="24"/>
          <w:szCs w:val="24"/>
        </w:rPr>
        <w:t>（1）</w:t>
      </w:r>
      <w:r w:rsidRPr="002C1783">
        <w:rPr>
          <w:rFonts w:ascii="宋体" w:eastAsia="宋体" w:hAnsi="宋体" w:cs="宋体" w:hint="eastAsia"/>
          <w:kern w:val="0"/>
          <w:sz w:val="24"/>
          <w:szCs w:val="24"/>
        </w:rPr>
        <w:t>公用楼道保洁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kern w:val="0"/>
          <w:sz w:val="24"/>
          <w:szCs w:val="24"/>
        </w:rPr>
        <w:t>a每日打扫、拖洗1次各楼层通道和楼梯台阶，擦拭1次楼梯扶手，水磨石地面和水泥地面每周刷洗1次，大理石地面每季度打蜡1次、每半年抛光1次，每日清理1次电梯口和通道摆放的烟灰缸内垃圾和烟头，每日擦拭1次公用设施，每周擦拭1次楼梯道墙面，每周顶面除尘1次。</w:t>
      </w:r>
      <w:r w:rsidRPr="002C1783">
        <w:rPr>
          <w:rFonts w:ascii="宋体" w:eastAsia="宋体" w:hAnsi="宋体" w:cs="宋体" w:hint="eastAsia"/>
          <w:bCs/>
          <w:sz w:val="24"/>
          <w:szCs w:val="24"/>
        </w:rPr>
        <w:t>防火门、消防栓、玻璃箱内侧、灯具、墙面、地脚线、指示牌等公用设施每月循环清洁1次；</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b梯间顶面无明显蜘蛛网、灰尘，地脚线无明显污渍，地面目视无明显杂物、污迹；</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c楼梯道玻璃无灰尘。</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（2）电梯及电梯厅保洁</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a保持电梯轿厢清洁，白天循环对电梯厅进行清洁；</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b每半月对电梯门壁打蜡上光1次。</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（3）公用卫生间保洁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kern w:val="0"/>
          <w:sz w:val="24"/>
          <w:szCs w:val="24"/>
        </w:rPr>
        <w:t>a每日清洁4次，消杀2次，</w:t>
      </w:r>
      <w:r w:rsidRPr="002C1783">
        <w:rPr>
          <w:rFonts w:ascii="宋体" w:eastAsia="宋体" w:hAnsi="宋体" w:cs="宋体" w:hint="eastAsia"/>
          <w:bCs/>
          <w:sz w:val="24"/>
          <w:szCs w:val="24"/>
        </w:rPr>
        <w:t>保洁时悬挂醒目标识；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b清洁内容包括：通风换气；冲洗烟灰缸、洁具；清扫地面垃圾、清倒垃圾篓垃圾、换新的垃圾袋；</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c用洗洁剂清洗大、小便器；用快捷布擦洗洗手盆并冲洗干净；用毛巾抹墙面、台面、开关、门牌；</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d用毛巾擦干净玻璃、镜面；用拖把拖干净地面等；每月1次用毛巾擦灯具；每月2次对公用卫生间进行消杀，发现墙壁有字及时清洁；</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bCs/>
          <w:sz w:val="24"/>
          <w:szCs w:val="24"/>
        </w:rPr>
        <w:t>e室内无异味、臭味；地面无烟头、纸屑、污渍、积水，天花板、墙面无灰尘、蜘蛛网，目视墙壁干净，便器洁净无黄渍。</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（4）停车场、公用车库或车棚保洁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a每日清扫1次车库的纸屑和垃圾；及时清除地下室进出口的垃圾；发现油迹、污迹、锈迹，应及时擦洗干净；</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b每季度打开1次地下室、车库的集水坑和排水沟盖板，彻底疏通冲刷1次；</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c每半年擦洗1次门窗、消防栓、指示牌、指示灯、车位档、防火门等公用设施；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d每1个月进行1次地下室消杀工作。地面无垃圾、果皮、纸屑、无积水、无油迹、无污迹和杂物；无异味、空气流通；</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e管道油漆无脱落、无锈迹；标识、指示牌等公用设施目视无明显灰尘；墙面、管线基本无污迹、无积灰；</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f每月进行2次地下室消杀工作。</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（5）广场、道路保洁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每日清扫2次，保洁时间不少于4小时，保洁人员往返一周时间不超过1小时，目视道路基本干净、整洁，无垃圾、杂物、浮砂，无污迹，无积水、积雪，每100㎡痰迹、烟头、纸屑平均不超过5个，无直径1cm以上的石子；地面垃圾滞留时间不能超过1小时；</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b每月清洁2次，目视灯具无灰尘，灯具内无蚊虫，灯盖、灯罩、灯座明亮清洁；</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c巡视保洁，绿化带、道路无杂物、垃圾。</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（6） 绿化保洁</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bCs/>
          <w:sz w:val="24"/>
          <w:szCs w:val="24"/>
        </w:rPr>
        <w:t>每日清扫2次绿化带、草地上垃圾，捡1次草地、绿化带上的烟头、棉签等小杂物，秋冬季节或落叶较多季节增加清洁次数，地面基本干净、无积尘、无污渍、无垃圾，每100㎡痰迹、烟头、纸屑平均不超过5个，花坛表面洁净无污渍，地面垃圾滞留时间不超过1小时。</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（7）标识、宣传牌保洁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kern w:val="0"/>
          <w:sz w:val="24"/>
          <w:szCs w:val="24"/>
        </w:rPr>
        <w:t>标识、宣传牌每日擦拭1次，雕塑、信报箱每周擦拭1次，</w:t>
      </w:r>
      <w:r w:rsidRPr="002C1783">
        <w:rPr>
          <w:rFonts w:ascii="宋体" w:eastAsia="宋体" w:hAnsi="宋体" w:cs="宋体" w:hint="eastAsia"/>
          <w:bCs/>
          <w:sz w:val="24"/>
          <w:szCs w:val="24"/>
        </w:rPr>
        <w:t>清洁后检查无污渍、无积灰，不损伤被清洁物；</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（8）休闲、娱乐、健身设施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kern w:val="0"/>
          <w:sz w:val="24"/>
          <w:szCs w:val="24"/>
        </w:rPr>
        <w:t>a每日清洁1次</w:t>
      </w:r>
      <w:r w:rsidRPr="002C1783">
        <w:rPr>
          <w:rFonts w:ascii="宋体" w:eastAsia="宋体" w:hAnsi="宋体" w:cs="宋体" w:hint="eastAsia"/>
          <w:bCs/>
          <w:sz w:val="24"/>
          <w:szCs w:val="24"/>
        </w:rPr>
        <w:t>（擦拭表面灰尘、用清洁剂擦拭污渍用清水冲洗干净用抹布抹干、清扫垃圾、擦拭座椅）；</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bCs/>
          <w:sz w:val="24"/>
          <w:szCs w:val="24"/>
        </w:rPr>
        <w:t>b设施表面干净，无灰尘污渍、锈迹，目视无果皮、纸屑等垃圾，及时发现设施、设备脱焊、脱漆、断裂及其他安全隐患并报告处理。</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（9）门卫、岗亭、监控探头保洁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门卫、岗亭每日清洁2次，内外地面拖洗干净，擦洗干净内外门窗玻璃、窗台，及其他台面，室内外墙面每月清洁2次，发现不卫生随时处理，保持墙、地面干净、光亮、整洁，保安岗亭随时保洁，墙面、顶面无积灰；</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bCs/>
          <w:sz w:val="24"/>
          <w:szCs w:val="24"/>
        </w:rPr>
        <w:t>b工、器具排放整齐、有序；监控探头每周擦拭1次，镜头用专用纸，探头外表用微湿的毛巾；擦拭不得刮伤镜片，清洁后镜头光亮洁净，探头外表干净无灰尘。</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（10）垃圾桶、果皮箱</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a垃圾桶、果皮箱：每日清运2次；每日抹布抹1次；</w:t>
      </w:r>
      <w:r w:rsidRPr="002C1783">
        <w:rPr>
          <w:rFonts w:ascii="宋体" w:eastAsia="宋体" w:hAnsi="宋体" w:cs="宋体" w:hint="eastAsia"/>
          <w:kern w:val="0"/>
          <w:sz w:val="24"/>
          <w:szCs w:val="24"/>
        </w:rPr>
        <w:t>每周清洗2次；</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bCs/>
          <w:sz w:val="24"/>
          <w:szCs w:val="24"/>
        </w:rPr>
        <w:t>b垃圾桶、果皮箱周围地面无散落垃圾、无污水、无明显污迹；垃圾桶、果皮箱无明显污迹、油污，无明显异味。</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（11）垃圾收集与处理</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a设置垃圾收集箱或点，</w:t>
      </w:r>
      <w:r w:rsidRPr="002C1783">
        <w:rPr>
          <w:rFonts w:ascii="宋体" w:eastAsia="宋体" w:hAnsi="宋体" w:cs="宋体" w:hint="eastAsia"/>
          <w:bCs/>
          <w:sz w:val="24"/>
          <w:szCs w:val="24"/>
        </w:rPr>
        <w:t>垃圾桶、果皮箱垃圾，</w:t>
      </w:r>
      <w:r w:rsidRPr="002C1783">
        <w:rPr>
          <w:rFonts w:ascii="宋体" w:eastAsia="宋体" w:hAnsi="宋体" w:cs="宋体" w:hint="eastAsia"/>
          <w:kern w:val="0"/>
          <w:sz w:val="24"/>
          <w:szCs w:val="24"/>
        </w:rPr>
        <w:t>每日早晚定时清理2次；</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bCs/>
          <w:sz w:val="24"/>
          <w:szCs w:val="24"/>
        </w:rPr>
        <w:t>b垃圾日产日清；建筑垃圾定点堆放；对有毒物质分离特殊处理；灰尘、泥沙等粉尘性垃圾在运送途中应加以遮挡，防止垃圾掉落或飞扬引起二次污染；废弃涂料、油漆等流质性垃圾在运送途中注意容器的封闭，防止溢流污染路面，垃圾分类收集，建筑垃圾定点堆放；</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c垃圾收集箱或点周围地面无散落垃圾、无污迹、无异味，每日擦拭1次，每周清洗1次。</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（12）公用天台、屋顶</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每周清理1次，保持清洁、无垃圾。</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（13）</w:t>
      </w:r>
      <w:r w:rsidRPr="002C1783">
        <w:rPr>
          <w:rFonts w:ascii="宋体" w:eastAsia="宋体" w:hAnsi="宋体" w:cs="宋体"/>
          <w:kern w:val="0"/>
          <w:sz w:val="24"/>
          <w:szCs w:val="24"/>
        </w:rPr>
        <w:t>人工湖、喷水池</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kern w:val="0"/>
          <w:sz w:val="24"/>
          <w:szCs w:val="24"/>
        </w:rPr>
        <w:t>每日水面清捞1次，每月清理1次，人工湖每年换水2次，水质不良及时更换</w:t>
      </w:r>
      <w:r w:rsidRPr="002C1783">
        <w:rPr>
          <w:rFonts w:ascii="宋体" w:eastAsia="宋体" w:hAnsi="宋体" w:cs="宋体" w:hint="eastAsia"/>
          <w:kern w:val="0"/>
          <w:sz w:val="24"/>
          <w:szCs w:val="24"/>
        </w:rPr>
        <w:t>。</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（14）卫生消杀</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夏季等蚊、蝇、孳生季节每半月消杀1次，其他根据季节和当地情况制定具体计划；灭鼠：每年进行3次；确保操作人员和采购人（游客）安全，有切实可行措施，不干扰采购人（游客）正常生活，检查仓库、地下室，目视无明显蚊虫在飞；检查办公室、食堂，目视无苍蝇在飞；抽查楼道无明显鼠迹。</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b公用设施设备的清洁卫生、沟渠、下水管道消毒杀菌无异味。</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四害”防治及处理。按国家卫生城市标准和要求对公用场所和周围环境定期进行预防性卫生消杀，制定详尽的消杀预防方案，消除老鼠、蟑螂、苍蝇及其他有害昆虫及其滋生条件，做到科学、有效、有记录。完成突发性事件造成的保洁工作，配合做好防汛、防冻、防台风、防火的应急处理。</w:t>
      </w:r>
    </w:p>
    <w:p w:rsidR="007F3BA7" w:rsidRPr="002C1783" w:rsidRDefault="002A6D0F">
      <w:pPr>
        <w:spacing w:line="440" w:lineRule="exact"/>
        <w:ind w:firstLineChars="200" w:firstLine="482"/>
        <w:rPr>
          <w:rFonts w:ascii="宋体" w:eastAsia="宋体" w:hAnsi="宋体" w:cs="宋体"/>
          <w:b/>
          <w:bCs/>
          <w:sz w:val="24"/>
          <w:szCs w:val="24"/>
        </w:rPr>
      </w:pPr>
      <w:r w:rsidRPr="002C1783">
        <w:rPr>
          <w:rFonts w:ascii="宋体" w:eastAsia="宋体" w:hAnsi="宋体" w:cs="宋体" w:hint="eastAsia"/>
          <w:b/>
          <w:bCs/>
          <w:sz w:val="24"/>
          <w:szCs w:val="24"/>
        </w:rPr>
        <w:t>2、</w:t>
      </w:r>
      <w:r w:rsidRPr="002C1783">
        <w:rPr>
          <w:rFonts w:ascii="宋体" w:eastAsia="宋体" w:hAnsi="宋体" w:cs="宋体" w:hint="eastAsia"/>
          <w:b/>
          <w:bCs/>
          <w:kern w:val="0"/>
          <w:sz w:val="24"/>
          <w:szCs w:val="24"/>
        </w:rPr>
        <w:t>传达秩序管理及巡查</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（1）人员组织</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a</w:t>
      </w:r>
      <w:r w:rsidRPr="002C1783">
        <w:rPr>
          <w:rFonts w:ascii="宋体" w:eastAsia="宋体" w:hAnsi="宋体" w:cs="宋体"/>
          <w:kern w:val="0"/>
          <w:sz w:val="24"/>
          <w:szCs w:val="24"/>
        </w:rPr>
        <w:t>专职</w:t>
      </w:r>
      <w:r w:rsidRPr="002C1783">
        <w:rPr>
          <w:rFonts w:ascii="宋体" w:eastAsia="宋体" w:hAnsi="宋体" w:cs="宋体" w:hint="eastAsia"/>
          <w:bCs/>
          <w:sz w:val="24"/>
          <w:szCs w:val="24"/>
        </w:rPr>
        <w:t>安全护卫人员</w:t>
      </w:r>
      <w:r w:rsidRPr="002C1783">
        <w:rPr>
          <w:rFonts w:ascii="宋体" w:eastAsia="宋体" w:hAnsi="宋体" w:cs="宋体"/>
          <w:kern w:val="0"/>
          <w:sz w:val="24"/>
          <w:szCs w:val="24"/>
        </w:rPr>
        <w:t>，以中青年为主，45周岁以下的人员占总数60%以上，身体健康，</w:t>
      </w:r>
      <w:r w:rsidRPr="002C1783">
        <w:rPr>
          <w:rFonts w:ascii="宋体" w:eastAsia="宋体" w:hAnsi="宋体" w:cs="宋体" w:hint="eastAsia"/>
          <w:bCs/>
          <w:sz w:val="24"/>
          <w:szCs w:val="24"/>
        </w:rPr>
        <w:t>体态良好，</w:t>
      </w:r>
      <w:r w:rsidRPr="002C1783">
        <w:rPr>
          <w:rFonts w:ascii="宋体" w:eastAsia="宋体" w:hAnsi="宋体" w:cs="宋体"/>
          <w:kern w:val="0"/>
          <w:sz w:val="24"/>
          <w:szCs w:val="24"/>
        </w:rPr>
        <w:t>工作认真负责</w:t>
      </w:r>
      <w:r w:rsidRPr="002C1783">
        <w:rPr>
          <w:rFonts w:ascii="宋体" w:eastAsia="宋体" w:hAnsi="宋体" w:cs="宋体" w:hint="eastAsia"/>
          <w:kern w:val="0"/>
          <w:sz w:val="24"/>
          <w:szCs w:val="24"/>
        </w:rPr>
        <w:t>；</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b</w:t>
      </w:r>
      <w:r w:rsidRPr="002C1783">
        <w:rPr>
          <w:rFonts w:ascii="宋体" w:eastAsia="宋体" w:hAnsi="宋体" w:cs="宋体" w:hint="eastAsia"/>
          <w:bCs/>
          <w:sz w:val="24"/>
          <w:szCs w:val="24"/>
        </w:rPr>
        <w:t>接受过安全护卫或相关训练，训练有素，掌握基本安全护卫技能，并定期进行安全防范学习，增强安全防范能力；</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c</w:t>
      </w:r>
      <w:r w:rsidRPr="002C1783">
        <w:rPr>
          <w:rFonts w:ascii="宋体" w:eastAsia="宋体" w:hAnsi="宋体" w:cs="宋体"/>
          <w:kern w:val="0"/>
          <w:sz w:val="24"/>
          <w:szCs w:val="24"/>
        </w:rPr>
        <w:t>能处理和应对公共秩序维护工作，能正确使用各类消防、物防、技防器械和设备，能够熟悉、掌握各类刑事、治安案件和各类灾害事故的应急预案</w:t>
      </w:r>
      <w:r w:rsidRPr="002C1783">
        <w:rPr>
          <w:rFonts w:ascii="宋体" w:eastAsia="宋体" w:hAnsi="宋体" w:cs="宋体" w:hint="eastAsia"/>
          <w:kern w:val="0"/>
          <w:sz w:val="24"/>
          <w:szCs w:val="24"/>
        </w:rPr>
        <w:t>；</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d</w:t>
      </w:r>
      <w:r w:rsidRPr="002C1783">
        <w:rPr>
          <w:rFonts w:ascii="宋体" w:eastAsia="宋体" w:hAnsi="宋体" w:cs="宋体"/>
          <w:kern w:val="0"/>
          <w:sz w:val="24"/>
          <w:szCs w:val="24"/>
        </w:rPr>
        <w:t>上岗时佩带统一标志，穿戴统一制服（精致），装备佩戴规范，仪容仪表规范整齐，当值时坐姿挺直，站岗时不倚不靠。</w:t>
      </w:r>
      <w:r w:rsidRPr="002C1783">
        <w:rPr>
          <w:rFonts w:ascii="宋体" w:eastAsia="宋体" w:hAnsi="宋体" w:cs="宋体" w:hint="eastAsia"/>
          <w:bCs/>
          <w:sz w:val="24"/>
          <w:szCs w:val="24"/>
        </w:rPr>
        <w:t>在执勤时不吸烟、吃零食, 不袖手、背手、插腰或将手插入衣袋，不弯腰驼背，前倾后靠；讲普通话；</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w:t>
      </w:r>
      <w:r w:rsidRPr="002C1783">
        <w:rPr>
          <w:rFonts w:ascii="宋体" w:eastAsia="宋体" w:hAnsi="宋体" w:cs="宋体"/>
          <w:kern w:val="0"/>
          <w:sz w:val="24"/>
          <w:szCs w:val="24"/>
        </w:rPr>
        <w:t>配备对讲装置和其他必备的安全护卫器械</w:t>
      </w:r>
      <w:r w:rsidRPr="002C1783">
        <w:rPr>
          <w:rFonts w:ascii="宋体" w:eastAsia="宋体" w:hAnsi="宋体" w:cs="宋体" w:hint="eastAsia"/>
          <w:kern w:val="0"/>
          <w:sz w:val="24"/>
          <w:szCs w:val="24"/>
        </w:rPr>
        <w:t>；</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f交接班制度完善，并有工作及交接班记录。</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（2）门岗</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a各出入口24小时有值班看守，主出入口至少有2人驻守，其余出入口至少有1人值守；</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b按照委托合同要求进行进出车辆管理、访客登记，大件物品搬出实行登记，实施交通指挥、交通疏导等工作。</w:t>
      </w:r>
      <w:r w:rsidRPr="002C1783">
        <w:rPr>
          <w:rFonts w:ascii="宋体" w:eastAsia="宋体" w:hAnsi="宋体" w:cs="宋体"/>
          <w:kern w:val="0"/>
          <w:sz w:val="24"/>
          <w:szCs w:val="24"/>
        </w:rPr>
        <w:t>保持出入口环境整洁、有序、道路畅通；</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c</w:t>
      </w:r>
      <w:r w:rsidRPr="002C1783">
        <w:rPr>
          <w:rFonts w:ascii="宋体" w:eastAsia="宋体" w:hAnsi="宋体" w:cs="宋体"/>
          <w:kern w:val="0"/>
          <w:sz w:val="24"/>
          <w:szCs w:val="24"/>
        </w:rPr>
        <w:t>老弱病残进门可提供专人护送，可配备护送专用车</w:t>
      </w:r>
      <w:r w:rsidRPr="002C1783">
        <w:rPr>
          <w:rFonts w:ascii="宋体" w:eastAsia="宋体" w:hAnsi="宋体" w:cs="宋体" w:hint="eastAsia"/>
          <w:kern w:val="0"/>
          <w:sz w:val="24"/>
          <w:szCs w:val="24"/>
        </w:rPr>
        <w:t>。</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（3）巡逻岗</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a白天巡逻次数不少于8次，夜间巡逻次数不少于12次，重点部位、重点时间以及特殊情况加强巡逻；</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b及时发现和处理不安全隐患；</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c接受采购人（游客）投诉和求助；</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d回答采购人（游客）的询问；</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e在遇到突发事件时，及时报告警方与管理处，必要时采取正当防卫，防止事态扩大，协助保护现场和证据；</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 xml:space="preserve">f安全巡逻有记录、有检查。 </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（4）消（监）室岗</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a</w:t>
      </w:r>
      <w:r w:rsidRPr="002C1783">
        <w:rPr>
          <w:rFonts w:ascii="宋体" w:eastAsia="宋体" w:hAnsi="宋体" w:cs="宋体"/>
          <w:kern w:val="0"/>
          <w:sz w:val="24"/>
          <w:szCs w:val="24"/>
        </w:rPr>
        <w:t>设有监控中心，24小时有人驻守，注视各设备所传达的信息</w:t>
      </w:r>
      <w:r w:rsidRPr="002C1783">
        <w:rPr>
          <w:rFonts w:ascii="宋体" w:eastAsia="宋体" w:hAnsi="宋体" w:cs="宋体" w:hint="eastAsia"/>
          <w:kern w:val="0"/>
          <w:sz w:val="24"/>
          <w:szCs w:val="24"/>
        </w:rPr>
        <w:t>；</w:t>
      </w:r>
    </w:p>
    <w:p w:rsidR="007F3BA7" w:rsidRPr="002C1783" w:rsidRDefault="002A6D0F">
      <w:pPr>
        <w:widowControl/>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kern w:val="0"/>
          <w:sz w:val="24"/>
          <w:szCs w:val="24"/>
        </w:rPr>
        <w:t>b</w:t>
      </w:r>
      <w:r w:rsidRPr="002C1783">
        <w:rPr>
          <w:rFonts w:ascii="宋体" w:eastAsia="宋体" w:hAnsi="宋体" w:cs="宋体"/>
          <w:kern w:val="0"/>
          <w:sz w:val="24"/>
          <w:szCs w:val="24"/>
        </w:rPr>
        <w:t>监控中心接到报警信号后，保安人员应立即赶到现场进行处理</w:t>
      </w:r>
      <w:r w:rsidRPr="002C1783">
        <w:rPr>
          <w:rFonts w:ascii="宋体" w:eastAsia="宋体" w:hAnsi="宋体" w:cs="宋体" w:hint="eastAsia"/>
          <w:kern w:val="0"/>
          <w:sz w:val="24"/>
          <w:szCs w:val="24"/>
        </w:rPr>
        <w:t>。</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（5）紧急事故反应</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kern w:val="0"/>
          <w:sz w:val="24"/>
          <w:szCs w:val="24"/>
        </w:rPr>
        <w:t>a编制各类事件</w:t>
      </w:r>
      <w:r w:rsidRPr="002C1783">
        <w:rPr>
          <w:rFonts w:ascii="宋体" w:eastAsia="宋体" w:hAnsi="宋体" w:cs="宋体"/>
          <w:kern w:val="0"/>
          <w:sz w:val="24"/>
          <w:szCs w:val="24"/>
        </w:rPr>
        <w:t>应急预案，并在监控中心控制室内悬挂</w:t>
      </w:r>
      <w:r w:rsidRPr="002C1783">
        <w:rPr>
          <w:rFonts w:ascii="宋体" w:eastAsia="宋体" w:hAnsi="宋体" w:cs="宋体" w:hint="eastAsia"/>
          <w:kern w:val="0"/>
          <w:sz w:val="24"/>
          <w:szCs w:val="24"/>
        </w:rPr>
        <w:t>。</w:t>
      </w:r>
      <w:r w:rsidRPr="002C1783">
        <w:rPr>
          <w:rFonts w:ascii="宋体" w:eastAsia="宋体" w:hAnsi="宋体" w:cs="宋体" w:hint="eastAsia"/>
          <w:bCs/>
          <w:sz w:val="24"/>
          <w:szCs w:val="24"/>
        </w:rPr>
        <w:t>制定紧急事故处理预案，至少包括：火灾、爆炸、地震、炸弹恐吓、安全疏散等；</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b有紧急事件救护组织，并始终处于紧急事故反应状态；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c书面描述紧急事故救护组织职责，并让每位成员了解，周期性地进行反应训练；</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d按消防要求组织进行疏散演习；</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e对紧急事故做出快速、正确的反应；尽可能减少破坏和损失程度。</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kern w:val="0"/>
          <w:sz w:val="24"/>
          <w:szCs w:val="24"/>
        </w:rPr>
        <w:t>（6）</w:t>
      </w:r>
      <w:r w:rsidRPr="002C1783">
        <w:rPr>
          <w:rFonts w:ascii="宋体" w:eastAsia="宋体" w:hAnsi="宋体" w:cs="宋体" w:hint="eastAsia"/>
          <w:bCs/>
          <w:sz w:val="24"/>
          <w:szCs w:val="24"/>
        </w:rPr>
        <w:t>其他防范措施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a设有采购人（游客）求助与报警电话，24小时有人值守；</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b接到报警信号，确认后物业管理服务企业应立即派人赶往现场查看，予以恰当的紧急处理；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c涉及人身安全处，设有明显标志并有防护措施；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d协助有关部门维持项目正常生活秩序，防止不安全事件发生；</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e对外围边界、角落、车库、道路的照明设施加强维护，保持必要的照明；</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f建立空置设备室、垃圾房、杂物房巡查、钥匙管理及登记备案制度。</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（7）交通、车辆管理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a有较为完善的车辆管理制度；</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b设置明显的交通标志；</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c维持交通秩序，发现车辆未上锁及乱停乱放进行忠告或纠正，发现偷盗车辆、破坏交通设施等现象及时制止；</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d封闭停车场由专人管理，车辆进场、离场有检查、记录；管理人员责任心强，认真负责。</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（8）消防</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a执行《中华人民共和国消防条例》、《中华人民共和国消防条例实施细则》和其他有关消防法规；</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b健全消防组织，建立消防责任制；</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c定期进行消防训练，保证有关人员掌握基本消防技能；熟练掌握防火、灭火知识和消防器材的使用方法，提高自防自救的能力；</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d根据防火、灭火的需要，保持消防通道畅通，禁止在消防通道设置路障；</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e发现火警有义务迅速向消防队报警，并马上派人前往报警地点，迅速采取措施，组织力量救火，抢救生命和物资，派人接应消防车，服从火场总指挥员的统一指挥；</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f每月1次巡查消防栓、箱、烟感头、喷淋头、消防水阀、消防标志等消防设备是否完好、齐全，并及时报修；发现设备故障时，必须及时修理或通知厂方处理，保证设备24小时正常运转；</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g每日检测1次喷淋管网水压，发现压力不够，马上报修；</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h每年模拟火灾操作1次，以熟悉操作和检查消防监控设备；</w:t>
      </w:r>
    </w:p>
    <w:p w:rsidR="007F3BA7" w:rsidRPr="002C1783" w:rsidRDefault="002A6D0F">
      <w:pPr>
        <w:spacing w:line="440" w:lineRule="exact"/>
        <w:ind w:firstLineChars="200" w:firstLine="480"/>
        <w:rPr>
          <w:rFonts w:ascii="宋体" w:eastAsia="宋体" w:hAnsi="宋体" w:cs="宋体"/>
          <w:bCs/>
          <w:sz w:val="24"/>
          <w:szCs w:val="24"/>
        </w:rPr>
      </w:pPr>
      <w:proofErr w:type="spellStart"/>
      <w:r w:rsidRPr="002C1783">
        <w:rPr>
          <w:rFonts w:ascii="宋体" w:eastAsia="宋体" w:hAnsi="宋体" w:cs="宋体" w:hint="eastAsia"/>
          <w:bCs/>
          <w:sz w:val="24"/>
          <w:szCs w:val="24"/>
        </w:rPr>
        <w:t>i</w:t>
      </w:r>
      <w:proofErr w:type="spellEnd"/>
      <w:r w:rsidRPr="002C1783">
        <w:rPr>
          <w:rFonts w:ascii="宋体" w:eastAsia="宋体" w:hAnsi="宋体" w:cs="宋体" w:hint="eastAsia"/>
          <w:bCs/>
          <w:sz w:val="24"/>
          <w:szCs w:val="24"/>
        </w:rPr>
        <w:t>消（监）控室保持整洁，每日保洁1次，要求地面无积灰，监控箱表面无污渍；</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j每日填写工作记录，建档备查。</w:t>
      </w:r>
    </w:p>
    <w:p w:rsidR="007F3BA7" w:rsidRPr="002C1783" w:rsidRDefault="002A6D0F">
      <w:pPr>
        <w:spacing w:line="440" w:lineRule="exact"/>
        <w:ind w:firstLineChars="200" w:firstLine="482"/>
        <w:rPr>
          <w:rFonts w:ascii="宋体" w:eastAsia="宋体" w:hAnsi="宋体" w:cs="宋体"/>
          <w:b/>
          <w:bCs/>
          <w:sz w:val="24"/>
          <w:szCs w:val="24"/>
        </w:rPr>
      </w:pPr>
      <w:r w:rsidRPr="002C1783">
        <w:rPr>
          <w:rFonts w:ascii="宋体" w:eastAsia="宋体" w:hAnsi="宋体" w:cs="宋体" w:hint="eastAsia"/>
          <w:b/>
          <w:bCs/>
          <w:sz w:val="24"/>
          <w:szCs w:val="24"/>
        </w:rPr>
        <w:t>3、公用服务</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（1）接待</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a佩戴统一标志，仪表端庄、大方，衣着整洁，表情自然和蔼、亲切；</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b对采购人（游客）一视同仁；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c接待时主动、热情、规范；</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d迎送接待采购人(游客)时，用语准确，称呼恰当，问候亲切，语气诚恳，耐心细致；</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e使用文明用语，不应使用服务忌语；</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f对采购人（游客）的报修与求助应耐心细致，主动听取及征询采购人（游客）的意见。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（2）值守</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建立完善的值班制度和交接班制度；工作有记录。</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（3）服务时限</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急修服务10分钟内到位,24小时内修复，若不能，要有紧急处理措施，并对采购人（游客）做出合理解释，必须做出说明和限时承诺。服务时限不得以节假日和休息时间顺延。</w:t>
      </w:r>
    </w:p>
    <w:p w:rsidR="007F3BA7" w:rsidRPr="002C1783" w:rsidRDefault="002A6D0F">
      <w:pPr>
        <w:spacing w:line="440" w:lineRule="exact"/>
        <w:ind w:firstLineChars="200" w:firstLine="482"/>
        <w:rPr>
          <w:rFonts w:ascii="宋体" w:eastAsia="宋体" w:hAnsi="宋体" w:cs="宋体"/>
          <w:b/>
          <w:bCs/>
          <w:sz w:val="24"/>
          <w:szCs w:val="24"/>
        </w:rPr>
      </w:pPr>
      <w:r w:rsidRPr="002C1783">
        <w:rPr>
          <w:rFonts w:ascii="宋体" w:eastAsia="宋体" w:hAnsi="宋体" w:cs="宋体" w:hint="eastAsia"/>
          <w:b/>
          <w:bCs/>
          <w:sz w:val="24"/>
          <w:szCs w:val="24"/>
        </w:rPr>
        <w:t>4、房屋、公用设施、设备维护与管理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A、每年年底或年初对房屋公用部位、设施设备、道路、绿地等进行全面检查1次，掌握房屋设施设备完损状况，对完损程度做出评价；</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B、巡视房屋主体结构，发现质量问题及时向采购人报告与建议；根据采购人的委托，组织维修工作；</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 xml:space="preserve">C、在冬、雨季和天气异常时安排组织房屋设施巡视，对质量较差，易出问题的部位重点检查； </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D、巡检结束将检查情况、维修计划及需要进行大、中修或更新改造的项目报告采购人。</w:t>
      </w:r>
    </w:p>
    <w:p w:rsidR="007F3BA7" w:rsidRPr="002C1783" w:rsidRDefault="002A6D0F">
      <w:pPr>
        <w:spacing w:line="440" w:lineRule="exact"/>
        <w:ind w:firstLineChars="200" w:firstLine="480"/>
        <w:rPr>
          <w:rFonts w:ascii="宋体" w:eastAsia="宋体" w:hAnsi="宋体" w:cs="宋体"/>
          <w:kern w:val="0"/>
          <w:sz w:val="24"/>
          <w:szCs w:val="24"/>
        </w:rPr>
      </w:pPr>
      <w:r w:rsidRPr="002C1783">
        <w:rPr>
          <w:rFonts w:ascii="宋体" w:eastAsia="宋体" w:hAnsi="宋体" w:cs="宋体" w:hint="eastAsia"/>
          <w:sz w:val="24"/>
          <w:szCs w:val="24"/>
        </w:rPr>
        <w:t>（1）</w:t>
      </w:r>
      <w:r w:rsidRPr="002C1783">
        <w:rPr>
          <w:rFonts w:ascii="宋体" w:eastAsia="宋体" w:hAnsi="宋体" w:cs="宋体" w:hint="eastAsia"/>
          <w:kern w:val="0"/>
          <w:sz w:val="24"/>
          <w:szCs w:val="24"/>
        </w:rPr>
        <w:t>公用部位门窗</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每天巡视楼内公用部位门窗，保持玻璃、门窗配件完好，门、窗开闭灵活并无异常声响。</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kern w:val="0"/>
          <w:sz w:val="24"/>
          <w:szCs w:val="24"/>
        </w:rPr>
        <w:t>（2）</w:t>
      </w:r>
      <w:r w:rsidRPr="002C1783">
        <w:rPr>
          <w:rFonts w:ascii="宋体" w:eastAsia="宋体" w:hAnsi="宋体" w:cs="宋体" w:hint="eastAsia"/>
          <w:bCs/>
          <w:sz w:val="24"/>
          <w:szCs w:val="24"/>
        </w:rPr>
        <w:t>停车场（车棚、车库）及配套设施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a停车场、棚、房完好无损，有大、中、小修计划；</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b停车场内照明设施完好，通道畅通无阻，配备必要的消防设备，符合停车场规范要求，便于管理和车主停放车辆。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（3）道路、场地等</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a加强道路维修与养护，制定详细的道路维修养护计划，按照合同约定实施；每周一次巡查道路、路面、侧石、井盖等，发现损坏及时修复，保持路面平整、无破损、无积水，侧石平直无缺损；</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b每半月一次巡查围墙，发现损坏立即修复，铁栅栏围墙表面无锈蚀，保持围墙完好。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（4）排水设施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a每月清扫1次以上排水明沟内的泥沙、纸屑等垃圾，拔出沟内生长的杂草；达到目视基本干净无污渍、无杂草，排水畅通，无积水、臭味；楼面落水管、落水口等保持完好，开裂、破损等及时更换，定期检查；</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b每半年清理化粪池1次，出入口畅通，井内无积物浮于面上，池盖无污渍、污物，清理后及时清洁现场；</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每半年对地下管井清理1次，捞起井内泥沙和悬浮物，清理结束地面冲洗干净。清理时地面竖警示牌，必要时加护拦。清理后达到目视管道内壁无粘附物，井底无沉淀物，水面无漂浮物，水流畅通，井盖上无污渍、污物。</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（5）给水设施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饮用水水池（箱）半年消毒1次，操作人员具有相应操作资格，按照程序操作，清洗时无二次污染，有严密的管理设施；保持水池（箱）结构完好，无渗漏，表面和支架不锈蚀，漆膜脱落处及时修补。水质化验达标，每2个月检查保养水箱人孔、进水管、溢水管、泻水管、水位计、液位传感器、浮球阀和各类闸门；冬季水箱有可靠的保温措施，且不得对水质产生污染；</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b每1个月清扫1次泵房，保持泵房清洁卫生，良好的通风、照明和采暖，地面排水畅通；</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水泵运行正常，每2小时巡查泵房1次，以防低位水池液压阀（浮球阀）失灵，各种仪表指示稳定正常，阀门开关灵活，发现滴漏及时维修；消防泵、喷淋泵、污水泵等不经常启动的水泵，每月启动1次，保持水泵能正常运行，每月检查1次消防泵及管道阀门，使之处于完好和正常开启状态；水泵运转部件经常加油，保持润滑灵活；每年对水泵机组清洁保养1次；每日填写水泵运行记录，建档备查；</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d专业人员专人巡视，每日检查泵、管道、水箱、阀门、水表状况，定期保养、维护，出现问题随时处理。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（6）公用部位照明灯、景观灯等</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保持灯具完好，亮灯率在99%以上。</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（7）消防设施、设备</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a消防泵每月启动一次并作记录，定期保养，保证其运行正常。</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b消防栓每月巡查一次，消防栓箱内各种配件完好。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c每天检查火警功能、报警功能是否正常。</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d每年试验一次探测器，并对全部控制装置进行一次试验，不合格的应当调换。</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e每半年检查一次消防水带、阀杆处加注润滑油并作一次放水检查。</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f每月检查一次灭火器，临近失效立即更新或充压。</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（8）供配电系统</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a建立和完善有关规章制度，包括电气设备运行操作规程、安全操作规程、事故处理规程、巡视检查制度、维护制度、安全及交接班制度；</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b值班人员具备变配电运行知识和技能，具备上岗资格，持有上岗证书；</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c保持配电房清洁卫生，每周清扫地面及擦拭配电柜表面，要求地面干燥无积灰，配电柜表面无污渍；</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 xml:space="preserve">d每日检查变压器电压、电流互感器、断路器、隔离开关、高压熔断器及避雷器、配电箱、导线等供配电系统的运行状况，并定时抄表做好记录，出现异常及时处理； </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每年对变压器外部、低压配电柜进行2次清洁、保养；保证正常电力供应，限电、停电按规定时间通知采购人和游客；每年检测1次保安接地电阻；每年检测1次配电房主要电器设备的绝缘强度；每年检测2次配电房内消防器材，保持消防器材完好；妥善保管高压操作工具，并每年送供电部门检测1次；</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f潮湿天气时，采用安全有效措施，保持配电房内主要电器设备干燥；</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g每月检测1次配电房内有无蛙、鼠、蚁等虫害，如发现马上采取措施杜绝；</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h每日填写运行记录，建档备查。</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（9）弱电系统</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a操作人员受过专业培训，持证上岗；</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b工作时认真负责，精神集中，对异常情况能及时识别；发现异常，及时处理；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c有切实可行的维修保养计划；保养、检修及时；</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d对相关设备、设施定期进行调试，使系统处于最佳工作状态；</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e工作、维修、养护有记录，特殊系统、设备的进入经过授权，密码有效保护；</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f分系统定时检查和记录各部分、各监控点的工作及运行状态，定期对各类信息、数据进行统计分析，形成日、月报表。</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（10）避雷接地系统</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每年雨季来临之前，对整个避雷接地系统进行检查维护；在大雷雨过后也要及时对系统检查，发现严重腐蚀、松脱等立即更换或紧固。</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（11）其他设施</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每日巡查门、楼道、管线井道、机房以及其它公用设施设备,并及时维修养护，保证正常运行；道路及停车场交通标志、安全警示标志齐全等。</w:t>
      </w:r>
    </w:p>
    <w:p w:rsidR="007F3BA7" w:rsidRPr="002C1783" w:rsidRDefault="002A6D0F">
      <w:pPr>
        <w:spacing w:line="440" w:lineRule="exact"/>
        <w:ind w:firstLineChars="200" w:firstLine="482"/>
        <w:rPr>
          <w:rFonts w:ascii="宋体" w:eastAsia="宋体" w:hAnsi="宋体" w:cs="宋体"/>
          <w:b/>
          <w:bCs/>
          <w:sz w:val="24"/>
          <w:szCs w:val="24"/>
        </w:rPr>
      </w:pPr>
      <w:r w:rsidRPr="002C1783">
        <w:rPr>
          <w:rFonts w:ascii="宋体" w:eastAsia="宋体" w:hAnsi="宋体" w:cs="宋体" w:hint="eastAsia"/>
          <w:b/>
          <w:sz w:val="24"/>
          <w:szCs w:val="24"/>
        </w:rPr>
        <w:t>5、车辆</w:t>
      </w:r>
      <w:r w:rsidRPr="002C1783">
        <w:rPr>
          <w:rFonts w:ascii="宋体" w:eastAsia="宋体" w:hAnsi="宋体" w:cs="宋体" w:hint="eastAsia"/>
          <w:b/>
          <w:bCs/>
          <w:sz w:val="24"/>
          <w:szCs w:val="24"/>
        </w:rPr>
        <w:t>管理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（1）地面、墙面按车辆道路行驶要求设立指示牌和地标，车辆行驶有规定路线，车辆停放有序。</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（2）有专职人员24小时巡视和协助停车事宜。</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（3）车库内地面、墙面按车辆道路行驶要求设立标志牌，照明、消防器械齐全。</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（4）如遇客流量大或接待任务时，地面增加停车位,新增岗位专业疏导人员管控车辆。</w:t>
      </w:r>
    </w:p>
    <w:p w:rsidR="007F3BA7" w:rsidRPr="002C1783" w:rsidRDefault="002A6D0F">
      <w:pPr>
        <w:spacing w:line="440" w:lineRule="exact"/>
        <w:ind w:firstLineChars="200" w:firstLine="482"/>
        <w:rPr>
          <w:rFonts w:ascii="宋体" w:eastAsia="宋体" w:hAnsi="宋体" w:cs="宋体"/>
          <w:b/>
          <w:bCs/>
          <w:sz w:val="24"/>
          <w:szCs w:val="24"/>
        </w:rPr>
      </w:pPr>
      <w:r w:rsidRPr="002C1783">
        <w:rPr>
          <w:rFonts w:ascii="宋体" w:eastAsia="宋体" w:hAnsi="宋体" w:cs="宋体" w:hint="eastAsia"/>
          <w:b/>
          <w:bCs/>
          <w:sz w:val="24"/>
          <w:szCs w:val="24"/>
        </w:rPr>
        <w:t>6、档案资料管理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（1）档案资料齐全完整；</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（2）分类成册，管理完善，合理分类，查阅方便；</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（3）及时变更登记，账物相符。</w:t>
      </w:r>
    </w:p>
    <w:p w:rsidR="007F3BA7" w:rsidRPr="002C1783" w:rsidRDefault="002A6D0F">
      <w:pPr>
        <w:spacing w:line="440" w:lineRule="exact"/>
        <w:ind w:firstLineChars="200" w:firstLine="482"/>
        <w:rPr>
          <w:rFonts w:ascii="宋体" w:eastAsia="宋体" w:hAnsi="宋体" w:cs="宋体"/>
          <w:b/>
          <w:bCs/>
          <w:sz w:val="24"/>
          <w:szCs w:val="24"/>
        </w:rPr>
      </w:pPr>
      <w:r w:rsidRPr="002C1783">
        <w:rPr>
          <w:rFonts w:ascii="宋体" w:eastAsia="宋体" w:hAnsi="宋体" w:cs="宋体" w:hint="eastAsia"/>
          <w:b/>
          <w:bCs/>
          <w:sz w:val="24"/>
          <w:szCs w:val="24"/>
        </w:rPr>
        <w:t>7、培训制度</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（1）物业管理服务企业须具备完备的培训制度，对物业管理从业人员进行岗前培训及阶段性培训管理，使其熟悉工作流程与要求；</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（2）定期对物业管理服务人员进行安全教育与业务培训，并定期与采购人共同进行消防安全培训和组织消防演练。</w:t>
      </w:r>
    </w:p>
    <w:p w:rsidR="007F3BA7" w:rsidRPr="002C1783" w:rsidRDefault="002A6D0F" w:rsidP="0076223B">
      <w:pPr>
        <w:spacing w:beforeLines="50" w:afterLines="50" w:line="440" w:lineRule="exact"/>
        <w:rPr>
          <w:rFonts w:ascii="宋体" w:eastAsia="宋体" w:hAnsi="宋体" w:cs="宋体"/>
          <w:bCs/>
          <w:sz w:val="24"/>
          <w:szCs w:val="24"/>
        </w:rPr>
      </w:pPr>
      <w:r w:rsidRPr="002C1783">
        <w:rPr>
          <w:rFonts w:ascii="宋体" w:eastAsia="宋体" w:hAnsi="宋体" w:cs="宋体" w:hint="eastAsia"/>
          <w:b/>
          <w:sz w:val="24"/>
          <w:szCs w:val="24"/>
        </w:rPr>
        <w:t>（八）其他说明</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本次项目物业管理执行《中华人民共和国政府采购法》、国务院《物业管理条例》、《江苏省物业管理条例》等法律法规，物业管理服务企业要严格履行投标书的承诺和物业管理合同的约定，接受采购人对物业管理日常工作的监督和考核管理，如发现管理达不到约定要求，物业管理服务企业管理服务水平下降、投诉多等现象，或物业管理服务企业管理中发生重大管理失误的，将依照法律程序按规定处理。</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2、对于技防监控、泵房、风机、潜水泵、电力设施、智能化道闸系统等特种设施设备，按相关规范执行，对维护情况负责。</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3、物业管理服务企业必须积极配合采购人做好党建阵地建设、文明城市创建、示范单位、相关信息统计等工作的日常事务及各类矛盾纠纷调节。</w:t>
      </w:r>
    </w:p>
    <w:p w:rsidR="007F3BA7" w:rsidRPr="002C1783" w:rsidRDefault="002A6D0F" w:rsidP="0076223B">
      <w:pPr>
        <w:spacing w:beforeLines="50" w:afterLines="50" w:line="440" w:lineRule="exact"/>
        <w:rPr>
          <w:rFonts w:ascii="宋体" w:eastAsia="宋体" w:hAnsi="宋体" w:cs="宋体"/>
          <w:b/>
          <w:bCs/>
          <w:sz w:val="24"/>
          <w:szCs w:val="24"/>
        </w:rPr>
      </w:pPr>
      <w:r w:rsidRPr="002C1783">
        <w:rPr>
          <w:rFonts w:ascii="宋体" w:eastAsia="宋体" w:hAnsi="宋体" w:cs="宋体" w:hint="eastAsia"/>
          <w:b/>
          <w:bCs/>
          <w:sz w:val="24"/>
          <w:szCs w:val="24"/>
        </w:rPr>
        <w:t>（九）物业管理服务考核标准</w:t>
      </w:r>
    </w:p>
    <w:p w:rsidR="007F3BA7" w:rsidRPr="002C1783" w:rsidRDefault="002A6D0F">
      <w:pPr>
        <w:spacing w:line="440" w:lineRule="exact"/>
        <w:jc w:val="center"/>
        <w:rPr>
          <w:rFonts w:ascii="宋体" w:eastAsia="宋体" w:hAnsi="宋体" w:cs="宋体"/>
          <w:b/>
          <w:bCs/>
          <w:sz w:val="24"/>
          <w:szCs w:val="24"/>
        </w:rPr>
      </w:pPr>
      <w:r w:rsidRPr="002C1783">
        <w:rPr>
          <w:rFonts w:ascii="宋体" w:eastAsia="宋体" w:hAnsi="宋体" w:cs="宋体" w:hint="eastAsia"/>
          <w:bCs/>
          <w:sz w:val="24"/>
          <w:szCs w:val="24"/>
        </w:rPr>
        <w:t>月、季度考核表</w:t>
      </w:r>
    </w:p>
    <w:tbl>
      <w:tblPr>
        <w:tblW w:w="8716" w:type="dxa"/>
        <w:jc w:val="center"/>
        <w:tblLayout w:type="fixed"/>
        <w:tblLook w:val="04A0"/>
      </w:tblPr>
      <w:tblGrid>
        <w:gridCol w:w="417"/>
        <w:gridCol w:w="1139"/>
        <w:gridCol w:w="1042"/>
        <w:gridCol w:w="5543"/>
        <w:gridCol w:w="575"/>
      </w:tblGrid>
      <w:tr w:rsidR="007F3BA7" w:rsidRPr="002C1783">
        <w:trPr>
          <w:jc w:val="center"/>
        </w:trPr>
        <w:tc>
          <w:tcPr>
            <w:tcW w:w="417" w:type="dxa"/>
            <w:tcBorders>
              <w:top w:val="single" w:sz="4" w:space="0" w:color="auto"/>
              <w:left w:val="single" w:sz="4" w:space="0" w:color="auto"/>
              <w:bottom w:val="single" w:sz="4" w:space="0" w:color="auto"/>
              <w:right w:val="single" w:sz="4" w:space="0" w:color="auto"/>
            </w:tcBorders>
            <w:vAlign w:val="center"/>
          </w:tcPr>
          <w:p w:rsidR="007F3BA7" w:rsidRPr="002C1783" w:rsidRDefault="002A6D0F">
            <w:pPr>
              <w:widowControl/>
              <w:snapToGrid w:val="0"/>
              <w:spacing w:line="440" w:lineRule="exact"/>
              <w:jc w:val="center"/>
              <w:rPr>
                <w:rFonts w:ascii="宋体" w:eastAsia="宋体" w:hAnsi="宋体" w:cs="宋体"/>
                <w:b/>
                <w:bCs/>
                <w:szCs w:val="21"/>
              </w:rPr>
            </w:pPr>
            <w:r w:rsidRPr="002C1783">
              <w:rPr>
                <w:rFonts w:ascii="宋体" w:eastAsia="宋体" w:hAnsi="宋体" w:cs="宋体" w:hint="eastAsia"/>
                <w:b/>
                <w:bCs/>
                <w:szCs w:val="21"/>
              </w:rPr>
              <w:t>序号</w:t>
            </w:r>
          </w:p>
        </w:tc>
        <w:tc>
          <w:tcPr>
            <w:tcW w:w="1139" w:type="dxa"/>
            <w:tcBorders>
              <w:top w:val="single" w:sz="4" w:space="0" w:color="auto"/>
              <w:left w:val="nil"/>
              <w:bottom w:val="single" w:sz="4" w:space="0" w:color="auto"/>
              <w:right w:val="single" w:sz="4" w:space="0" w:color="auto"/>
            </w:tcBorders>
            <w:vAlign w:val="center"/>
          </w:tcPr>
          <w:p w:rsidR="007F3BA7" w:rsidRPr="002C1783" w:rsidRDefault="002A6D0F">
            <w:pPr>
              <w:widowControl/>
              <w:snapToGrid w:val="0"/>
              <w:spacing w:line="440" w:lineRule="exact"/>
              <w:jc w:val="center"/>
              <w:rPr>
                <w:rFonts w:ascii="宋体" w:eastAsia="宋体" w:hAnsi="宋体" w:cs="宋体"/>
                <w:b/>
                <w:bCs/>
                <w:szCs w:val="21"/>
              </w:rPr>
            </w:pPr>
            <w:r w:rsidRPr="002C1783">
              <w:rPr>
                <w:rFonts w:ascii="宋体" w:eastAsia="宋体" w:hAnsi="宋体" w:cs="宋体" w:hint="eastAsia"/>
                <w:b/>
                <w:bCs/>
                <w:szCs w:val="21"/>
              </w:rPr>
              <w:t>项目（分值）</w:t>
            </w:r>
          </w:p>
        </w:tc>
        <w:tc>
          <w:tcPr>
            <w:tcW w:w="1042" w:type="dxa"/>
            <w:tcBorders>
              <w:top w:val="single" w:sz="4" w:space="0" w:color="auto"/>
              <w:left w:val="nil"/>
              <w:bottom w:val="single" w:sz="4" w:space="0" w:color="auto"/>
              <w:right w:val="single" w:sz="4" w:space="0" w:color="auto"/>
            </w:tcBorders>
            <w:vAlign w:val="center"/>
          </w:tcPr>
          <w:p w:rsidR="007F3BA7" w:rsidRPr="002C1783" w:rsidRDefault="002A6D0F">
            <w:pPr>
              <w:widowControl/>
              <w:snapToGrid w:val="0"/>
              <w:spacing w:line="440" w:lineRule="exact"/>
              <w:jc w:val="center"/>
              <w:rPr>
                <w:rFonts w:ascii="宋体" w:eastAsia="宋体" w:hAnsi="宋体" w:cs="宋体"/>
                <w:b/>
                <w:bCs/>
                <w:szCs w:val="21"/>
              </w:rPr>
            </w:pPr>
            <w:r w:rsidRPr="002C1783">
              <w:rPr>
                <w:rFonts w:ascii="宋体" w:eastAsia="宋体" w:hAnsi="宋体" w:cs="宋体" w:hint="eastAsia"/>
                <w:b/>
                <w:bCs/>
                <w:szCs w:val="21"/>
              </w:rPr>
              <w:t>内容</w:t>
            </w:r>
          </w:p>
        </w:tc>
        <w:tc>
          <w:tcPr>
            <w:tcW w:w="5543" w:type="dxa"/>
            <w:tcBorders>
              <w:top w:val="single" w:sz="4" w:space="0" w:color="auto"/>
              <w:left w:val="nil"/>
              <w:bottom w:val="single" w:sz="4" w:space="0" w:color="auto"/>
              <w:right w:val="single" w:sz="4" w:space="0" w:color="auto"/>
            </w:tcBorders>
            <w:vAlign w:val="center"/>
          </w:tcPr>
          <w:p w:rsidR="007F3BA7" w:rsidRPr="002C1783" w:rsidRDefault="002A6D0F">
            <w:pPr>
              <w:widowControl/>
              <w:snapToGrid w:val="0"/>
              <w:spacing w:line="440" w:lineRule="exact"/>
              <w:jc w:val="center"/>
              <w:rPr>
                <w:rFonts w:ascii="宋体" w:eastAsia="宋体" w:hAnsi="宋体" w:cs="宋体"/>
                <w:b/>
                <w:bCs/>
                <w:szCs w:val="21"/>
              </w:rPr>
            </w:pPr>
            <w:r w:rsidRPr="002C1783">
              <w:rPr>
                <w:rFonts w:ascii="宋体" w:eastAsia="宋体" w:hAnsi="宋体" w:cs="宋体" w:hint="eastAsia"/>
                <w:b/>
                <w:bCs/>
                <w:szCs w:val="21"/>
              </w:rPr>
              <w:t>管理要求</w:t>
            </w:r>
          </w:p>
        </w:tc>
        <w:tc>
          <w:tcPr>
            <w:tcW w:w="575" w:type="dxa"/>
            <w:tcBorders>
              <w:top w:val="single" w:sz="4" w:space="0" w:color="auto"/>
              <w:left w:val="nil"/>
              <w:bottom w:val="single" w:sz="4" w:space="0" w:color="auto"/>
              <w:right w:val="single" w:sz="4" w:space="0" w:color="auto"/>
            </w:tcBorders>
            <w:vAlign w:val="center"/>
          </w:tcPr>
          <w:p w:rsidR="007F3BA7" w:rsidRPr="002C1783" w:rsidRDefault="002A6D0F">
            <w:pPr>
              <w:widowControl/>
              <w:snapToGrid w:val="0"/>
              <w:spacing w:line="440" w:lineRule="exact"/>
              <w:jc w:val="center"/>
              <w:rPr>
                <w:rFonts w:ascii="宋体" w:eastAsia="宋体" w:hAnsi="宋体" w:cs="宋体"/>
                <w:b/>
                <w:bCs/>
                <w:szCs w:val="21"/>
              </w:rPr>
            </w:pPr>
            <w:r w:rsidRPr="002C1783">
              <w:rPr>
                <w:rFonts w:ascii="宋体" w:eastAsia="宋体" w:hAnsi="宋体" w:cs="宋体" w:hint="eastAsia"/>
                <w:b/>
                <w:bCs/>
                <w:szCs w:val="21"/>
              </w:rPr>
              <w:t>分值</w:t>
            </w:r>
          </w:p>
        </w:tc>
      </w:tr>
      <w:tr w:rsidR="007F3BA7" w:rsidRPr="002C1783">
        <w:trPr>
          <w:jc w:val="center"/>
        </w:trPr>
        <w:tc>
          <w:tcPr>
            <w:tcW w:w="417" w:type="dxa"/>
            <w:vMerge w:val="restart"/>
            <w:tcBorders>
              <w:top w:val="nil"/>
              <w:left w:val="single" w:sz="4" w:space="0" w:color="auto"/>
              <w:bottom w:val="single" w:sz="4" w:space="0" w:color="000000"/>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1</w:t>
            </w:r>
          </w:p>
        </w:tc>
        <w:tc>
          <w:tcPr>
            <w:tcW w:w="1139" w:type="dxa"/>
            <w:vMerge w:val="restart"/>
            <w:tcBorders>
              <w:top w:val="nil"/>
              <w:left w:val="single" w:sz="4" w:space="0" w:color="auto"/>
              <w:bottom w:val="single" w:sz="4" w:space="0" w:color="000000"/>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基础管理</w:t>
            </w:r>
          </w:p>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（15分）</w:t>
            </w: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人员管理</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物业人员按实际岗位配备到位，服装统一，挂牌上岗，仪表整洁规范，服务热情主动。</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5</w:t>
            </w:r>
          </w:p>
        </w:tc>
      </w:tr>
      <w:tr w:rsidR="007F3BA7" w:rsidRPr="002C1783">
        <w:trPr>
          <w:jc w:val="center"/>
        </w:trPr>
        <w:tc>
          <w:tcPr>
            <w:tcW w:w="417"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日常服务</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设置物业服务中心，周一至周日12小时业务接待，设立24小时值班服务电话。有完整的报修、维修和回访记录。</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4</w:t>
            </w:r>
          </w:p>
        </w:tc>
      </w:tr>
      <w:tr w:rsidR="007F3BA7" w:rsidRPr="002C1783">
        <w:trPr>
          <w:jc w:val="center"/>
        </w:trPr>
        <w:tc>
          <w:tcPr>
            <w:tcW w:w="417"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投诉处理</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有完整的投诉处理流程，及时处理采购人和游客投诉，记录完整，满意率95%以上，无物业问题引发上访事件。</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规章制度</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建立对物业管理服务人员的工作制度和考核制度，并上墙公布。各类物业管理服务方案、台账资料齐全完善。录用人员需向物业管理服务企业办备案，统计的相关数据与资料及时上报物业管理服务企业。</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val="restart"/>
            <w:tcBorders>
              <w:top w:val="nil"/>
              <w:left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c>
          <w:tcPr>
            <w:tcW w:w="1139" w:type="dxa"/>
            <w:vMerge w:val="restart"/>
            <w:tcBorders>
              <w:top w:val="nil"/>
              <w:left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环境卫生（20分）</w:t>
            </w: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公用楼道保洁</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确保通道、楼梯台阶、扶手干净，无杂物、积灰、蛛网、无乱张贴、乱涂写、乱停车等。</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停车场公用车库或车棚保洁</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整洁、无杂物、无明显积灰，门窗、墙面整洁无破损。</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绿化带、</w:t>
            </w:r>
            <w:r w:rsidRPr="002C1783">
              <w:rPr>
                <w:rFonts w:ascii="宋体" w:eastAsia="宋体" w:hAnsi="宋体" w:cs="宋体" w:hint="eastAsia"/>
                <w:szCs w:val="21"/>
              </w:rPr>
              <w:br/>
              <w:t>道路保洁</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区域道路无坑洼，道板砖无损坏，无垃圾污迹杂物；绿化带内无明显垃圾、果皮、漂浮物、枯枝等。</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标识、宣传牌、塑料信报箱保洁</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完好、干净、无明显浮灰、污迹。</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休闲、娱乐、健身设施保洁</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完好、干净、无明显浮灰、污迹。</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门卫、岗亭、河道</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门卫、岗亭干净、整洁，没有无关物品；河面无漂浮物，岸脚无垃圾</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left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垃圾收集与处理及垃圾桶、垃圾棚</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建筑垃圾有序堆放，无明显堆积。收集点及垃圾桶无污迹、无散落垃圾、无明显异味、无蚊虫滋生，垃圾桶、箱干净无积灰、污迹、完好无损。</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其他公用场所、设施</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保持干净、整洁、无浮灰、污迹、损坏，无乱堆放、乱涂写、乱牵挂、乱晾晒现象</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val="restart"/>
            <w:tcBorders>
              <w:top w:val="nil"/>
              <w:left w:val="single" w:sz="4" w:space="0" w:color="auto"/>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c>
          <w:tcPr>
            <w:tcW w:w="1139" w:type="dxa"/>
            <w:vMerge w:val="restart"/>
            <w:tcBorders>
              <w:top w:val="nil"/>
              <w:left w:val="single" w:sz="4" w:space="0" w:color="auto"/>
              <w:bottom w:val="single" w:sz="4" w:space="0" w:color="000000"/>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kern w:val="0"/>
                <w:szCs w:val="21"/>
              </w:rPr>
              <w:t>传达秩序管理及巡查</w:t>
            </w:r>
            <w:r w:rsidRPr="002C1783">
              <w:rPr>
                <w:rFonts w:ascii="宋体" w:eastAsia="宋体" w:hAnsi="宋体" w:cs="宋体" w:hint="eastAsia"/>
                <w:szCs w:val="21"/>
              </w:rPr>
              <w:t>（20分）</w:t>
            </w: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门岗</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出入口24小时有人站岗执勤，有值班，交接班记录；对外来人员和车辆进出区域进行登记，查验相关证件。对贵重物品、大件物品的搬出需要查验相关证件，核实身份，核对物品的名称和数量，并做好记录</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4</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巡逻</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按规定白天巡查不少于8次，夜间巡查不少于12次。车库门、防盗电控门保持完好，及时关闭。</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val="restart"/>
            <w:tcBorders>
              <w:top w:val="nil"/>
              <w:left w:val="single" w:sz="4" w:space="0" w:color="auto"/>
              <w:bottom w:val="single" w:sz="4" w:space="0" w:color="000000"/>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交通秩序</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对区域内车辆按规定进行管理，引导车辆有序通行、停放、确保道路畅通。</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摩托车、电动车、自行车等按指定地点有序停放，电瓶车无乱拉乱接充电现象。</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保持消防通道畅通，消防通道无路障；对于火灾等突发事件要有应急预案，每年进行一次消防演练活动。</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汛期</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服从采购人安排，做好抗洪防汛工作。</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其他方面</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对于治安、公用卫生等突发事件，危及人身安全的设施设备有明显标志和防范措施。</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val="restart"/>
            <w:tcBorders>
              <w:top w:val="nil"/>
              <w:left w:val="single" w:sz="4" w:space="0" w:color="auto"/>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4</w:t>
            </w:r>
          </w:p>
        </w:tc>
        <w:tc>
          <w:tcPr>
            <w:tcW w:w="1139" w:type="dxa"/>
            <w:vMerge w:val="restart"/>
            <w:tcBorders>
              <w:top w:val="nil"/>
              <w:left w:val="single" w:sz="4" w:space="0" w:color="auto"/>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房屋公用设施、设备维护与管理（25分）</w:t>
            </w: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服务时限</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bCs/>
                <w:szCs w:val="21"/>
              </w:rPr>
              <w:t>急修服务10分钟内到位,24小时内修复，若不能，要有紧急处理措施，并对采购人（游客）做出合理解释，必须做出说明和限时承诺。服务时限不得以节假日和休息时间顺延。</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1</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房屋管理</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及时处理区域的报修工作，按照维修管理规定执行。</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val="restart"/>
            <w:tcBorders>
              <w:top w:val="nil"/>
              <w:left w:val="single" w:sz="4" w:space="0" w:color="auto"/>
              <w:bottom w:val="single" w:sz="4" w:space="0" w:color="000000"/>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给排水设施</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水箱、蓄水池盖板完好无损坏，做好清洗工作，有记录。</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1</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泵房整洁无杂物，各类水泵运作正常，管道及阀门配件完好、无损坏、渗漏、锈迹。</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按规定清扫一次明沟、天沟，疏通窨井，清理化粪池等，清扫有记录。</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窨井无损坏、无缺失，安装到位，不影响行人与车量通行。</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雨水管污水、给排水管无堵塞、排水畅通。</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1</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val="restart"/>
            <w:tcBorders>
              <w:top w:val="nil"/>
              <w:left w:val="single" w:sz="4" w:space="0" w:color="auto"/>
              <w:bottom w:val="single" w:sz="4" w:space="0" w:color="000000"/>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公用照明</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每月检查公用供配电系统的运行状况，并做好记录，出现异常情况及时处理。</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公用照明灯具开关等无损坏，使用正常。</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2</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消防</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每月进行一次巡查，检查消防栓、箱、烟管器、消防水阀、消防标志等消防设备完好齐全，确保正常使用，并及时报修，有记录，无失窃、私用等情况。灭火器定期检查，确保有效使用。</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val="restart"/>
            <w:tcBorders>
              <w:top w:val="nil"/>
              <w:left w:val="single" w:sz="4" w:space="0" w:color="auto"/>
              <w:bottom w:val="single" w:sz="4" w:space="0" w:color="000000"/>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监控</w:t>
            </w:r>
          </w:p>
        </w:tc>
        <w:tc>
          <w:tcPr>
            <w:tcW w:w="5543" w:type="dxa"/>
            <w:tcBorders>
              <w:top w:val="nil"/>
              <w:left w:val="nil"/>
              <w:bottom w:val="nil"/>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每月按规定检查监控设备，有记录，如有损坏及时修复。</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5543" w:type="dxa"/>
            <w:tcBorders>
              <w:top w:val="single" w:sz="4" w:space="0" w:color="auto"/>
              <w:left w:val="nil"/>
              <w:bottom w:val="nil"/>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消（监）控室实行24小时值班，发现情况及时上报处理，情况处理有记录；禁止无关人员在内。</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3</w:t>
            </w:r>
          </w:p>
        </w:tc>
      </w:tr>
      <w:tr w:rsidR="007F3BA7" w:rsidRPr="002C1783">
        <w:trPr>
          <w:jc w:val="center"/>
        </w:trPr>
        <w:tc>
          <w:tcPr>
            <w:tcW w:w="417"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其他公用设施智能道闸</w:t>
            </w:r>
          </w:p>
        </w:tc>
        <w:tc>
          <w:tcPr>
            <w:tcW w:w="5543" w:type="dxa"/>
            <w:tcBorders>
              <w:top w:val="single" w:sz="4" w:space="0" w:color="auto"/>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完好无损、无随意改变用途现象。</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1</w:t>
            </w:r>
          </w:p>
        </w:tc>
      </w:tr>
      <w:tr w:rsidR="007F3BA7" w:rsidRPr="002C1783">
        <w:trPr>
          <w:trHeight w:val="471"/>
          <w:jc w:val="center"/>
        </w:trPr>
        <w:tc>
          <w:tcPr>
            <w:tcW w:w="417" w:type="dxa"/>
            <w:vMerge w:val="restart"/>
            <w:tcBorders>
              <w:top w:val="nil"/>
              <w:left w:val="single" w:sz="4" w:space="0" w:color="auto"/>
              <w:bottom w:val="single" w:sz="4" w:space="0" w:color="000000"/>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5</w:t>
            </w:r>
          </w:p>
        </w:tc>
        <w:tc>
          <w:tcPr>
            <w:tcW w:w="1139" w:type="dxa"/>
            <w:vMerge w:val="restart"/>
            <w:tcBorders>
              <w:top w:val="nil"/>
              <w:left w:val="single" w:sz="4" w:space="0" w:color="auto"/>
              <w:bottom w:val="single" w:sz="4" w:space="0" w:color="000000"/>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收费管理（10分）</w:t>
            </w:r>
          </w:p>
        </w:tc>
        <w:tc>
          <w:tcPr>
            <w:tcW w:w="1042" w:type="dxa"/>
            <w:vMerge w:val="restart"/>
            <w:tcBorders>
              <w:top w:val="nil"/>
              <w:left w:val="nil"/>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收费管理</w:t>
            </w: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按标准合理收取车辆停车费等有关费用。</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6</w:t>
            </w:r>
          </w:p>
        </w:tc>
      </w:tr>
      <w:tr w:rsidR="007F3BA7" w:rsidRPr="002C1783">
        <w:trPr>
          <w:jc w:val="center"/>
        </w:trPr>
        <w:tc>
          <w:tcPr>
            <w:tcW w:w="417"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139" w:type="dxa"/>
            <w:vMerge/>
            <w:tcBorders>
              <w:top w:val="nil"/>
              <w:left w:val="single" w:sz="4" w:space="0" w:color="auto"/>
              <w:bottom w:val="single" w:sz="4" w:space="0" w:color="000000"/>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1042" w:type="dxa"/>
            <w:vMerge/>
            <w:tcBorders>
              <w:left w:val="nil"/>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宋体"/>
                <w:szCs w:val="21"/>
              </w:rPr>
            </w:pPr>
          </w:p>
        </w:tc>
        <w:tc>
          <w:tcPr>
            <w:tcW w:w="5543"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每月月底按时结算上报采购人收费情况，收支情况。</w:t>
            </w:r>
          </w:p>
        </w:tc>
        <w:tc>
          <w:tcPr>
            <w:tcW w:w="575" w:type="dxa"/>
            <w:tcBorders>
              <w:top w:val="nil"/>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4</w:t>
            </w:r>
          </w:p>
        </w:tc>
      </w:tr>
      <w:tr w:rsidR="007F3BA7" w:rsidRPr="002C1783">
        <w:trPr>
          <w:trHeight w:val="627"/>
          <w:jc w:val="center"/>
        </w:trPr>
        <w:tc>
          <w:tcPr>
            <w:tcW w:w="417" w:type="dxa"/>
            <w:vMerge w:val="restart"/>
            <w:tcBorders>
              <w:top w:val="nil"/>
              <w:left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6</w:t>
            </w:r>
          </w:p>
        </w:tc>
        <w:tc>
          <w:tcPr>
            <w:tcW w:w="1139" w:type="dxa"/>
            <w:vMerge w:val="restart"/>
            <w:tcBorders>
              <w:top w:val="nil"/>
              <w:left w:val="nil"/>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满意度测评（10分）</w:t>
            </w:r>
          </w:p>
        </w:tc>
        <w:tc>
          <w:tcPr>
            <w:tcW w:w="6585" w:type="dxa"/>
            <w:gridSpan w:val="2"/>
            <w:tcBorders>
              <w:top w:val="single" w:sz="4" w:space="0" w:color="auto"/>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积极配合采购人做好党建阵地建设、文明城市创建、示范单位、相关信息统计等工作。</w:t>
            </w:r>
          </w:p>
        </w:tc>
        <w:tc>
          <w:tcPr>
            <w:tcW w:w="575" w:type="dxa"/>
            <w:tcBorders>
              <w:top w:val="single" w:sz="4" w:space="0" w:color="auto"/>
              <w:left w:val="single" w:sz="4" w:space="0" w:color="auto"/>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5</w:t>
            </w:r>
          </w:p>
        </w:tc>
      </w:tr>
      <w:tr w:rsidR="007F3BA7" w:rsidRPr="002C1783">
        <w:trPr>
          <w:trHeight w:val="627"/>
          <w:jc w:val="center"/>
        </w:trPr>
        <w:tc>
          <w:tcPr>
            <w:tcW w:w="417" w:type="dxa"/>
            <w:vMerge/>
            <w:tcBorders>
              <w:left w:val="single" w:sz="4" w:space="0" w:color="auto"/>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Times New Roman"/>
                <w:szCs w:val="21"/>
              </w:rPr>
            </w:pPr>
          </w:p>
        </w:tc>
        <w:tc>
          <w:tcPr>
            <w:tcW w:w="1139" w:type="dxa"/>
            <w:vMerge/>
            <w:tcBorders>
              <w:left w:val="nil"/>
              <w:bottom w:val="single" w:sz="4" w:space="0" w:color="auto"/>
              <w:right w:val="single" w:sz="4" w:space="0" w:color="auto"/>
            </w:tcBorders>
            <w:vAlign w:val="center"/>
          </w:tcPr>
          <w:p w:rsidR="007F3BA7" w:rsidRPr="002C1783" w:rsidRDefault="007F3BA7">
            <w:pPr>
              <w:widowControl/>
              <w:snapToGrid w:val="0"/>
              <w:spacing w:line="440" w:lineRule="exact"/>
              <w:rPr>
                <w:rFonts w:ascii="宋体" w:eastAsia="宋体" w:hAnsi="宋体" w:cs="Times New Roman"/>
                <w:szCs w:val="21"/>
              </w:rPr>
            </w:pPr>
          </w:p>
        </w:tc>
        <w:tc>
          <w:tcPr>
            <w:tcW w:w="6585" w:type="dxa"/>
            <w:gridSpan w:val="2"/>
            <w:tcBorders>
              <w:top w:val="single" w:sz="4" w:space="0" w:color="auto"/>
              <w:left w:val="nil"/>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定期组织采购人各部门及游客对物业管理服务企业进行测评，测评调查每半年不少于50份</w:t>
            </w:r>
          </w:p>
        </w:tc>
        <w:tc>
          <w:tcPr>
            <w:tcW w:w="575" w:type="dxa"/>
            <w:tcBorders>
              <w:top w:val="single" w:sz="4" w:space="0" w:color="auto"/>
              <w:left w:val="single" w:sz="4" w:space="0" w:color="auto"/>
              <w:bottom w:val="single" w:sz="4" w:space="0" w:color="auto"/>
              <w:right w:val="single" w:sz="4" w:space="0" w:color="auto"/>
            </w:tcBorders>
            <w:vAlign w:val="center"/>
          </w:tcPr>
          <w:p w:rsidR="007F3BA7" w:rsidRPr="002C1783" w:rsidRDefault="002A6D0F">
            <w:pPr>
              <w:widowControl/>
              <w:snapToGrid w:val="0"/>
              <w:spacing w:line="440" w:lineRule="exact"/>
              <w:rPr>
                <w:rFonts w:ascii="宋体" w:eastAsia="宋体" w:hAnsi="宋体" w:cs="宋体"/>
                <w:szCs w:val="21"/>
              </w:rPr>
            </w:pPr>
            <w:r w:rsidRPr="002C1783">
              <w:rPr>
                <w:rFonts w:ascii="宋体" w:eastAsia="宋体" w:hAnsi="宋体" w:cs="宋体" w:hint="eastAsia"/>
                <w:szCs w:val="21"/>
              </w:rPr>
              <w:t>5</w:t>
            </w:r>
          </w:p>
        </w:tc>
      </w:tr>
    </w:tbl>
    <w:p w:rsidR="007F3BA7" w:rsidRPr="002C1783" w:rsidRDefault="002A6D0F">
      <w:pPr>
        <w:spacing w:line="440" w:lineRule="exact"/>
        <w:rPr>
          <w:rFonts w:ascii="宋体" w:eastAsia="宋体" w:hAnsi="宋体" w:cs="宋体"/>
          <w:bCs/>
          <w:sz w:val="24"/>
          <w:szCs w:val="24"/>
        </w:rPr>
      </w:pPr>
      <w:r w:rsidRPr="002C1783">
        <w:rPr>
          <w:rFonts w:ascii="宋体" w:eastAsia="宋体" w:hAnsi="宋体" w:cs="宋体" w:hint="eastAsia"/>
          <w:bCs/>
          <w:sz w:val="24"/>
          <w:szCs w:val="24"/>
        </w:rPr>
        <w:t>说明：具体考核工作由采购人负责，按月、季度按照制定的考核标准对物业管理服务企业的服务行为进行考核。</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（1）月度考核</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a月检考核费用占比：月度考核评分占当月物业管理费的90%，全年考核汇总12次；</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b月度费用结算：实行100分制，如当月考核得分超过90分（含），不扣物业费用；如得分低于90分（不含），每低1分扣月度考核费用的1%，如得分低于80分（不含），先扣除当月月度管理费的10％，每低一分再扣除当月月度管理费的2％；如得分低于70分（不含），先扣除当月月度管理费的30％，每低一分再扣除当月月度管理费的3％。</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bCs/>
          <w:sz w:val="24"/>
          <w:szCs w:val="24"/>
        </w:rPr>
        <w:t>（2）</w:t>
      </w:r>
      <w:r w:rsidRPr="002C1783">
        <w:rPr>
          <w:rFonts w:ascii="宋体" w:eastAsia="宋体" w:hAnsi="宋体" w:cs="宋体" w:hint="eastAsia"/>
          <w:sz w:val="24"/>
          <w:szCs w:val="24"/>
        </w:rPr>
        <w:t>季度考核</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a季度考核费用占比：季度检查考核评分占3个月物业管理费的10%，全年考核汇总4次。</w:t>
      </w:r>
    </w:p>
    <w:p w:rsidR="007F3BA7" w:rsidRPr="002C1783" w:rsidRDefault="002A6D0F">
      <w:pPr>
        <w:spacing w:line="440" w:lineRule="exact"/>
        <w:ind w:firstLineChars="200" w:firstLine="480"/>
        <w:rPr>
          <w:rFonts w:ascii="宋体" w:eastAsia="宋体" w:hAnsi="宋体" w:cs="宋体"/>
          <w:sz w:val="24"/>
          <w:szCs w:val="24"/>
        </w:rPr>
      </w:pPr>
      <w:r w:rsidRPr="002C1783">
        <w:rPr>
          <w:rFonts w:ascii="宋体" w:eastAsia="宋体" w:hAnsi="宋体" w:cs="宋体" w:hint="eastAsia"/>
          <w:sz w:val="24"/>
          <w:szCs w:val="24"/>
        </w:rPr>
        <w:t>b季度考核费用结算：实行100分制，季度考核得分超过90分，不扣物业费用；如得分低于90分，每低1分扣季度考核费用的1%。</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（3）合同解除</w:t>
      </w:r>
    </w:p>
    <w:p w:rsidR="007F3BA7" w:rsidRPr="002C1783" w:rsidRDefault="002A6D0F">
      <w:pPr>
        <w:spacing w:line="440" w:lineRule="exact"/>
        <w:ind w:firstLineChars="200" w:firstLine="480"/>
        <w:rPr>
          <w:rFonts w:ascii="宋体" w:eastAsia="宋体" w:hAnsi="宋体" w:cs="宋体"/>
          <w:bCs/>
          <w:sz w:val="24"/>
          <w:szCs w:val="24"/>
        </w:rPr>
      </w:pPr>
      <w:r w:rsidRPr="002C1783">
        <w:rPr>
          <w:rFonts w:ascii="宋体" w:eastAsia="宋体" w:hAnsi="宋体" w:cs="宋体" w:hint="eastAsia"/>
          <w:bCs/>
          <w:sz w:val="24"/>
          <w:szCs w:val="24"/>
        </w:rPr>
        <w:t>如连续2个月或年度累计4个月考核低于70分（不含），则物业管理服务企业未达到采购人要求，采购人有权依法解除合同。</w:t>
      </w:r>
    </w:p>
    <w:sectPr w:rsidR="007F3BA7" w:rsidRPr="002C1783" w:rsidSect="007F3B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D0F" w:rsidRPr="004E68B8" w:rsidRDefault="002A6D0F" w:rsidP="002A6D0F">
      <w:pPr>
        <w:rPr>
          <w:rFonts w:ascii="Times New Roman" w:hAnsi="Times New Roman"/>
        </w:rPr>
      </w:pPr>
      <w:r>
        <w:separator/>
      </w:r>
    </w:p>
  </w:endnote>
  <w:endnote w:type="continuationSeparator" w:id="0">
    <w:p w:rsidR="002A6D0F" w:rsidRPr="004E68B8" w:rsidRDefault="002A6D0F" w:rsidP="002A6D0F">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D0F" w:rsidRPr="004E68B8" w:rsidRDefault="002A6D0F" w:rsidP="002A6D0F">
      <w:pPr>
        <w:rPr>
          <w:rFonts w:ascii="Times New Roman" w:hAnsi="Times New Roman"/>
        </w:rPr>
      </w:pPr>
      <w:r>
        <w:separator/>
      </w:r>
    </w:p>
  </w:footnote>
  <w:footnote w:type="continuationSeparator" w:id="0">
    <w:p w:rsidR="002A6D0F" w:rsidRPr="004E68B8" w:rsidRDefault="002A6D0F" w:rsidP="002A6D0F">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31D3"/>
    <w:rsid w:val="002631D3"/>
    <w:rsid w:val="002A6D0F"/>
    <w:rsid w:val="002C1783"/>
    <w:rsid w:val="005027CC"/>
    <w:rsid w:val="0076223B"/>
    <w:rsid w:val="007F3BA7"/>
    <w:rsid w:val="008A465E"/>
    <w:rsid w:val="009A102C"/>
    <w:rsid w:val="00D06223"/>
    <w:rsid w:val="00E0346C"/>
    <w:rsid w:val="00E36D2F"/>
    <w:rsid w:val="0B0654F4"/>
    <w:rsid w:val="23F04B25"/>
    <w:rsid w:val="31F577BF"/>
    <w:rsid w:val="764A0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BA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F3BA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F3B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F3BA7"/>
    <w:rPr>
      <w:sz w:val="18"/>
      <w:szCs w:val="18"/>
    </w:rPr>
  </w:style>
  <w:style w:type="character" w:customStyle="1" w:styleId="Char">
    <w:name w:val="页脚 Char"/>
    <w:basedOn w:val="a0"/>
    <w:link w:val="a3"/>
    <w:uiPriority w:val="99"/>
    <w:semiHidden/>
    <w:qFormat/>
    <w:rsid w:val="007F3BA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2236</Words>
  <Characters>12751</Characters>
  <Application>Microsoft Office Word</Application>
  <DocSecurity>0</DocSecurity>
  <Lines>106</Lines>
  <Paragraphs>29</Paragraphs>
  <ScaleCrop>false</ScaleCrop>
  <Company>微软中国</Company>
  <LinksUpToDate>false</LinksUpToDate>
  <CharactersWithSpaces>14958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2021-10-19T00:56:00Z</dcterms:created>
  <dcterms:modified xsi:type="dcterms:W3CDTF">2022-05-06T07:48:00Z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D9E68EE5FD224CAC872AA1D3C1B7D7CE</vt:lpwstr>
  </property>
</Properties>
</file>