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30"/>
          <w:szCs w:val="30"/>
        </w:rPr>
      </w:pPr>
      <w:r>
        <w:rPr>
          <w:rFonts w:hint="eastAsia"/>
          <w:sz w:val="30"/>
          <w:szCs w:val="30"/>
          <w:lang w:eastAsia="zh-CN"/>
        </w:rPr>
        <w:t>无锡市</w:t>
      </w:r>
      <w:r>
        <w:rPr>
          <w:rFonts w:hint="eastAsia"/>
          <w:sz w:val="30"/>
          <w:szCs w:val="30"/>
          <w:lang w:val="en-US" w:eastAsia="zh-CN"/>
        </w:rPr>
        <w:t>梅里中学</w:t>
      </w:r>
      <w:r>
        <w:rPr>
          <w:rFonts w:hint="eastAsia"/>
          <w:sz w:val="30"/>
          <w:szCs w:val="30"/>
          <w:lang w:eastAsia="zh-CN"/>
        </w:rPr>
        <w:t>202</w:t>
      </w:r>
      <w:r>
        <w:rPr>
          <w:rFonts w:hint="eastAsia"/>
          <w:sz w:val="30"/>
          <w:szCs w:val="30"/>
          <w:lang w:val="en-US" w:eastAsia="zh-CN"/>
        </w:rPr>
        <w:t>4</w:t>
      </w:r>
      <w:r>
        <w:rPr>
          <w:rFonts w:hint="eastAsia"/>
          <w:sz w:val="30"/>
          <w:szCs w:val="30"/>
          <w:lang w:eastAsia="zh-CN"/>
        </w:rPr>
        <w:t>年度物业管理服务</w:t>
      </w:r>
      <w:r>
        <w:rPr>
          <w:rFonts w:hint="eastAsia"/>
          <w:sz w:val="30"/>
          <w:szCs w:val="30"/>
        </w:rPr>
        <w:t>采购需求</w:t>
      </w:r>
    </w:p>
    <w:p>
      <w:pPr>
        <w:spacing w:after="5" w:line="360" w:lineRule="auto"/>
        <w:ind w:firstLine="480" w:firstLineChars="200"/>
        <w:rPr>
          <w:rFonts w:ascii="宋体" w:hAnsi="宋体"/>
          <w:color w:val="000000"/>
          <w:sz w:val="24"/>
          <w:szCs w:val="24"/>
        </w:rPr>
      </w:pPr>
      <w:r>
        <w:rPr>
          <w:rFonts w:hint="eastAsia" w:ascii="宋体" w:hAnsi="宋体"/>
          <w:color w:val="000000"/>
          <w:sz w:val="24"/>
          <w:szCs w:val="24"/>
        </w:rPr>
        <w:t>投标人所投内容必须满足以下要求，不得有负偏离。</w:t>
      </w:r>
    </w:p>
    <w:p>
      <w:pPr>
        <w:spacing w:line="360" w:lineRule="auto"/>
        <w:ind w:firstLine="480" w:firstLineChars="200"/>
        <w:rPr>
          <w:rFonts w:hint="eastAsia" w:ascii="黑体" w:eastAsia="黑体"/>
          <w:color w:val="000000"/>
          <w:sz w:val="24"/>
          <w:szCs w:val="24"/>
          <w:u w:val="none" w:color="000000"/>
        </w:rPr>
      </w:pPr>
      <w:r>
        <w:rPr>
          <w:rFonts w:hint="eastAsia" w:ascii="黑体" w:eastAsia="黑体"/>
          <w:color w:val="000000"/>
          <w:sz w:val="24"/>
          <w:szCs w:val="24"/>
          <w:u w:val="none" w:color="000000"/>
        </w:rPr>
        <w:t>（一）项目技术要求：</w:t>
      </w:r>
    </w:p>
    <w:p>
      <w:pPr>
        <w:spacing w:before="156" w:beforeLines="50" w:after="156" w:afterLines="50" w:line="360" w:lineRule="auto"/>
        <w:ind w:firstLine="482" w:firstLineChars="200"/>
        <w:rPr>
          <w:rFonts w:ascii="宋体" w:hAnsi="宋体"/>
          <w:b/>
          <w:sz w:val="24"/>
          <w:szCs w:val="24"/>
        </w:rPr>
      </w:pPr>
      <w:r>
        <w:rPr>
          <w:rFonts w:hint="eastAsia" w:ascii="宋体" w:hAnsi="宋体"/>
          <w:b/>
          <w:sz w:val="24"/>
          <w:szCs w:val="24"/>
        </w:rPr>
        <w:t>1.项目概况</w:t>
      </w:r>
    </w:p>
    <w:p>
      <w:pPr>
        <w:spacing w:line="360" w:lineRule="auto"/>
        <w:ind w:firstLine="480" w:firstLineChars="200"/>
        <w:rPr>
          <w:rFonts w:hint="eastAsia" w:ascii="宋体" w:hAnsi="宋体"/>
          <w:sz w:val="24"/>
          <w:szCs w:val="24"/>
        </w:rPr>
      </w:pPr>
      <w:r>
        <w:rPr>
          <w:rFonts w:hint="eastAsia" w:ascii="宋体" w:hAnsi="宋体"/>
          <w:sz w:val="24"/>
          <w:szCs w:val="24"/>
        </w:rPr>
        <w:t>本项目</w:t>
      </w:r>
      <w:r>
        <w:rPr>
          <w:rFonts w:hint="eastAsia" w:ascii="宋体" w:hAnsi="宋体"/>
          <w:bCs/>
          <w:sz w:val="24"/>
          <w:szCs w:val="24"/>
        </w:rPr>
        <w:t>为</w:t>
      </w:r>
      <w:r>
        <w:rPr>
          <w:rFonts w:hint="eastAsia" w:ascii="宋体" w:hAnsi="宋体"/>
          <w:bCs/>
          <w:sz w:val="24"/>
          <w:szCs w:val="24"/>
          <w:lang w:eastAsia="zh-CN"/>
        </w:rPr>
        <w:t>无锡市梅里中学</w:t>
      </w:r>
      <w:r>
        <w:rPr>
          <w:rFonts w:hint="eastAsia" w:ascii="宋体" w:hAnsi="宋体"/>
          <w:bCs/>
          <w:sz w:val="24"/>
          <w:szCs w:val="24"/>
          <w:lang w:val="en-US" w:eastAsia="zh-CN"/>
        </w:rPr>
        <w:t>2024年度</w:t>
      </w:r>
      <w:r>
        <w:rPr>
          <w:rFonts w:hint="eastAsia" w:ascii="宋体" w:hAnsi="宋体"/>
          <w:bCs/>
          <w:sz w:val="24"/>
          <w:szCs w:val="24"/>
        </w:rPr>
        <w:t>物业管理服务，主要包括</w:t>
      </w:r>
      <w:r>
        <w:rPr>
          <w:rFonts w:hint="eastAsia" w:ascii="宋体" w:hAnsi="宋体"/>
          <w:bCs/>
          <w:sz w:val="24"/>
          <w:szCs w:val="24"/>
          <w:lang w:val="en-US" w:eastAsia="zh-CN"/>
        </w:rPr>
        <w:t>安全保卫管理、</w:t>
      </w:r>
      <w:r>
        <w:rPr>
          <w:rFonts w:hint="eastAsia" w:ascii="宋体" w:hAnsi="宋体"/>
          <w:bCs/>
          <w:sz w:val="24"/>
          <w:szCs w:val="24"/>
        </w:rPr>
        <w:t>环境卫生管理、绿化管理维护</w:t>
      </w:r>
      <w:r>
        <w:rPr>
          <w:rFonts w:hint="eastAsia" w:ascii="宋体" w:hAnsi="宋体" w:cs="宋体"/>
          <w:kern w:val="0"/>
          <w:sz w:val="24"/>
          <w:szCs w:val="24"/>
        </w:rPr>
        <w:t>、校园日常维修、共用设备管理与维修保养（含空调</w:t>
      </w:r>
      <w:r>
        <w:rPr>
          <w:rFonts w:hint="eastAsia" w:ascii="宋体" w:hAnsi="宋体"/>
          <w:bCs/>
          <w:sz w:val="24"/>
          <w:szCs w:val="24"/>
        </w:rPr>
        <w:t>管理</w:t>
      </w:r>
      <w:r>
        <w:rPr>
          <w:rFonts w:hint="eastAsia" w:ascii="宋体" w:hAnsi="宋体" w:cs="宋体"/>
          <w:kern w:val="0"/>
          <w:sz w:val="24"/>
          <w:szCs w:val="24"/>
        </w:rPr>
        <w:t>维护、电梯</w:t>
      </w:r>
      <w:r>
        <w:rPr>
          <w:rFonts w:hint="eastAsia" w:ascii="宋体" w:hAnsi="宋体"/>
          <w:bCs/>
          <w:sz w:val="24"/>
          <w:szCs w:val="24"/>
        </w:rPr>
        <w:t>管理</w:t>
      </w:r>
      <w:r>
        <w:rPr>
          <w:rFonts w:hint="eastAsia" w:ascii="宋体" w:hAnsi="宋体" w:cs="宋体"/>
          <w:kern w:val="0"/>
          <w:sz w:val="24"/>
          <w:szCs w:val="24"/>
        </w:rPr>
        <w:t>维护、给排水系统管理维护</w:t>
      </w:r>
      <w:r>
        <w:rPr>
          <w:rFonts w:hint="eastAsia" w:ascii="宋体" w:hAnsi="宋体" w:cs="宋体"/>
          <w:kern w:val="0"/>
          <w:sz w:val="24"/>
          <w:szCs w:val="24"/>
          <w:lang w:val="en-US" w:eastAsia="zh-CN"/>
        </w:rPr>
        <w:t>、弱电设备管理维护、供电设备监控管理、消防系统管理维护等</w:t>
      </w:r>
      <w:r>
        <w:rPr>
          <w:rFonts w:hint="eastAsia" w:ascii="宋体" w:hAnsi="宋体" w:cs="宋体"/>
          <w:kern w:val="0"/>
          <w:sz w:val="24"/>
          <w:szCs w:val="24"/>
        </w:rPr>
        <w:t>）。学校</w:t>
      </w:r>
      <w:r>
        <w:rPr>
          <w:rFonts w:hint="eastAsia" w:ascii="宋体" w:hAnsi="宋体"/>
          <w:bCs/>
          <w:sz w:val="24"/>
          <w:szCs w:val="24"/>
        </w:rPr>
        <w:t>校区位于</w:t>
      </w:r>
      <w:r>
        <w:rPr>
          <w:rFonts w:hint="eastAsia" w:ascii="宋体" w:hAnsi="宋体"/>
          <w:bCs/>
          <w:sz w:val="24"/>
          <w:szCs w:val="24"/>
          <w:lang w:val="en-US" w:eastAsia="zh-CN"/>
        </w:rPr>
        <w:t>无锡市新吴区梅村街道梅苑路99</w:t>
      </w:r>
      <w:r>
        <w:rPr>
          <w:rFonts w:hint="eastAsia" w:ascii="宋体" w:hAnsi="宋体"/>
          <w:sz w:val="24"/>
          <w:szCs w:val="24"/>
        </w:rPr>
        <w:t>号。校园</w:t>
      </w:r>
      <w:r>
        <w:rPr>
          <w:rFonts w:hint="eastAsia" w:ascii="宋体" w:hAnsi="宋体" w:cs="宋体"/>
          <w:kern w:val="0"/>
          <w:sz w:val="24"/>
          <w:szCs w:val="24"/>
        </w:rPr>
        <w:t>占地面积</w:t>
      </w:r>
      <w:r>
        <w:rPr>
          <w:rFonts w:hint="eastAsia" w:ascii="宋体" w:hAnsi="宋体" w:cs="宋体"/>
          <w:kern w:val="0"/>
          <w:sz w:val="24"/>
          <w:szCs w:val="24"/>
          <w:lang w:val="en-US" w:eastAsia="zh-CN"/>
        </w:rPr>
        <w:t>约</w:t>
      </w:r>
      <w:r>
        <w:rPr>
          <w:rFonts w:hint="eastAsia" w:ascii="宋体" w:hAnsi="宋体"/>
          <w:sz w:val="24"/>
          <w:szCs w:val="24"/>
        </w:rPr>
        <w:t>为</w:t>
      </w:r>
      <w:r>
        <w:rPr>
          <w:rFonts w:hint="eastAsia" w:ascii="宋体" w:hAnsi="宋体"/>
          <w:sz w:val="24"/>
          <w:szCs w:val="24"/>
          <w:lang w:val="en-US" w:eastAsia="zh-CN"/>
        </w:rPr>
        <w:t>92954</w:t>
      </w:r>
      <w:r>
        <w:rPr>
          <w:rFonts w:hint="eastAsia" w:ascii="宋体" w:hAnsi="宋体"/>
          <w:sz w:val="24"/>
          <w:szCs w:val="24"/>
        </w:rPr>
        <w:t>平方米</w:t>
      </w:r>
      <w:r>
        <w:rPr>
          <w:rFonts w:hint="eastAsia" w:ascii="宋体" w:hAnsi="宋体" w:cs="宋体"/>
          <w:kern w:val="0"/>
          <w:sz w:val="24"/>
          <w:szCs w:val="24"/>
        </w:rPr>
        <w:t>，校舍</w:t>
      </w:r>
      <w:r>
        <w:rPr>
          <w:rFonts w:hint="eastAsia" w:ascii="宋体" w:hAnsi="宋体"/>
          <w:sz w:val="24"/>
          <w:szCs w:val="24"/>
        </w:rPr>
        <w:t>建筑面积约</w:t>
      </w:r>
      <w:r>
        <w:rPr>
          <w:rFonts w:hint="eastAsia" w:ascii="宋体" w:hAnsi="宋体"/>
          <w:sz w:val="24"/>
          <w:szCs w:val="24"/>
          <w:lang w:val="en-US" w:eastAsia="zh-CN"/>
        </w:rPr>
        <w:t>21813</w:t>
      </w:r>
      <w:r>
        <w:rPr>
          <w:rFonts w:hint="eastAsia" w:ascii="宋体" w:hAnsi="宋体"/>
          <w:sz w:val="24"/>
          <w:szCs w:val="24"/>
        </w:rPr>
        <w:t>平方米，校园绿化占地面积约</w:t>
      </w:r>
      <w:r>
        <w:rPr>
          <w:rFonts w:hint="eastAsia" w:ascii="宋体" w:hAnsi="宋体"/>
          <w:sz w:val="24"/>
          <w:szCs w:val="24"/>
          <w:lang w:val="en-US" w:eastAsia="zh-CN"/>
        </w:rPr>
        <w:t>9937</w:t>
      </w:r>
      <w:r>
        <w:rPr>
          <w:rFonts w:hint="eastAsia" w:ascii="宋体" w:hAnsi="宋体"/>
          <w:sz w:val="24"/>
          <w:szCs w:val="24"/>
        </w:rPr>
        <w:t>平方米。</w:t>
      </w:r>
    </w:p>
    <w:p>
      <w:pPr>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本次物业服务人员配置数不少于</w:t>
      </w:r>
      <w:r>
        <w:rPr>
          <w:rFonts w:hint="eastAsia" w:ascii="宋体" w:hAnsi="宋体"/>
          <w:color w:val="000000"/>
          <w:sz w:val="24"/>
          <w:szCs w:val="24"/>
          <w:lang w:val="en-US" w:eastAsia="zh-CN"/>
        </w:rPr>
        <w:t>25</w:t>
      </w:r>
      <w:bookmarkStart w:id="0" w:name="_GoBack"/>
      <w:bookmarkEnd w:id="0"/>
      <w:r>
        <w:rPr>
          <w:rFonts w:hint="eastAsia" w:ascii="宋体" w:hAnsi="宋体"/>
          <w:color w:val="000000"/>
          <w:sz w:val="24"/>
          <w:szCs w:val="24"/>
        </w:rPr>
        <w:t>人，服务</w:t>
      </w:r>
      <w:r>
        <w:rPr>
          <w:rFonts w:hint="eastAsia" w:ascii="宋体" w:hAnsi="宋体" w:cs="宋体"/>
          <w:color w:val="000000"/>
          <w:kern w:val="0"/>
          <w:sz w:val="24"/>
          <w:szCs w:val="24"/>
        </w:rPr>
        <w:t>期限为合同签订生效后</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w:t>
      </w:r>
    </w:p>
    <w:p>
      <w:pPr>
        <w:spacing w:before="156" w:beforeLines="50" w:after="156" w:afterLines="50" w:line="360" w:lineRule="auto"/>
        <w:ind w:firstLine="482" w:firstLineChars="200"/>
        <w:rPr>
          <w:rFonts w:ascii="宋体" w:hAnsi="宋体"/>
          <w:b/>
          <w:sz w:val="24"/>
          <w:szCs w:val="24"/>
        </w:rPr>
      </w:pPr>
      <w:r>
        <w:rPr>
          <w:rFonts w:hint="eastAsia" w:ascii="宋体" w:hAnsi="宋体"/>
          <w:b/>
          <w:sz w:val="24"/>
          <w:szCs w:val="24"/>
        </w:rPr>
        <w:t>2.物业管理服务具体内容及要求</w:t>
      </w:r>
    </w:p>
    <w:p>
      <w:pPr>
        <w:spacing w:line="360" w:lineRule="auto"/>
        <w:ind w:firstLine="480" w:firstLineChars="200"/>
        <w:rPr>
          <w:rFonts w:hint="eastAsia" w:ascii="宋体" w:hAnsi="宋体"/>
          <w:sz w:val="24"/>
          <w:szCs w:val="24"/>
        </w:rPr>
      </w:pPr>
      <w:r>
        <w:rPr>
          <w:rFonts w:hint="eastAsia" w:ascii="宋体" w:hAnsi="宋体"/>
          <w:sz w:val="24"/>
          <w:szCs w:val="24"/>
        </w:rPr>
        <w:t>2.1范围、内容</w:t>
      </w:r>
    </w:p>
    <w:p>
      <w:pPr>
        <w:spacing w:line="360" w:lineRule="auto"/>
        <w:ind w:firstLine="480" w:firstLineChars="200"/>
        <w:rPr>
          <w:rFonts w:hint="eastAsia" w:ascii="宋体" w:hAnsi="宋体"/>
          <w:bCs/>
          <w:sz w:val="24"/>
          <w:szCs w:val="24"/>
        </w:rPr>
      </w:pPr>
      <w:r>
        <w:rPr>
          <w:rFonts w:hint="eastAsia" w:ascii="宋体" w:hAnsi="宋体"/>
          <w:bCs/>
          <w:sz w:val="24"/>
          <w:szCs w:val="24"/>
        </w:rPr>
        <w:t>2.1.</w:t>
      </w:r>
      <w:r>
        <w:rPr>
          <w:rFonts w:ascii="宋体" w:hAnsi="宋体"/>
          <w:bCs/>
          <w:sz w:val="24"/>
          <w:szCs w:val="24"/>
        </w:rPr>
        <w:t>1</w:t>
      </w:r>
      <w:r>
        <w:rPr>
          <w:rFonts w:hint="eastAsia" w:ascii="宋体" w:hAnsi="宋体"/>
          <w:bCs/>
          <w:sz w:val="24"/>
          <w:szCs w:val="24"/>
        </w:rPr>
        <w:t xml:space="preserve"> </w:t>
      </w:r>
      <w:r>
        <w:rPr>
          <w:rFonts w:hint="eastAsia" w:ascii="宋体" w:hAnsi="宋体"/>
          <w:bCs/>
          <w:sz w:val="24"/>
          <w:szCs w:val="24"/>
          <w:lang w:val="en-US" w:eastAsia="zh-CN"/>
        </w:rPr>
        <w:t>安全保卫</w:t>
      </w:r>
      <w:r>
        <w:rPr>
          <w:rFonts w:hint="eastAsia" w:ascii="宋体" w:hAnsi="宋体"/>
          <w:bCs/>
          <w:sz w:val="24"/>
          <w:szCs w:val="24"/>
        </w:rPr>
        <w:t>管理</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（1）服务</w:t>
      </w:r>
      <w:r>
        <w:rPr>
          <w:rFonts w:hint="eastAsia" w:ascii="宋体" w:hAnsi="宋体" w:cs="宋体"/>
          <w:kern w:val="0"/>
          <w:sz w:val="24"/>
          <w:szCs w:val="24"/>
        </w:rPr>
        <w:t>范围：</w:t>
      </w:r>
      <w:r>
        <w:rPr>
          <w:rFonts w:hint="eastAsia" w:ascii="宋体" w:hAnsi="宋体" w:cs="宋体"/>
          <w:kern w:val="0"/>
          <w:sz w:val="24"/>
          <w:szCs w:val="24"/>
          <w:lang w:eastAsia="zh-CN"/>
        </w:rPr>
        <w:t>无锡市梅里中学</w:t>
      </w:r>
      <w:r>
        <w:rPr>
          <w:rFonts w:hint="eastAsia" w:ascii="宋体" w:hAnsi="宋体" w:cs="宋体"/>
          <w:kern w:val="0"/>
          <w:sz w:val="24"/>
          <w:szCs w:val="24"/>
        </w:rPr>
        <w:t>整个校园。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（2）服务</w:t>
      </w:r>
      <w:r>
        <w:rPr>
          <w:rFonts w:hint="eastAsia" w:ascii="宋体" w:hAnsi="宋体" w:cs="宋体"/>
          <w:kern w:val="0"/>
          <w:sz w:val="24"/>
          <w:szCs w:val="24"/>
        </w:rPr>
        <w:t>内容：</w:t>
      </w:r>
      <w:r>
        <w:rPr>
          <w:rFonts w:hint="eastAsia" w:ascii="宋体" w:hAnsi="宋体" w:cs="宋体"/>
          <w:kern w:val="0"/>
          <w:sz w:val="24"/>
          <w:szCs w:val="24"/>
          <w:lang w:val="en-US" w:eastAsia="zh-CN"/>
        </w:rPr>
        <w:t>校园内</w:t>
      </w:r>
      <w:r>
        <w:rPr>
          <w:rFonts w:hint="eastAsia" w:ascii="宋体" w:hAnsi="宋体" w:eastAsia="宋体" w:cs="宋体"/>
          <w:color w:val="000000"/>
          <w:sz w:val="24"/>
          <w:szCs w:val="24"/>
        </w:rPr>
        <w:t>公共安全秩序维护、治安防范、设施设备的安全保卫、学生上学、放学期间学校放学区及周边秩序及安全服务；</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①必须持证上岗，身体和心理健康，无犯罪前科等不良记录。服装统一，提供八大件。</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②值守学校出入口，对进入校园的人员、车辆验证登记，禁止无关人员进入校园；维护出入口的正常秩序。</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③在校园内进行日常安全防范巡逻和检查，并做好记录，发现问题及时处理，无法处理的及时报告相关负责人并督促整改；加强课间时间校园安全巡逻，及时发现并制止校园偶发事件。</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④开展校园周边安全防范工作，值守视频监控，接受报警，参加抢险救灾，服务校园师生。</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⑤对校园周边的隐患和矛盾纠纷进行排查，建立台账，并协助校（园）领导、校警及时整改，化解安全障患和不安定因素，依法保护校园财产和师生人身安全不受侵害，及时发现和制止发生在学校内及周边的违法犯罪行为。</w:t>
      </w:r>
    </w:p>
    <w:p>
      <w:pPr>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⑥</w:t>
      </w:r>
      <w:r>
        <w:rPr>
          <w:rFonts w:hint="eastAsia" w:ascii="宋体" w:hAnsi="宋体" w:eastAsia="宋体" w:cs="宋体"/>
          <w:color w:val="000000"/>
          <w:kern w:val="0"/>
          <w:sz w:val="24"/>
          <w:szCs w:val="24"/>
          <w:lang w:eastAsia="zh-CN"/>
        </w:rPr>
        <w:t>消防控制中心密切观察火灾报警联动系统、安全防范报警系统及闭路电视监控，</w:t>
      </w:r>
      <w:r>
        <w:rPr>
          <w:rFonts w:hint="eastAsia" w:ascii="宋体" w:hAnsi="宋体" w:eastAsia="宋体" w:cs="宋体"/>
          <w:color w:val="000000"/>
          <w:kern w:val="0"/>
          <w:sz w:val="24"/>
          <w:szCs w:val="24"/>
        </w:rPr>
        <w:t>消防规章制度完善，岗位责任落实。</w:t>
      </w:r>
    </w:p>
    <w:p>
      <w:pPr>
        <w:spacing w:line="360" w:lineRule="auto"/>
        <w:ind w:firstLine="480" w:firstLineChars="200"/>
        <w:rPr>
          <w:rFonts w:ascii="宋体" w:hAnsi="宋体"/>
          <w:sz w:val="24"/>
          <w:szCs w:val="24"/>
        </w:rPr>
      </w:pPr>
      <w:r>
        <w:rPr>
          <w:rFonts w:hint="eastAsia" w:ascii="宋体" w:hAnsi="宋体" w:eastAsia="宋体" w:cs="宋体"/>
          <w:color w:val="000000"/>
          <w:kern w:val="0"/>
          <w:sz w:val="24"/>
          <w:szCs w:val="24"/>
          <w:lang w:val="en-US" w:eastAsia="zh-CN"/>
        </w:rPr>
        <w:t>⑦</w:t>
      </w:r>
      <w:r>
        <w:rPr>
          <w:rFonts w:hint="eastAsia" w:ascii="宋体" w:hAnsi="宋体" w:eastAsia="宋体" w:cs="宋体"/>
          <w:color w:val="000000"/>
          <w:kern w:val="0"/>
          <w:sz w:val="24"/>
          <w:szCs w:val="24"/>
          <w:lang w:eastAsia="zh-CN"/>
        </w:rPr>
        <w:t>熟悉校园各项安全管理制度，熟练掌握校园突发事件应急处置程序。</w:t>
      </w:r>
    </w:p>
    <w:p>
      <w:pPr>
        <w:spacing w:line="360" w:lineRule="auto"/>
        <w:ind w:firstLine="480" w:firstLineChars="200"/>
        <w:rPr>
          <w:rFonts w:hint="eastAsia" w:ascii="宋体" w:hAnsi="宋体"/>
          <w:bCs/>
          <w:sz w:val="24"/>
          <w:szCs w:val="24"/>
        </w:rPr>
      </w:pPr>
      <w:r>
        <w:rPr>
          <w:rFonts w:hint="eastAsia" w:ascii="宋体" w:hAnsi="宋体"/>
          <w:bCs/>
          <w:sz w:val="24"/>
          <w:szCs w:val="24"/>
        </w:rPr>
        <w:t>2.1.</w:t>
      </w:r>
      <w:r>
        <w:rPr>
          <w:rFonts w:hint="eastAsia" w:ascii="宋体" w:hAnsi="宋体"/>
          <w:bCs/>
          <w:sz w:val="24"/>
          <w:szCs w:val="24"/>
          <w:lang w:val="en-US" w:eastAsia="zh-CN"/>
        </w:rPr>
        <w:t>2</w:t>
      </w:r>
      <w:r>
        <w:rPr>
          <w:rFonts w:hint="eastAsia" w:ascii="宋体" w:hAnsi="宋体"/>
          <w:bCs/>
          <w:sz w:val="24"/>
          <w:szCs w:val="24"/>
        </w:rPr>
        <w:t>环境卫生管理</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（1）服务</w:t>
      </w:r>
      <w:r>
        <w:rPr>
          <w:rFonts w:hint="eastAsia" w:ascii="宋体" w:hAnsi="宋体" w:cs="宋体"/>
          <w:kern w:val="0"/>
          <w:sz w:val="24"/>
          <w:szCs w:val="24"/>
        </w:rPr>
        <w:t>范围：</w:t>
      </w:r>
      <w:r>
        <w:rPr>
          <w:rFonts w:hint="eastAsia" w:ascii="宋体" w:hAnsi="宋体" w:cs="宋体"/>
          <w:kern w:val="0"/>
          <w:sz w:val="24"/>
          <w:szCs w:val="24"/>
          <w:lang w:eastAsia="zh-CN"/>
        </w:rPr>
        <w:t>无锡市梅里中学</w:t>
      </w:r>
      <w:r>
        <w:rPr>
          <w:rFonts w:hint="eastAsia" w:ascii="宋体" w:hAnsi="宋体" w:cs="宋体"/>
          <w:kern w:val="0"/>
          <w:sz w:val="24"/>
          <w:szCs w:val="24"/>
        </w:rPr>
        <w:t>整个校园。</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（2）服务</w:t>
      </w:r>
      <w:r>
        <w:rPr>
          <w:rFonts w:hint="eastAsia" w:ascii="宋体" w:hAnsi="宋体" w:cs="宋体"/>
          <w:kern w:val="0"/>
          <w:sz w:val="24"/>
          <w:szCs w:val="24"/>
        </w:rPr>
        <w:t>内容：</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lang w:val="en-US" w:eastAsia="zh-CN"/>
        </w:rPr>
        <w:t>教学区域保洁:学生在校期间,每天清扫地面,每天擦拭楼梯扶手、卫生箱(桶)、瓷墙面,保持地面清洁,无垃圾、痰渍、污渍；保持墙壁无浮灰、蜘蛛网、无污迹；保持门窗干净；保持厕所卫生清洁,便池、水池、地面、管道无积水、堵塞、垃圾存放,无明显异味,设施用具完好无人为损坏</w:t>
      </w:r>
      <w:r>
        <w:rPr>
          <w:rFonts w:hint="eastAsia" w:ascii="宋体" w:hAnsi="宋体" w:eastAsia="宋体" w:cs="宋体"/>
          <w:color w:val="000000"/>
          <w:kern w:val="0"/>
          <w:sz w:val="24"/>
          <w:szCs w:val="24"/>
        </w:rPr>
        <w:t>。</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lang w:val="en-US" w:eastAsia="zh-CN"/>
        </w:rPr>
        <w:t>厕所保洁:学生在校期间,保持厕所卫生,便池、水池、地面、墙壁无污迹,门窗干净、地面无积水、无垃圾存放,无明显异味,管道无堵塞,设施用具完好。下班前确保所有厕所水阀关闭，不开无人水</w:t>
      </w:r>
      <w:r>
        <w:rPr>
          <w:rFonts w:hint="eastAsia" w:ascii="宋体" w:hAnsi="宋体" w:eastAsia="宋体" w:cs="宋体"/>
          <w:color w:val="000000"/>
          <w:kern w:val="0"/>
          <w:sz w:val="24"/>
          <w:szCs w:val="24"/>
        </w:rPr>
        <w:t>。</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③道及公共区域保洁:负责学校全部环境区域卫生的清扫与保持,对校园卫生进行不间断巡视、清扫,捡拾杂物,路面、场地、绿化区无垃圾、杂物,无卫生死角；保持卫生箱外表干净,校园内硬化地面无痰渍、污渍。包括楼道、扶手、楼道窗户保洁,要求楼道墙面无浮灰、无明显污渍、无蜘蛛网。负责对大厅及文化长廊的门窗玻璃进行日常保洁</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④垃圾清运:配备足量垃圾箱(筒),对校园垃圾每天进行清除、外运,做到垃圾日产日清包含厨余垃圾,保持校园垃圾全部进垃圾箱,保持箱外无垃圾,对垃圾箱每天清刷,做到箱体清洁无污迹、无损坏。</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⑤广场保洁:按照学校要求对广场清洗保洁。</w:t>
      </w:r>
    </w:p>
    <w:p>
      <w:pPr>
        <w:spacing w:line="360" w:lineRule="auto"/>
        <w:ind w:firstLine="480" w:firstLineChars="200"/>
        <w:rPr>
          <w:rFonts w:hint="default" w:ascii="宋体" w:hAnsi="宋体" w:eastAsia="宋体" w:cs="宋体"/>
          <w:color w:val="000000"/>
          <w:spacing w:val="5"/>
          <w:sz w:val="24"/>
          <w:szCs w:val="24"/>
          <w:highlight w:val="none"/>
          <w:lang w:val="en-US" w:eastAsia="zh-CN"/>
        </w:rPr>
      </w:pPr>
      <w:r>
        <w:rPr>
          <w:rFonts w:hint="eastAsia" w:ascii="宋体" w:hAnsi="宋体" w:eastAsia="宋体" w:cs="宋体"/>
          <w:color w:val="000000"/>
          <w:kern w:val="0"/>
          <w:sz w:val="24"/>
          <w:szCs w:val="24"/>
          <w:lang w:val="en-US" w:eastAsia="zh-CN"/>
        </w:rPr>
        <w:t>⑥节假日（包括寒暑假）或特殊检查按学校需求需提前到校打扫卫生，确保校园整洁。</w:t>
      </w:r>
    </w:p>
    <w:p>
      <w:pPr>
        <w:spacing w:line="360" w:lineRule="auto"/>
        <w:ind w:firstLine="480" w:firstLineChars="200"/>
        <w:rPr>
          <w:rFonts w:hint="eastAsia" w:ascii="宋体" w:hAnsi="宋体"/>
          <w:bCs/>
          <w:sz w:val="24"/>
          <w:szCs w:val="24"/>
        </w:rPr>
      </w:pPr>
      <w:r>
        <w:rPr>
          <w:rFonts w:hint="eastAsia" w:ascii="宋体" w:hAnsi="宋体"/>
          <w:bCs/>
          <w:sz w:val="24"/>
          <w:szCs w:val="24"/>
        </w:rPr>
        <w:t>2.1.</w:t>
      </w:r>
      <w:r>
        <w:rPr>
          <w:rFonts w:hint="eastAsia" w:ascii="宋体" w:hAnsi="宋体"/>
          <w:bCs/>
          <w:sz w:val="24"/>
          <w:szCs w:val="24"/>
          <w:lang w:val="en-US" w:eastAsia="zh-CN"/>
        </w:rPr>
        <w:t>3</w:t>
      </w:r>
      <w:r>
        <w:rPr>
          <w:rFonts w:hint="eastAsia" w:ascii="宋体" w:hAnsi="宋体"/>
          <w:bCs/>
          <w:sz w:val="24"/>
          <w:szCs w:val="24"/>
        </w:rPr>
        <w:t>绿化管理维护</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（1）服务</w:t>
      </w:r>
      <w:r>
        <w:rPr>
          <w:rFonts w:hint="eastAsia" w:ascii="宋体" w:hAnsi="宋体" w:cs="宋体"/>
          <w:kern w:val="0"/>
          <w:sz w:val="24"/>
          <w:szCs w:val="24"/>
        </w:rPr>
        <w:t>范围：</w:t>
      </w:r>
      <w:r>
        <w:rPr>
          <w:rFonts w:hint="eastAsia" w:ascii="宋体" w:hAnsi="宋体" w:cs="宋体"/>
          <w:kern w:val="0"/>
          <w:sz w:val="24"/>
          <w:szCs w:val="24"/>
          <w:lang w:eastAsia="zh-CN"/>
        </w:rPr>
        <w:t>无锡市梅里中学</w:t>
      </w:r>
      <w:r>
        <w:rPr>
          <w:rFonts w:hint="eastAsia" w:ascii="宋体" w:hAnsi="宋体" w:cs="宋体"/>
          <w:kern w:val="0"/>
          <w:sz w:val="24"/>
          <w:szCs w:val="24"/>
        </w:rPr>
        <w:t>整个校园。</w:t>
      </w:r>
    </w:p>
    <w:p>
      <w:pPr>
        <w:spacing w:line="360" w:lineRule="auto"/>
        <w:ind w:firstLine="480" w:firstLineChars="200"/>
        <w:rPr>
          <w:rFonts w:hint="eastAsia" w:ascii="宋体" w:hAnsi="宋体"/>
          <w:sz w:val="24"/>
          <w:szCs w:val="24"/>
        </w:rPr>
      </w:pPr>
      <w:r>
        <w:rPr>
          <w:rFonts w:hint="eastAsia" w:ascii="宋体" w:hAnsi="宋体"/>
          <w:sz w:val="24"/>
          <w:szCs w:val="24"/>
        </w:rPr>
        <w:t>（2）服务内容：</w:t>
      </w:r>
    </w:p>
    <w:p>
      <w:pPr>
        <w:spacing w:line="360" w:lineRule="auto"/>
        <w:ind w:firstLine="480" w:firstLineChars="200"/>
        <w:rPr>
          <w:rFonts w:hint="eastAsia" w:ascii="宋体" w:hAnsi="宋体"/>
          <w:sz w:val="24"/>
          <w:szCs w:val="24"/>
        </w:rPr>
      </w:pPr>
      <w:r>
        <w:rPr>
          <w:rFonts w:hint="eastAsia" w:ascii="宋体" w:hAnsi="宋体"/>
          <w:sz w:val="24"/>
          <w:szCs w:val="24"/>
        </w:rPr>
        <w:t>校内所有绿化带种植的树木、花卉、草坪日常养护，包括病虫害防治和监测，浇灌排水，施肥除草，植物修剪，植物防护（防寒、旱、台、涝、高温等），绿地保洁。</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①</w:t>
      </w:r>
      <w:r>
        <w:rPr>
          <w:rFonts w:hint="eastAsia" w:ascii="宋体" w:hAnsi="宋体"/>
          <w:sz w:val="24"/>
          <w:szCs w:val="24"/>
        </w:rPr>
        <w:t>对树木及花卉进行及时修剪，以免有碍景观。</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②</w:t>
      </w:r>
      <w:r>
        <w:rPr>
          <w:rFonts w:hint="eastAsia" w:ascii="宋体" w:hAnsi="宋体"/>
          <w:sz w:val="24"/>
          <w:szCs w:val="24"/>
        </w:rPr>
        <w:t>草坪要保持修剪平整，即时拔除杂草，以免影响景观。</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③</w:t>
      </w:r>
      <w:r>
        <w:rPr>
          <w:rFonts w:hint="eastAsia" w:ascii="宋体" w:hAnsi="宋体"/>
          <w:sz w:val="24"/>
          <w:szCs w:val="24"/>
        </w:rPr>
        <w:t>及时对树木、花卉、草坪进行浇水灌溉。水压要适中防止损坏花木及草坪。</w:t>
      </w:r>
    </w:p>
    <w:p>
      <w:pPr>
        <w:adjustRightInd w:val="0"/>
        <w:snapToGrid w:val="0"/>
        <w:spacing w:line="360" w:lineRule="auto"/>
        <w:ind w:firstLine="480" w:firstLineChars="200"/>
        <w:rPr>
          <w:rFonts w:hint="eastAsia"/>
        </w:rPr>
      </w:pPr>
      <w:r>
        <w:rPr>
          <w:rFonts w:hint="eastAsia" w:ascii="宋体" w:hAnsi="宋体"/>
          <w:sz w:val="24"/>
          <w:szCs w:val="24"/>
          <w:lang w:val="en-US" w:eastAsia="zh-CN"/>
        </w:rPr>
        <w:t>④</w:t>
      </w:r>
      <w:r>
        <w:rPr>
          <w:rFonts w:hint="eastAsia" w:ascii="宋体" w:hAnsi="宋体"/>
          <w:sz w:val="24"/>
          <w:szCs w:val="24"/>
        </w:rPr>
        <w:t>做好树木、花卉及草坪病虫害的预防工作，预防为主、防治结合。使用药品时，要加强对药品的管理，注意安全，科学用药。避免产生对其他环境的影响。</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4</w:t>
      </w:r>
      <w:r>
        <w:rPr>
          <w:rFonts w:hint="eastAsia" w:ascii="宋体" w:hAnsi="宋体" w:cs="宋体"/>
          <w:kern w:val="0"/>
          <w:sz w:val="24"/>
          <w:szCs w:val="24"/>
        </w:rPr>
        <w:t>校园日常维修</w:t>
      </w:r>
    </w:p>
    <w:p>
      <w:pPr>
        <w:spacing w:line="360" w:lineRule="auto"/>
        <w:ind w:firstLine="480" w:firstLineChars="200"/>
        <w:rPr>
          <w:rFonts w:hint="eastAsia" w:ascii="宋体" w:hAnsi="宋体"/>
          <w:kern w:val="0"/>
          <w:sz w:val="24"/>
          <w:szCs w:val="24"/>
        </w:rPr>
      </w:pPr>
      <w:r>
        <w:rPr>
          <w:rFonts w:hint="eastAsia" w:ascii="宋体" w:hAnsi="宋体"/>
          <w:sz w:val="24"/>
          <w:szCs w:val="24"/>
        </w:rPr>
        <w:t>（1）服务范围：</w:t>
      </w:r>
      <w:r>
        <w:rPr>
          <w:rFonts w:hint="eastAsia" w:ascii="宋体" w:hAnsi="宋体"/>
          <w:kern w:val="0"/>
          <w:sz w:val="24"/>
          <w:szCs w:val="24"/>
        </w:rPr>
        <w:t>零星维修（以人工为主的维修特定项目由双方协商确定）。</w:t>
      </w:r>
    </w:p>
    <w:p>
      <w:pPr>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（2）服务内容：</w:t>
      </w:r>
      <w:r>
        <w:rPr>
          <w:rFonts w:hint="eastAsia" w:ascii="宋体" w:hAnsi="宋体"/>
          <w:bCs/>
          <w:color w:val="000000"/>
          <w:sz w:val="24"/>
          <w:szCs w:val="24"/>
        </w:rPr>
        <w:t>根据维修责任范围的要求，</w:t>
      </w:r>
      <w:r>
        <w:rPr>
          <w:rFonts w:hint="eastAsia" w:ascii="宋体" w:hAnsi="宋体" w:cs="宋体"/>
          <w:color w:val="000000"/>
          <w:kern w:val="0"/>
          <w:sz w:val="24"/>
          <w:szCs w:val="24"/>
        </w:rPr>
        <w:t>对所管理建筑物的外墙面、楼梯间、洗手间、走廊通道、门厅、设备房的小型维护和管理；公用设备（公用上下水管道、照明、配电设备等）小型维护和运行服务；楼宇周边公用设施（上下水管道、沟、渠等）的小型维护和管理；</w:t>
      </w:r>
      <w:r>
        <w:rPr>
          <w:rFonts w:ascii="宋体" w:hAnsi="宋体" w:cs="宋体"/>
          <w:color w:val="000000"/>
          <w:kern w:val="0"/>
          <w:sz w:val="24"/>
          <w:szCs w:val="24"/>
        </w:rPr>
        <w:t xml:space="preserve"> </w:t>
      </w:r>
      <w:r>
        <w:rPr>
          <w:rFonts w:hint="eastAsia" w:ascii="宋体" w:hAnsi="宋体" w:cs="宋体"/>
          <w:color w:val="000000"/>
          <w:kern w:val="0"/>
          <w:sz w:val="24"/>
          <w:szCs w:val="24"/>
        </w:rPr>
        <w:t>楼宇内的用水设施设备、照明灯、电扇、开关、插座、门窗玻璃、锁、家具等的维修。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5</w:t>
      </w:r>
      <w:r>
        <w:rPr>
          <w:rFonts w:hint="eastAsia" w:ascii="宋体" w:hAnsi="宋体" w:cs="宋体"/>
          <w:kern w:val="0"/>
          <w:sz w:val="24"/>
          <w:szCs w:val="24"/>
        </w:rPr>
        <w:t>共用设备管理与维修养护</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（1）空调管理维护</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①服务范围：校园内所有空调设备。</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②服务内容：所有空调的日常养护维修，保持正常运行。</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③</w:t>
      </w:r>
      <w:r>
        <w:rPr>
          <w:rFonts w:hint="eastAsia" w:ascii="宋体" w:hAnsi="宋体"/>
          <w:bCs/>
          <w:sz w:val="24"/>
          <w:szCs w:val="24"/>
        </w:rPr>
        <w:t>每年保养两次，清洗内置滤网及机壳，检测控制电路及运转性能，调试空调器性能效果。</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④</w:t>
      </w:r>
      <w:r>
        <w:rPr>
          <w:rFonts w:hint="eastAsia" w:ascii="宋体" w:hAnsi="宋体"/>
          <w:bCs/>
          <w:sz w:val="24"/>
          <w:szCs w:val="24"/>
        </w:rPr>
        <w:t>接到甲方报修通知乙方确保24小时内做出反应，上门维修及时排除故障。</w:t>
      </w:r>
    </w:p>
    <w:p>
      <w:pPr>
        <w:spacing w:line="360" w:lineRule="auto"/>
        <w:ind w:firstLine="480" w:firstLineChars="200"/>
        <w:rPr>
          <w:rFonts w:hint="eastAsia"/>
        </w:rPr>
      </w:pPr>
      <w:r>
        <w:rPr>
          <w:rFonts w:hint="eastAsia" w:ascii="宋体" w:hAnsi="宋体"/>
          <w:bCs/>
          <w:sz w:val="24"/>
          <w:szCs w:val="24"/>
          <w:lang w:val="en-US" w:eastAsia="zh-CN"/>
        </w:rPr>
        <w:t>⑤</w:t>
      </w:r>
      <w:r>
        <w:rPr>
          <w:rFonts w:hint="eastAsia" w:ascii="宋体" w:hAnsi="宋体"/>
          <w:bCs/>
          <w:sz w:val="24"/>
          <w:szCs w:val="24"/>
        </w:rPr>
        <w:t>通过有效的管理措施及技术措施，积极开展节能管理工作。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）电梯</w:t>
      </w:r>
      <w:r>
        <w:rPr>
          <w:rFonts w:hint="eastAsia" w:ascii="宋体" w:hAnsi="宋体"/>
          <w:bCs/>
          <w:sz w:val="24"/>
          <w:szCs w:val="24"/>
        </w:rPr>
        <w:t>管理</w:t>
      </w:r>
      <w:r>
        <w:rPr>
          <w:rFonts w:hint="eastAsia" w:ascii="宋体" w:hAnsi="宋体" w:cs="宋体"/>
          <w:kern w:val="0"/>
          <w:sz w:val="24"/>
          <w:szCs w:val="24"/>
        </w:rPr>
        <w:t>维护</w:t>
      </w:r>
    </w:p>
    <w:p>
      <w:pPr>
        <w:spacing w:line="360" w:lineRule="auto"/>
        <w:ind w:firstLine="480" w:firstLineChars="200"/>
        <w:rPr>
          <w:rFonts w:hint="eastAsia" w:ascii="宋体" w:hAnsi="宋体"/>
          <w:sz w:val="24"/>
          <w:szCs w:val="24"/>
        </w:rPr>
      </w:pPr>
      <w:r>
        <w:rPr>
          <w:rFonts w:hint="eastAsia" w:ascii="宋体" w:hAnsi="宋体"/>
          <w:sz w:val="24"/>
          <w:szCs w:val="24"/>
        </w:rPr>
        <w:t>①服务范围：</w:t>
      </w:r>
      <w:r>
        <w:rPr>
          <w:rFonts w:hint="eastAsia" w:ascii="宋体" w:hAnsi="宋体"/>
          <w:sz w:val="24"/>
          <w:szCs w:val="24"/>
          <w:lang w:val="en-US" w:eastAsia="zh-CN"/>
        </w:rPr>
        <w:t>校内电梯</w:t>
      </w:r>
      <w:r>
        <w:rPr>
          <w:rFonts w:hint="eastAsia" w:ascii="宋体" w:hAnsi="宋体"/>
          <w:sz w:val="24"/>
          <w:szCs w:val="24"/>
        </w:rPr>
        <w:t>共计</w:t>
      </w:r>
      <w:r>
        <w:rPr>
          <w:rFonts w:hint="eastAsia" w:ascii="宋体" w:hAnsi="宋体"/>
          <w:sz w:val="24"/>
          <w:szCs w:val="24"/>
          <w:lang w:val="en-US" w:eastAsia="zh-CN"/>
        </w:rPr>
        <w:t>3</w:t>
      </w:r>
      <w:r>
        <w:rPr>
          <w:rFonts w:hint="eastAsia" w:ascii="宋体" w:hAnsi="宋体"/>
          <w:sz w:val="24"/>
          <w:szCs w:val="24"/>
        </w:rPr>
        <w:t>台。</w:t>
      </w:r>
    </w:p>
    <w:p>
      <w:pPr>
        <w:spacing w:line="360" w:lineRule="auto"/>
        <w:ind w:firstLine="480" w:firstLineChars="200"/>
        <w:rPr>
          <w:rFonts w:ascii="宋体" w:hAnsi="宋体"/>
          <w:sz w:val="24"/>
          <w:szCs w:val="24"/>
        </w:rPr>
      </w:pPr>
      <w:r>
        <w:rPr>
          <w:rFonts w:hint="eastAsia" w:ascii="宋体" w:hAnsi="宋体"/>
          <w:sz w:val="24"/>
          <w:szCs w:val="24"/>
        </w:rPr>
        <w:t>②服务内容：电梯运行管理和对机房设备、井道系统、轿厢设备进行日常养护维修。全面负责保养维护及提供年检服务，</w:t>
      </w:r>
      <w:r>
        <w:rPr>
          <w:rFonts w:ascii="宋体" w:hAnsi="宋体"/>
          <w:sz w:val="24"/>
          <w:szCs w:val="24"/>
        </w:rPr>
        <w:t>电梯系统管理维护费用包含保养费用。</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③</w:t>
      </w:r>
      <w:r>
        <w:rPr>
          <w:rFonts w:hint="eastAsia" w:ascii="宋体" w:hAnsi="宋体"/>
          <w:bCs/>
          <w:sz w:val="24"/>
          <w:szCs w:val="24"/>
        </w:rPr>
        <w:t>建立电梯运行管理、设备管理、安全管理制度，确保电梯正常安全运行。</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④</w:t>
      </w:r>
      <w:r>
        <w:rPr>
          <w:rFonts w:hint="eastAsia" w:ascii="宋体" w:hAnsi="宋体"/>
          <w:bCs/>
          <w:sz w:val="24"/>
          <w:szCs w:val="24"/>
        </w:rPr>
        <w:t>保证电梯的</w:t>
      </w:r>
      <w:r>
        <w:rPr>
          <w:rFonts w:ascii="宋体" w:hAnsi="宋体"/>
          <w:bCs/>
          <w:sz w:val="24"/>
          <w:szCs w:val="24"/>
        </w:rPr>
        <w:t>24</w:t>
      </w:r>
      <w:r>
        <w:rPr>
          <w:rFonts w:hint="eastAsia" w:ascii="宋体" w:hAnsi="宋体"/>
          <w:bCs/>
          <w:sz w:val="24"/>
          <w:szCs w:val="24"/>
        </w:rPr>
        <w:t>小时正常运转使用。电梯准确启动、运行平稳、停层准确，轿厢内、外按钮及灯具等配件保持完好，维持轿厢整洁。</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⑤</w:t>
      </w:r>
      <w:r>
        <w:rPr>
          <w:rFonts w:hint="eastAsia" w:ascii="宋体" w:hAnsi="宋体"/>
          <w:bCs/>
          <w:sz w:val="24"/>
          <w:szCs w:val="24"/>
        </w:rPr>
        <w:t>负责电梯年检申报工作，电梯应经有资质的检测机构检验，并出具电梯定期检验报告，发放有效的《特种设备使用标志》。</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⑥</w:t>
      </w:r>
      <w:r>
        <w:rPr>
          <w:rFonts w:hint="eastAsia" w:ascii="宋体" w:hAnsi="宋体"/>
          <w:bCs/>
          <w:sz w:val="24"/>
          <w:szCs w:val="24"/>
        </w:rPr>
        <w:t>由专业技术人员对电梯定期保养，并对电梯运行进行管理，做好日常电梯运行的巡检与记录。专业技术人员须具备特种设备安全管理员证，每月</w:t>
      </w:r>
      <w:r>
        <w:rPr>
          <w:rFonts w:ascii="宋体" w:hAnsi="宋体"/>
          <w:bCs/>
          <w:sz w:val="24"/>
          <w:szCs w:val="24"/>
        </w:rPr>
        <w:t>2</w:t>
      </w:r>
      <w:r>
        <w:rPr>
          <w:rFonts w:hint="eastAsia" w:ascii="宋体" w:hAnsi="宋体"/>
          <w:bCs/>
          <w:sz w:val="24"/>
          <w:szCs w:val="24"/>
        </w:rPr>
        <w:t>次上门维保，每次间隔时间不超过</w:t>
      </w:r>
      <w:r>
        <w:rPr>
          <w:rFonts w:ascii="宋体" w:hAnsi="宋体"/>
          <w:bCs/>
          <w:sz w:val="24"/>
          <w:szCs w:val="24"/>
        </w:rPr>
        <w:t>15</w:t>
      </w:r>
      <w:r>
        <w:rPr>
          <w:rFonts w:hint="eastAsia" w:ascii="宋体" w:hAnsi="宋体"/>
          <w:bCs/>
          <w:sz w:val="24"/>
          <w:szCs w:val="24"/>
        </w:rPr>
        <w:t>天，按工艺和规范对电梯作机电上之安全检查及各机件之加油润滑、清理点检、性能调整等作业。按相关要求建立一梯一户档案，记录及时更新。</w:t>
      </w:r>
    </w:p>
    <w:p>
      <w:pPr>
        <w:spacing w:line="360" w:lineRule="auto"/>
        <w:ind w:firstLine="480" w:firstLineChars="200"/>
        <w:rPr>
          <w:rFonts w:hint="eastAsia" w:ascii="宋体" w:hAnsi="宋体"/>
          <w:sz w:val="24"/>
          <w:szCs w:val="24"/>
        </w:rPr>
      </w:pPr>
      <w:r>
        <w:rPr>
          <w:rFonts w:hint="eastAsia" w:ascii="宋体" w:hAnsi="宋体"/>
          <w:bCs/>
          <w:sz w:val="24"/>
          <w:szCs w:val="24"/>
          <w:lang w:val="en-US" w:eastAsia="zh-CN"/>
        </w:rPr>
        <w:t>⑦</w:t>
      </w:r>
      <w:r>
        <w:rPr>
          <w:rFonts w:hint="eastAsia" w:ascii="宋体" w:hAnsi="宋体"/>
          <w:bCs/>
          <w:sz w:val="24"/>
          <w:szCs w:val="24"/>
        </w:rPr>
        <w:t>电梯发生一般故障时，专业维修人员应在1小时内到达现场修理；发生电梯困人或其他重大事件时，专业维修人员应在30分钟内到达现场进行抢修和处理。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（4）给排水系统</w:t>
      </w:r>
    </w:p>
    <w:p>
      <w:pPr>
        <w:spacing w:line="360" w:lineRule="auto"/>
        <w:ind w:firstLine="480" w:firstLineChars="200"/>
        <w:rPr>
          <w:rFonts w:hint="eastAsia" w:ascii="宋体" w:hAnsi="宋体"/>
          <w:sz w:val="24"/>
          <w:szCs w:val="24"/>
        </w:rPr>
      </w:pPr>
      <w:r>
        <w:rPr>
          <w:rFonts w:hint="eastAsia" w:ascii="宋体" w:hAnsi="宋体" w:cs="宋体"/>
          <w:kern w:val="0"/>
          <w:sz w:val="24"/>
          <w:szCs w:val="24"/>
        </w:rPr>
        <w:t xml:space="preserve"> </w:t>
      </w:r>
      <w:r>
        <w:rPr>
          <w:rFonts w:hint="eastAsia" w:ascii="宋体" w:hAnsi="宋体"/>
          <w:sz w:val="24"/>
          <w:szCs w:val="24"/>
        </w:rPr>
        <w:t>①服务范围：校园内给排水系统的设备、设施，含水泵房、地下车库排污排涝泵设施设备、水箱、气压给水装置、水处理设备、消火栓、管道、管件、阀门、水嘴、卫生洁具、排水管、透气管、水封设备、室外排水管及附属构筑物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②服务内容：进行日常巡检及维护，保持设备设施的正常运行。</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③</w:t>
      </w:r>
      <w:r>
        <w:rPr>
          <w:rFonts w:hint="eastAsia" w:ascii="宋体" w:hAnsi="宋体"/>
          <w:bCs/>
          <w:sz w:val="24"/>
          <w:szCs w:val="24"/>
        </w:rPr>
        <w:t>每日安排人员对给水系统（泵房）设施设备 常规的巡检，确保用户末端的水压及流量满足使用要求，并做好巡检记录和台账，确保设备设施的正常工作。</w:t>
      </w:r>
    </w:p>
    <w:p>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④</w:t>
      </w:r>
      <w:r>
        <w:rPr>
          <w:rFonts w:hint="eastAsia" w:ascii="宋体" w:hAnsi="宋体"/>
          <w:bCs/>
          <w:sz w:val="24"/>
          <w:szCs w:val="24"/>
        </w:rPr>
        <w:t>安排人员定期对地下室排污泵进行检测，确保设备的正常运转；大雨天气必须安排专人进行24小时值班，确保学校的排涝排水系统及管道正常运转，及时解决出现的任何安全问题。</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弱电设备运行</w:t>
      </w:r>
      <w:r>
        <w:rPr>
          <w:rFonts w:hint="eastAsia" w:ascii="宋体" w:hAnsi="宋体" w:cs="宋体"/>
          <w:color w:val="000000"/>
          <w:kern w:val="0"/>
          <w:sz w:val="24"/>
          <w:szCs w:val="24"/>
        </w:rPr>
        <w:t>维护</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①服务范围：校园内所有</w:t>
      </w:r>
      <w:r>
        <w:rPr>
          <w:rFonts w:hint="eastAsia" w:ascii="宋体" w:hAnsi="宋体" w:cs="宋体"/>
          <w:color w:val="000000"/>
          <w:kern w:val="0"/>
          <w:sz w:val="24"/>
          <w:szCs w:val="24"/>
          <w:lang w:val="en-US" w:eastAsia="zh-CN"/>
        </w:rPr>
        <w:t>弱电</w:t>
      </w:r>
      <w:r>
        <w:rPr>
          <w:rFonts w:hint="eastAsia" w:ascii="宋体" w:hAnsi="宋体" w:cs="宋体"/>
          <w:color w:val="000000"/>
          <w:kern w:val="0"/>
          <w:sz w:val="24"/>
          <w:szCs w:val="24"/>
        </w:rPr>
        <w:t>设备。</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②服务内容：所有</w:t>
      </w:r>
      <w:r>
        <w:rPr>
          <w:rFonts w:hint="eastAsia" w:ascii="宋体" w:hAnsi="宋体" w:cs="宋体"/>
          <w:color w:val="000000"/>
          <w:kern w:val="0"/>
          <w:sz w:val="24"/>
          <w:szCs w:val="24"/>
          <w:lang w:val="en-US" w:eastAsia="zh-CN"/>
        </w:rPr>
        <w:t>弱电设备</w:t>
      </w:r>
      <w:r>
        <w:rPr>
          <w:rFonts w:hint="eastAsia" w:ascii="宋体" w:hAnsi="宋体" w:cs="宋体"/>
          <w:color w:val="000000"/>
          <w:kern w:val="0"/>
          <w:sz w:val="24"/>
          <w:szCs w:val="24"/>
        </w:rPr>
        <w:t>的日常养护维修，保持正常运行。</w:t>
      </w:r>
    </w:p>
    <w:p>
      <w:pPr>
        <w:spacing w:line="360" w:lineRule="auto"/>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③设备的安装拆除维护应由专业人员负责，不得有擅自拆除、改装、改变设备原有功能等行为。</w:t>
      </w:r>
    </w:p>
    <w:p>
      <w:pPr>
        <w:spacing w:line="360" w:lineRule="auto"/>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④弱电设备要按照使用说明和维护要求进行保养和维护，防止过度负载、摩擦、磨损等，避免因设备运行不良而导致的故障。</w:t>
      </w:r>
    </w:p>
    <w:p>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⑤弱电设备修理过程中要严格按照操作规范进行，操作人员应具有相应的专业技术。</w:t>
      </w:r>
    </w:p>
    <w:p>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⑥设备达到使用寿命或因其他原因不能满足正常需求时，应及时报废处理，按照报废流程做好报废记录。</w:t>
      </w:r>
    </w:p>
    <w:p>
      <w:pPr>
        <w:spacing w:line="360" w:lineRule="auto"/>
        <w:ind w:firstLine="480" w:firstLineChars="200"/>
        <w:rPr>
          <w:rFonts w:hint="default" w:ascii="宋体" w:hAnsi="宋体" w:cs="宋体"/>
          <w:kern w:val="0"/>
          <w:sz w:val="24"/>
          <w:szCs w:val="24"/>
          <w:lang w:val="en-US"/>
        </w:rPr>
      </w:pP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cs="宋体"/>
          <w:kern w:val="0"/>
          <w:sz w:val="24"/>
          <w:szCs w:val="24"/>
          <w:lang w:val="en-US" w:eastAsia="zh-CN"/>
        </w:rPr>
        <w:t>供电设备监控管理</w:t>
      </w:r>
    </w:p>
    <w:p>
      <w:pPr>
        <w:spacing w:line="360" w:lineRule="auto"/>
        <w:ind w:firstLine="480" w:firstLineChars="200"/>
        <w:rPr>
          <w:rFonts w:hint="eastAsia" w:ascii="宋体" w:hAnsi="宋体"/>
          <w:sz w:val="24"/>
          <w:szCs w:val="24"/>
        </w:rPr>
      </w:pPr>
      <w:r>
        <w:rPr>
          <w:rFonts w:hint="eastAsia" w:ascii="宋体" w:hAnsi="宋体"/>
          <w:sz w:val="24"/>
          <w:szCs w:val="24"/>
        </w:rPr>
        <w:t>①服务范围：</w:t>
      </w:r>
      <w:r>
        <w:rPr>
          <w:rFonts w:hint="eastAsia" w:ascii="宋体" w:hAnsi="宋体"/>
          <w:sz w:val="24"/>
          <w:szCs w:val="24"/>
          <w:lang w:val="en-US" w:eastAsia="zh-CN"/>
        </w:rPr>
        <w:t>校内所有供电设备</w:t>
      </w:r>
      <w:r>
        <w:rPr>
          <w:rFonts w:hint="eastAsia" w:ascii="宋体" w:hAnsi="宋体"/>
          <w:sz w:val="24"/>
          <w:szCs w:val="24"/>
        </w:rPr>
        <w:t>。</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②服务内容</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所有</w:t>
      </w:r>
      <w:r>
        <w:rPr>
          <w:rFonts w:hint="eastAsia" w:ascii="宋体" w:hAnsi="宋体" w:cs="宋体"/>
          <w:color w:val="000000"/>
          <w:kern w:val="0"/>
          <w:sz w:val="24"/>
          <w:szCs w:val="24"/>
          <w:lang w:val="en-US" w:eastAsia="zh-CN"/>
        </w:rPr>
        <w:t>供电设备</w:t>
      </w:r>
      <w:r>
        <w:rPr>
          <w:rFonts w:hint="eastAsia" w:ascii="宋体" w:hAnsi="宋体" w:cs="宋体"/>
          <w:color w:val="000000"/>
          <w:kern w:val="0"/>
          <w:sz w:val="24"/>
          <w:szCs w:val="24"/>
        </w:rPr>
        <w:t>的日常养护维修，保持正常运行。</w:t>
      </w:r>
    </w:p>
    <w:p>
      <w:pPr>
        <w:spacing w:line="360" w:lineRule="auto"/>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③规定用电设备及其设施运行状态、功能、性能、参数的监视、巡视、诊断、检测、报警及故障处理的管理要求，确保设备迅速回复正常工作。</w:t>
      </w:r>
    </w:p>
    <w:p>
      <w:pPr>
        <w:spacing w:line="360" w:lineRule="auto"/>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④监督和检查各用电设备运行状态，并对设备的故障问题提供有效的解决方法。</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w:t>
      </w: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US" w:eastAsia="zh-CN"/>
        </w:rPr>
        <w:t>消防系统管理</w:t>
      </w:r>
    </w:p>
    <w:p>
      <w:pPr>
        <w:spacing w:line="360" w:lineRule="auto"/>
        <w:ind w:firstLine="480" w:firstLineChars="200"/>
        <w:rPr>
          <w:rFonts w:hint="eastAsia" w:ascii="宋体" w:hAnsi="宋体"/>
          <w:sz w:val="24"/>
          <w:szCs w:val="24"/>
        </w:rPr>
      </w:pPr>
      <w:r>
        <w:rPr>
          <w:rFonts w:hint="eastAsia" w:ascii="宋体" w:hAnsi="宋体"/>
          <w:sz w:val="24"/>
          <w:szCs w:val="24"/>
        </w:rPr>
        <w:t>①服务范围：</w:t>
      </w:r>
      <w:r>
        <w:rPr>
          <w:rFonts w:hint="eastAsia" w:ascii="宋体" w:hAnsi="宋体"/>
          <w:sz w:val="24"/>
          <w:szCs w:val="24"/>
          <w:lang w:val="en-US" w:eastAsia="zh-CN"/>
        </w:rPr>
        <w:t>校内所有消防管理</w:t>
      </w:r>
      <w:r>
        <w:rPr>
          <w:rFonts w:hint="eastAsia" w:ascii="宋体" w:hAnsi="宋体"/>
          <w:sz w:val="24"/>
          <w:szCs w:val="24"/>
        </w:rPr>
        <w:t>。</w:t>
      </w:r>
    </w:p>
    <w:p>
      <w:pPr>
        <w:spacing w:line="360" w:lineRule="auto"/>
        <w:ind w:firstLine="480" w:firstLineChars="200"/>
        <w:jc w:val="left"/>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②服务内容</w:t>
      </w:r>
      <w:r>
        <w:rPr>
          <w:rFonts w:hint="eastAsia" w:ascii="宋体" w:hAnsi="宋体" w:cs="宋体"/>
          <w:color w:val="000000"/>
          <w:kern w:val="0"/>
          <w:sz w:val="24"/>
          <w:szCs w:val="24"/>
          <w:lang w:eastAsia="zh-CN"/>
        </w:rPr>
        <w:t>：</w:t>
      </w:r>
      <w:r>
        <w:rPr>
          <w:rFonts w:hint="eastAsia" w:ascii="宋体" w:hAnsi="宋体" w:eastAsia="宋体" w:cs="Times New Roman"/>
          <w:sz w:val="24"/>
          <w:szCs w:val="24"/>
          <w:lang w:eastAsia="zh-CN"/>
        </w:rPr>
        <w:t>火灾自动报警系统、喷淋消火栓系统、应急疏散系统、防火门等。定期对火灾自动报警系统进行巡视测试，发现隐患及时处理。对系统有全面的了解和熟悉，准确的全面的掌握系统存在的问题，确定需要重点维保的地方，确定检修的点、部位、设备，制定详细和准确的点检计划。</w:t>
      </w:r>
    </w:p>
    <w:p>
      <w:pPr>
        <w:spacing w:line="360" w:lineRule="auto"/>
        <w:ind w:firstLine="480" w:firstLineChars="200"/>
        <w:rPr>
          <w:rFonts w:hint="eastAsia" w:ascii="宋体" w:hAnsi="宋体"/>
          <w:bCs/>
          <w:sz w:val="24"/>
          <w:szCs w:val="24"/>
        </w:rPr>
      </w:pPr>
      <w:r>
        <w:rPr>
          <w:rFonts w:hint="eastAsia" w:ascii="宋体" w:hAnsi="宋体"/>
          <w:bCs/>
          <w:sz w:val="24"/>
          <w:szCs w:val="24"/>
        </w:rPr>
        <w:t>2.1.</w:t>
      </w:r>
      <w:r>
        <w:rPr>
          <w:rFonts w:hint="eastAsia" w:ascii="宋体" w:hAnsi="宋体"/>
          <w:bCs/>
          <w:sz w:val="24"/>
          <w:szCs w:val="24"/>
          <w:lang w:val="en-US" w:eastAsia="zh-CN"/>
        </w:rPr>
        <w:t>6</w:t>
      </w:r>
      <w:r>
        <w:rPr>
          <w:rFonts w:hint="eastAsia" w:ascii="宋体" w:hAnsi="宋体" w:cs="宋体"/>
          <w:kern w:val="0"/>
          <w:sz w:val="24"/>
          <w:szCs w:val="24"/>
        </w:rPr>
        <w:t>其他保障工作安排</w:t>
      </w:r>
      <w:r>
        <w:rPr>
          <w:rFonts w:ascii="宋体" w:hAnsi="宋体" w:cs="宋体"/>
          <w:kern w:val="0"/>
          <w:sz w:val="24"/>
          <w:szCs w:val="24"/>
        </w:rPr>
        <w:t>:</w:t>
      </w:r>
      <w:r>
        <w:rPr>
          <w:rFonts w:hint="eastAsia" w:ascii="宋体" w:hAnsi="宋体" w:cs="宋体"/>
          <w:kern w:val="0"/>
          <w:sz w:val="24"/>
          <w:szCs w:val="24"/>
        </w:rPr>
        <w:t>学校活动后勤服务保障、寒暑假及考场课桌椅调整清理、学校临时性重大活动服务保障等；配合做好单位节能管理、防鼠防虫害、卫生防疫、疫情防控等工作；协助学校资产清理、防火安全管理等。</w:t>
      </w:r>
    </w:p>
    <w:p>
      <w:pPr>
        <w:spacing w:line="360" w:lineRule="auto"/>
        <w:ind w:firstLine="480" w:firstLineChars="200"/>
        <w:rPr>
          <w:rFonts w:hint="eastAsia" w:ascii="宋体" w:hAnsi="宋体"/>
          <w:bCs/>
          <w:sz w:val="24"/>
          <w:szCs w:val="24"/>
        </w:rPr>
      </w:pPr>
      <w:r>
        <w:rPr>
          <w:rFonts w:hint="eastAsia" w:ascii="宋体" w:hAnsi="宋体"/>
          <w:bCs/>
          <w:sz w:val="24"/>
          <w:szCs w:val="24"/>
        </w:rPr>
        <w:t>2.2 基本要求及人员设置：</w:t>
      </w:r>
    </w:p>
    <w:p>
      <w:pPr>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（1）物业公司要严格遵守学校的有关规定。根据任务量和工种不同，须配备数量足够的、相关工种对应的工作人员和管理人员,</w:t>
      </w:r>
      <w:r>
        <w:rPr>
          <w:rFonts w:hint="eastAsia" w:ascii="宋体" w:hAnsi="宋体" w:cs="宋体"/>
          <w:color w:val="000000"/>
          <w:kern w:val="0"/>
          <w:sz w:val="24"/>
          <w:szCs w:val="24"/>
        </w:rPr>
        <w:t>与所有聘用人员依法签订劳动合同。本项目允许配置按国家规定可不缴纳社保的人员。</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）拟派项目负责人必须持证上岗，进场前采购人核查证书原件，且中标后须常驻本项目现场，未经采购人同意不得随意换人，不得兼任其它项目负责人；全部人员必须到岗，符合要求，否则质量考核不合格。</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（3）物业公司所聘人员不能有不良记录，年龄、</w:t>
      </w:r>
      <w:r>
        <w:rPr>
          <w:rFonts w:hint="eastAsia" w:ascii="宋体" w:hAnsi="宋体" w:cs="宋体"/>
          <w:color w:val="000000"/>
          <w:kern w:val="0"/>
          <w:sz w:val="24"/>
          <w:szCs w:val="24"/>
        </w:rPr>
        <w:t>健康、</w:t>
      </w:r>
      <w:r>
        <w:rPr>
          <w:rFonts w:hint="eastAsia" w:ascii="宋体" w:hAnsi="宋体"/>
          <w:color w:val="000000"/>
          <w:sz w:val="24"/>
          <w:szCs w:val="24"/>
        </w:rPr>
        <w:t>精神状况等应符合国家用工要求和学校相关部门的用工要求，物业公司负责员工的安全法制教育，负责给所聘员工投相应保险，在为本校服务期间，出现伤亡事故等各种意外，应相关公安或司法机关责任界定后由物业公司负责承担相应的责任。</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（4）物业公司所聘人员就餐、交通由投标人自行解决，如有费用由投标人计入投标报价中。</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（5）物业公司所聘人员工作时间原则上每周工作</w:t>
      </w:r>
      <w:r>
        <w:rPr>
          <w:rFonts w:ascii="宋体" w:hAnsi="宋体"/>
          <w:color w:val="000000"/>
          <w:sz w:val="24"/>
          <w:szCs w:val="24"/>
        </w:rPr>
        <w:t>5</w:t>
      </w:r>
      <w:r>
        <w:rPr>
          <w:rFonts w:hint="eastAsia" w:ascii="宋体" w:hAnsi="宋体"/>
          <w:color w:val="000000"/>
          <w:sz w:val="24"/>
          <w:szCs w:val="24"/>
        </w:rPr>
        <w:t>天，每天</w:t>
      </w:r>
      <w:r>
        <w:rPr>
          <w:rFonts w:ascii="宋体" w:hAnsi="宋体"/>
          <w:color w:val="000000"/>
          <w:sz w:val="24"/>
          <w:szCs w:val="24"/>
        </w:rPr>
        <w:t>8</w:t>
      </w:r>
      <w:r>
        <w:rPr>
          <w:rFonts w:hint="eastAsia" w:ascii="宋体" w:hAnsi="宋体"/>
          <w:color w:val="000000"/>
          <w:sz w:val="24"/>
          <w:szCs w:val="24"/>
        </w:rPr>
        <w:t>小时工作制，在保证正常教学、生活的前提下，具体作息时间由学校和中标单位协商决定。平常若有工作时间超过</w:t>
      </w:r>
      <w:r>
        <w:rPr>
          <w:rFonts w:ascii="宋体" w:hAnsi="宋体"/>
          <w:color w:val="000000"/>
          <w:sz w:val="24"/>
          <w:szCs w:val="24"/>
        </w:rPr>
        <w:t>8</w:t>
      </w:r>
      <w:r>
        <w:rPr>
          <w:rFonts w:hint="eastAsia" w:ascii="宋体" w:hAnsi="宋体"/>
          <w:color w:val="000000"/>
          <w:sz w:val="24"/>
          <w:szCs w:val="24"/>
        </w:rPr>
        <w:t>小时的或临时工作安排，不在总报价外另行计发加班工资。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（6）物业公司所聘人员必须遵守工作管理与考核制度和认真履行岗位职责，并严格执行采购单位制定的所有规章制度，接受采购单位的监督、管理，维护采购单位的利益。</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物业公司必须做好新上岗职工培训及通过晨会、周训、月训等方式对在岗职工职业培训并有记录，在合同期内持续提高员工素质及工作能力，不符合规定的及时调整。工作人员上岗时须统一着装且挂牌上岗，服装样式体现岗位特色和方便不同岗位操作，并经学校认可。物业公司必须注重核心团队建设（项目经理、主管等管理干部），严格选拔优秀管理干部，并维持队伍的稳定，未经学校认可，不得调换核心团队成员。</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（8）采购单位在应急突发事件的情况下，有直接管理和调动物业管理服务人员的权力；平时有权要求物业公司及时更换不服从管理、违纪或其他原因不适合继续在采购单位工作的物业管理服务人员。</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9）服务期限内物业管理服务费包括物业公司提供服务所需的人员工资、社保、加班、奖金福利（含投保费的全额工资）；卫生清洁、消毒所用工具材料费用；办公用电脑、考勤机等信息化设备及值班场所的电话费（具体电话号码由双方签字确认）；设备、工具、劳保购置及使用费用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0</w:t>
      </w:r>
      <w:r>
        <w:rPr>
          <w:rFonts w:hint="eastAsia" w:ascii="宋体" w:hAnsi="宋体"/>
          <w:color w:val="000000"/>
          <w:sz w:val="24"/>
          <w:szCs w:val="24"/>
        </w:rPr>
        <w:t>）物业公司要节约用水、电，要有节能指标、物业管理制度并在相应区域张贴相关标识（标识设计必须符合学校整体文化标识要求，经学校审核通过方能实施）、用人计划及实际用人情况并报给校方，用工及业务合同备校方检查；校方对物业公司进行审查、监督，根据</w:t>
      </w:r>
      <w:r>
        <w:rPr>
          <w:rFonts w:hint="eastAsia" w:ascii="宋体" w:hAnsi="宋体"/>
          <w:color w:val="000000"/>
          <w:sz w:val="24"/>
          <w:szCs w:val="24"/>
          <w:lang w:val="en-US" w:eastAsia="zh-CN"/>
        </w:rPr>
        <w:t>采购人</w:t>
      </w:r>
      <w:r>
        <w:rPr>
          <w:rFonts w:hint="eastAsia" w:ascii="宋体" w:hAnsi="宋体"/>
          <w:color w:val="000000"/>
          <w:sz w:val="24"/>
          <w:szCs w:val="24"/>
        </w:rPr>
        <w:t>考核</w:t>
      </w:r>
      <w:r>
        <w:rPr>
          <w:rFonts w:hint="eastAsia" w:ascii="宋体" w:hAnsi="宋体"/>
          <w:color w:val="000000"/>
          <w:sz w:val="24"/>
          <w:szCs w:val="24"/>
          <w:lang w:val="en-US" w:eastAsia="zh-CN"/>
        </w:rPr>
        <w:t>标准</w:t>
      </w:r>
      <w:r>
        <w:rPr>
          <w:rFonts w:hint="eastAsia" w:ascii="宋体" w:hAnsi="宋体"/>
          <w:color w:val="000000"/>
          <w:sz w:val="24"/>
          <w:szCs w:val="24"/>
        </w:rPr>
        <w:t>实施目标考核。</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w:t>
      </w:r>
      <w:r>
        <w:rPr>
          <w:rFonts w:hint="eastAsia" w:ascii="宋体" w:hAnsi="宋体"/>
          <w:color w:val="000000"/>
          <w:sz w:val="24"/>
          <w:szCs w:val="24"/>
        </w:rPr>
        <w:t>）物业公司应配备先进且适用的保洁工具</w:t>
      </w:r>
      <w:r>
        <w:rPr>
          <w:rFonts w:hint="eastAsia" w:ascii="宋体" w:hAnsi="宋体"/>
          <w:color w:val="000000"/>
          <w:sz w:val="24"/>
          <w:szCs w:val="24"/>
          <w:lang w:eastAsia="zh-CN"/>
        </w:rPr>
        <w:t>，</w:t>
      </w:r>
      <w:r>
        <w:rPr>
          <w:rFonts w:hint="eastAsia" w:ascii="宋体" w:hAnsi="宋体"/>
          <w:color w:val="000000"/>
          <w:sz w:val="24"/>
          <w:szCs w:val="24"/>
        </w:rPr>
        <w:t>物业公司必须在学校指定区域设置项目管理办公室并配备相应的满足需要的办公家具设备和办公信息化设备。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2</w:t>
      </w:r>
      <w:r>
        <w:rPr>
          <w:rFonts w:hint="eastAsia" w:ascii="宋体" w:hAnsi="宋体"/>
          <w:color w:val="000000"/>
          <w:sz w:val="24"/>
          <w:szCs w:val="24"/>
        </w:rPr>
        <w:t>）对检查考核结果双方签字确认。若对检查考核结果有异议，双方可复查确定考核结果。如果检查考核事实情况清楚，结果正确，物业公司方仍不签字，三日后校方可单方签字确认，结果有效。月度考核不合格按实扣除物业服务费，连续出现或1年中出现3次此情况，视作不履行合同，则按法律程序解除合同并报市财政采购管理处。</w:t>
      </w:r>
    </w:p>
    <w:p>
      <w:pPr>
        <w:spacing w:line="360" w:lineRule="auto"/>
        <w:ind w:firstLine="480" w:firstLineChars="200"/>
        <w:rPr>
          <w:rFonts w:ascii="宋体" w:hAnsi="宋体"/>
          <w:sz w:val="24"/>
          <w:szCs w:val="24"/>
        </w:rPr>
      </w:pPr>
      <w:r>
        <w:rPr>
          <w:rFonts w:hint="eastAsia" w:ascii="宋体" w:hAnsi="宋体"/>
          <w:sz w:val="24"/>
          <w:szCs w:val="24"/>
        </w:rPr>
        <w:t>（14）物业用工人员</w:t>
      </w:r>
      <w:r>
        <w:rPr>
          <w:rFonts w:hint="eastAsia" w:ascii="宋体" w:hAnsi="宋体"/>
          <w:sz w:val="24"/>
          <w:szCs w:val="24"/>
          <w:lang w:val="en-US" w:eastAsia="zh-CN"/>
        </w:rPr>
        <w:t>最低</w:t>
      </w:r>
      <w:r>
        <w:rPr>
          <w:rFonts w:hint="eastAsia" w:ascii="宋体" w:hAnsi="宋体"/>
          <w:sz w:val="24"/>
          <w:szCs w:val="24"/>
        </w:rPr>
        <w:t>设置及要求：</w:t>
      </w:r>
    </w:p>
    <w:tbl>
      <w:tblPr>
        <w:tblStyle w:val="5"/>
        <w:tblW w:w="8363" w:type="dxa"/>
        <w:tblInd w:w="724" w:type="dxa"/>
        <w:tblLayout w:type="fixed"/>
        <w:tblCellMar>
          <w:top w:w="15" w:type="dxa"/>
          <w:left w:w="15" w:type="dxa"/>
          <w:bottom w:w="15" w:type="dxa"/>
          <w:right w:w="15" w:type="dxa"/>
        </w:tblCellMar>
      </w:tblPr>
      <w:tblGrid>
        <w:gridCol w:w="1134"/>
        <w:gridCol w:w="1985"/>
        <w:gridCol w:w="1559"/>
        <w:gridCol w:w="3685"/>
      </w:tblGrid>
      <w:tr>
        <w:tblPrEx>
          <w:tblCellMar>
            <w:top w:w="15" w:type="dxa"/>
            <w:left w:w="15" w:type="dxa"/>
            <w:bottom w:w="15" w:type="dxa"/>
            <w:right w:w="15" w:type="dxa"/>
          </w:tblCellMar>
        </w:tblPrEx>
        <w:trPr>
          <w:trHeight w:val="480"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序号</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岗位</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人数</w:t>
            </w:r>
          </w:p>
        </w:tc>
        <w:tc>
          <w:tcPr>
            <w:tcW w:w="368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bCs/>
                <w:sz w:val="24"/>
                <w:szCs w:val="24"/>
              </w:rPr>
            </w:pPr>
            <w:r>
              <w:rPr>
                <w:rFonts w:hint="eastAsia" w:ascii="宋体" w:hAnsi="宋体"/>
                <w:bCs/>
                <w:sz w:val="24"/>
                <w:szCs w:val="24"/>
              </w:rPr>
              <w:t>备注</w:t>
            </w:r>
          </w:p>
        </w:tc>
      </w:tr>
      <w:tr>
        <w:tblPrEx>
          <w:tblCellMar>
            <w:top w:w="15" w:type="dxa"/>
            <w:left w:w="15" w:type="dxa"/>
            <w:bottom w:w="15" w:type="dxa"/>
            <w:right w:w="15" w:type="dxa"/>
          </w:tblCellMar>
        </w:tblPrEx>
        <w:trPr>
          <w:trHeight w:val="811" w:hRule="atLeast"/>
        </w:trPr>
        <w:tc>
          <w:tcPr>
            <w:tcW w:w="1134"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bCs/>
                <w:sz w:val="24"/>
                <w:szCs w:val="24"/>
              </w:rPr>
            </w:pPr>
            <w:r>
              <w:rPr>
                <w:rFonts w:ascii="宋体" w:hAnsi="宋体"/>
                <w:bCs/>
                <w:sz w:val="24"/>
                <w:szCs w:val="24"/>
              </w:rPr>
              <w:t>1</w:t>
            </w:r>
          </w:p>
        </w:tc>
        <w:tc>
          <w:tcPr>
            <w:tcW w:w="198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项目经理</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bCs/>
                <w:sz w:val="24"/>
                <w:szCs w:val="24"/>
              </w:rPr>
            </w:pPr>
            <w:r>
              <w:rPr>
                <w:rFonts w:ascii="宋体" w:hAnsi="宋体"/>
                <w:bCs/>
                <w:sz w:val="24"/>
                <w:szCs w:val="24"/>
              </w:rPr>
              <w:t>1</w:t>
            </w:r>
          </w:p>
        </w:tc>
        <w:tc>
          <w:tcPr>
            <w:tcW w:w="3685" w:type="dxa"/>
            <w:tcBorders>
              <w:top w:val="single" w:color="000000" w:sz="4" w:space="0"/>
              <w:left w:val="single" w:color="000000" w:sz="4" w:space="0"/>
              <w:bottom w:val="single" w:color="auto" w:sz="4" w:space="0"/>
              <w:right w:val="single" w:color="000000" w:sz="4" w:space="0"/>
            </w:tcBorders>
            <w:noWrap w:val="0"/>
            <w:vAlign w:val="top"/>
          </w:tcPr>
          <w:p>
            <w:pPr>
              <w:spacing w:line="360" w:lineRule="auto"/>
              <w:rPr>
                <w:rFonts w:hint="eastAsia" w:ascii="宋体" w:hAnsi="宋体"/>
                <w:bCs/>
                <w:sz w:val="24"/>
                <w:szCs w:val="24"/>
              </w:rPr>
            </w:pPr>
            <w:r>
              <w:rPr>
                <w:rFonts w:hint="eastAsia" w:ascii="宋体" w:hAnsi="宋体"/>
                <w:bCs/>
                <w:sz w:val="24"/>
                <w:szCs w:val="24"/>
              </w:rPr>
              <w:t>需常驻学校物业管理办公室</w:t>
            </w:r>
          </w:p>
          <w:p>
            <w:pPr>
              <w:spacing w:line="360" w:lineRule="auto"/>
              <w:rPr>
                <w:rFonts w:ascii="宋体" w:hAnsi="宋体"/>
                <w:bCs/>
                <w:sz w:val="24"/>
                <w:szCs w:val="24"/>
              </w:rPr>
            </w:pPr>
            <w:r>
              <w:rPr>
                <w:rFonts w:hint="eastAsia" w:ascii="宋体" w:hAnsi="宋体"/>
                <w:bCs/>
                <w:sz w:val="24"/>
                <w:szCs w:val="24"/>
              </w:rPr>
              <w:t>具备大专及以上学历</w:t>
            </w:r>
          </w:p>
        </w:tc>
      </w:tr>
      <w:tr>
        <w:tblPrEx>
          <w:tblCellMar>
            <w:top w:w="15" w:type="dxa"/>
            <w:left w:w="15" w:type="dxa"/>
            <w:bottom w:w="15" w:type="dxa"/>
            <w:right w:w="15" w:type="dxa"/>
          </w:tblCellMar>
        </w:tblPrEx>
        <w:trPr>
          <w:trHeight w:val="399" w:hRule="atLeast"/>
        </w:trPr>
        <w:tc>
          <w:tcPr>
            <w:tcW w:w="1134"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2</w:t>
            </w:r>
          </w:p>
        </w:tc>
        <w:tc>
          <w:tcPr>
            <w:tcW w:w="198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安保主管</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bCs/>
                <w:sz w:val="24"/>
                <w:szCs w:val="24"/>
                <w:lang w:val="en-US" w:eastAsia="zh-CN"/>
              </w:rPr>
            </w:pPr>
            <w:r>
              <w:rPr>
                <w:rFonts w:hint="eastAsia" w:ascii="宋体" w:hAnsi="宋体"/>
                <w:bCs/>
                <w:sz w:val="24"/>
                <w:szCs w:val="24"/>
              </w:rPr>
              <w:t>1</w:t>
            </w:r>
          </w:p>
        </w:tc>
        <w:tc>
          <w:tcPr>
            <w:tcW w:w="3685" w:type="dxa"/>
            <w:tcBorders>
              <w:top w:val="single" w:color="000000" w:sz="4" w:space="0"/>
              <w:left w:val="single" w:color="000000" w:sz="4" w:space="0"/>
              <w:bottom w:val="single" w:color="auto" w:sz="4" w:space="0"/>
              <w:right w:val="single" w:color="000000" w:sz="4" w:space="0"/>
            </w:tcBorders>
            <w:noWrap w:val="0"/>
            <w:vAlign w:val="top"/>
          </w:tcPr>
          <w:p>
            <w:pPr>
              <w:spacing w:line="360" w:lineRule="auto"/>
              <w:ind w:firstLine="200"/>
              <w:jc w:val="center"/>
              <w:rPr>
                <w:rFonts w:hint="eastAsia" w:ascii="宋体" w:hAnsi="宋体"/>
                <w:bCs/>
                <w:sz w:val="24"/>
                <w:szCs w:val="24"/>
              </w:rPr>
            </w:pPr>
          </w:p>
        </w:tc>
      </w:tr>
      <w:tr>
        <w:tblPrEx>
          <w:tblCellMar>
            <w:top w:w="15" w:type="dxa"/>
            <w:left w:w="15" w:type="dxa"/>
            <w:bottom w:w="15" w:type="dxa"/>
            <w:right w:w="15" w:type="dxa"/>
          </w:tblCellMar>
        </w:tblPrEx>
        <w:trPr>
          <w:trHeight w:val="180" w:hRule="atLeast"/>
        </w:trPr>
        <w:tc>
          <w:tcPr>
            <w:tcW w:w="1134"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3</w:t>
            </w:r>
          </w:p>
        </w:tc>
        <w:tc>
          <w:tcPr>
            <w:tcW w:w="198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lang w:val="en-US" w:eastAsia="zh-CN"/>
              </w:rPr>
              <w:t>安保人员</w:t>
            </w:r>
          </w:p>
        </w:tc>
        <w:tc>
          <w:tcPr>
            <w:tcW w:w="1559"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3685" w:type="dxa"/>
            <w:tcBorders>
              <w:top w:val="single" w:color="auto" w:sz="4" w:space="0"/>
              <w:left w:val="single" w:color="000000" w:sz="4" w:space="0"/>
              <w:bottom w:val="single" w:color="000000" w:sz="4" w:space="0"/>
              <w:right w:val="single" w:color="000000" w:sz="4" w:space="0"/>
            </w:tcBorders>
            <w:noWrap w:val="0"/>
            <w:vAlign w:val="top"/>
          </w:tcPr>
          <w:p>
            <w:pPr>
              <w:spacing w:line="360" w:lineRule="auto"/>
              <w:ind w:firstLine="200"/>
              <w:jc w:val="center"/>
              <w:rPr>
                <w:rFonts w:hint="eastAsia" w:ascii="宋体" w:hAnsi="宋体"/>
                <w:bCs/>
                <w:sz w:val="24"/>
                <w:szCs w:val="24"/>
              </w:rPr>
            </w:pPr>
          </w:p>
        </w:tc>
      </w:tr>
      <w:tr>
        <w:tblPrEx>
          <w:tblCellMar>
            <w:top w:w="15" w:type="dxa"/>
            <w:left w:w="15" w:type="dxa"/>
            <w:bottom w:w="15" w:type="dxa"/>
            <w:right w:w="15"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保洁主管</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bCs/>
                <w:sz w:val="24"/>
                <w:szCs w:val="24"/>
                <w:lang w:val="en-US" w:eastAsia="zh-CN"/>
              </w:rPr>
            </w:pPr>
            <w:r>
              <w:rPr>
                <w:rFonts w:hint="eastAsia" w:ascii="宋体" w:hAnsi="宋体"/>
                <w:bCs/>
                <w:sz w:val="24"/>
                <w:szCs w:val="24"/>
                <w:lang w:val="en-US" w:eastAsia="zh-CN"/>
              </w:rPr>
              <w:t>1</w:t>
            </w:r>
          </w:p>
        </w:tc>
        <w:tc>
          <w:tcPr>
            <w:tcW w:w="368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bCs/>
                <w:sz w:val="24"/>
                <w:szCs w:val="24"/>
              </w:rPr>
            </w:pPr>
          </w:p>
        </w:tc>
      </w:tr>
      <w:tr>
        <w:tblPrEx>
          <w:tblCellMar>
            <w:top w:w="15" w:type="dxa"/>
            <w:left w:w="15" w:type="dxa"/>
            <w:bottom w:w="15" w:type="dxa"/>
            <w:right w:w="15"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bCs/>
                <w:sz w:val="24"/>
                <w:szCs w:val="24"/>
              </w:rPr>
              <w:t>保洁</w:t>
            </w:r>
            <w:r>
              <w:rPr>
                <w:rFonts w:hint="eastAsia" w:ascii="宋体" w:hAnsi="宋体"/>
                <w:bCs/>
                <w:sz w:val="24"/>
                <w:szCs w:val="24"/>
                <w:lang w:val="en-US" w:eastAsia="zh-CN"/>
              </w:rPr>
              <w:t>人</w:t>
            </w:r>
            <w:r>
              <w:rPr>
                <w:rFonts w:hint="eastAsia" w:ascii="宋体" w:hAnsi="宋体"/>
                <w:bCs/>
                <w:sz w:val="24"/>
                <w:szCs w:val="24"/>
              </w:rPr>
              <w:t>员</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10</w:t>
            </w:r>
          </w:p>
        </w:tc>
        <w:tc>
          <w:tcPr>
            <w:tcW w:w="368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Times New Roman"/>
                <w:bCs/>
                <w:kern w:val="2"/>
                <w:sz w:val="24"/>
                <w:szCs w:val="24"/>
                <w:lang w:val="en-US" w:eastAsia="zh-CN" w:bidi="ar-SA"/>
              </w:rPr>
            </w:pPr>
          </w:p>
        </w:tc>
      </w:tr>
      <w:tr>
        <w:tblPrEx>
          <w:tblCellMar>
            <w:top w:w="15" w:type="dxa"/>
            <w:left w:w="15" w:type="dxa"/>
            <w:bottom w:w="15" w:type="dxa"/>
            <w:right w:w="15" w:type="dxa"/>
          </w:tblCellMar>
        </w:tblPrEx>
        <w:trPr>
          <w:trHeight w:val="180" w:hRule="atLeast"/>
        </w:trPr>
        <w:tc>
          <w:tcPr>
            <w:tcW w:w="1134"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198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bCs/>
                <w:sz w:val="24"/>
                <w:szCs w:val="24"/>
              </w:rPr>
            </w:pPr>
            <w:r>
              <w:rPr>
                <w:rFonts w:hint="eastAsia" w:ascii="宋体" w:hAnsi="宋体"/>
                <w:bCs/>
                <w:sz w:val="24"/>
                <w:szCs w:val="24"/>
              </w:rPr>
              <w:t>维修员</w:t>
            </w:r>
          </w:p>
        </w:tc>
        <w:tc>
          <w:tcPr>
            <w:tcW w:w="1559"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bCs/>
                <w:sz w:val="24"/>
                <w:szCs w:val="24"/>
                <w:lang w:val="en-US" w:eastAsia="zh-CN"/>
              </w:rPr>
            </w:pPr>
            <w:r>
              <w:rPr>
                <w:rFonts w:hint="eastAsia" w:ascii="宋体" w:hAnsi="宋体"/>
                <w:bCs/>
                <w:sz w:val="24"/>
                <w:szCs w:val="24"/>
                <w:lang w:val="en-US" w:eastAsia="zh-CN"/>
              </w:rPr>
              <w:t>1</w:t>
            </w:r>
          </w:p>
        </w:tc>
        <w:tc>
          <w:tcPr>
            <w:tcW w:w="3685" w:type="dxa"/>
            <w:tcBorders>
              <w:top w:val="single" w:color="auto" w:sz="4" w:space="0"/>
              <w:left w:val="single" w:color="000000" w:sz="4" w:space="0"/>
              <w:bottom w:val="single" w:color="auto" w:sz="4" w:space="0"/>
              <w:right w:val="single" w:color="000000" w:sz="4" w:space="0"/>
            </w:tcBorders>
            <w:noWrap w:val="0"/>
            <w:vAlign w:val="top"/>
          </w:tcPr>
          <w:p>
            <w:pPr>
              <w:spacing w:line="360" w:lineRule="auto"/>
              <w:rPr>
                <w:rFonts w:hint="eastAsia" w:ascii="宋体" w:hAnsi="宋体"/>
                <w:bCs/>
                <w:strike/>
                <w:color w:val="FF0000"/>
                <w:sz w:val="24"/>
                <w:szCs w:val="24"/>
              </w:rPr>
            </w:pPr>
            <w:r>
              <w:rPr>
                <w:rFonts w:hint="eastAsia" w:ascii="宋体" w:hAnsi="宋体"/>
                <w:bCs/>
                <w:sz w:val="24"/>
                <w:szCs w:val="24"/>
              </w:rPr>
              <w:t>水电工1人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34" w:type="dxa"/>
            <w:noWrap w:val="0"/>
            <w:vAlign w:val="top"/>
          </w:tcPr>
          <w:p>
            <w:pPr>
              <w:spacing w:line="360" w:lineRule="auto"/>
              <w:jc w:val="center"/>
              <w:rPr>
                <w:rFonts w:ascii="宋体" w:hAnsi="宋体"/>
                <w:bCs/>
                <w:sz w:val="24"/>
                <w:szCs w:val="24"/>
              </w:rPr>
            </w:pPr>
            <w:r>
              <w:rPr>
                <w:rFonts w:hint="eastAsia" w:ascii="宋体" w:hAnsi="宋体"/>
                <w:bCs/>
                <w:sz w:val="24"/>
                <w:szCs w:val="24"/>
              </w:rPr>
              <w:t>合计</w:t>
            </w:r>
          </w:p>
        </w:tc>
        <w:tc>
          <w:tcPr>
            <w:tcW w:w="1985" w:type="dxa"/>
            <w:noWrap w:val="0"/>
            <w:vAlign w:val="top"/>
          </w:tcPr>
          <w:p>
            <w:pPr>
              <w:spacing w:line="360" w:lineRule="auto"/>
              <w:ind w:firstLine="200"/>
              <w:jc w:val="center"/>
              <w:rPr>
                <w:rFonts w:ascii="宋体" w:hAnsi="宋体"/>
                <w:bCs/>
                <w:sz w:val="24"/>
                <w:szCs w:val="24"/>
              </w:rPr>
            </w:pPr>
          </w:p>
        </w:tc>
        <w:tc>
          <w:tcPr>
            <w:tcW w:w="1559" w:type="dxa"/>
            <w:noWrap w:val="0"/>
            <w:vAlign w:val="top"/>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25</w:t>
            </w:r>
          </w:p>
        </w:tc>
        <w:tc>
          <w:tcPr>
            <w:tcW w:w="3685" w:type="dxa"/>
            <w:noWrap w:val="0"/>
            <w:vAlign w:val="top"/>
          </w:tcPr>
          <w:p>
            <w:pPr>
              <w:spacing w:line="360" w:lineRule="auto"/>
              <w:ind w:firstLine="200"/>
              <w:jc w:val="center"/>
              <w:rPr>
                <w:rFonts w:hint="eastAsia" w:ascii="宋体" w:hAnsi="宋体"/>
                <w:bCs/>
                <w:sz w:val="24"/>
                <w:szCs w:val="24"/>
              </w:rPr>
            </w:pPr>
          </w:p>
        </w:tc>
      </w:tr>
    </w:tbl>
    <w:p>
      <w:pPr>
        <w:adjustRightInd w:val="0"/>
        <w:snapToGrid w:val="0"/>
        <w:spacing w:before="312" w:beforeLines="100" w:line="360" w:lineRule="auto"/>
        <w:ind w:firstLine="480" w:firstLineChars="200"/>
        <w:rPr>
          <w:rFonts w:ascii="宋体" w:hAnsi="宋体"/>
          <w:sz w:val="24"/>
          <w:szCs w:val="24"/>
        </w:rPr>
      </w:pPr>
      <w:r>
        <w:rPr>
          <w:rFonts w:hint="eastAsia" w:ascii="宋体" w:hAnsi="宋体"/>
          <w:sz w:val="24"/>
          <w:szCs w:val="24"/>
        </w:rPr>
        <w:t>①岗位人员不少于</w:t>
      </w:r>
      <w:r>
        <w:rPr>
          <w:rFonts w:hint="eastAsia" w:ascii="宋体" w:hAnsi="宋体"/>
          <w:sz w:val="24"/>
          <w:szCs w:val="24"/>
          <w:lang w:val="en-US" w:eastAsia="zh-CN"/>
        </w:rPr>
        <w:t>25</w:t>
      </w:r>
      <w:r>
        <w:rPr>
          <w:rFonts w:hint="eastAsia" w:ascii="宋体" w:hAnsi="宋体"/>
          <w:sz w:val="24"/>
          <w:szCs w:val="24"/>
        </w:rPr>
        <w:t>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②人员年龄限定为：男，60岁（不含）以下；女，</w:t>
      </w:r>
      <w:r>
        <w:rPr>
          <w:rFonts w:ascii="宋体" w:hAnsi="宋体"/>
          <w:sz w:val="24"/>
          <w:szCs w:val="24"/>
        </w:rPr>
        <w:t>5</w:t>
      </w:r>
      <w:r>
        <w:rPr>
          <w:rFonts w:hint="eastAsia" w:ascii="宋体" w:hAnsi="宋体"/>
          <w:sz w:val="24"/>
          <w:szCs w:val="24"/>
        </w:rPr>
        <w:t>5岁（不含）以下。</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注：以上所有基本要求和人员配置要求必须完全响应，不能出现负偏离。如不满足，按无效投标处理。</w:t>
      </w:r>
    </w:p>
    <w:p>
      <w:pPr>
        <w:spacing w:line="360" w:lineRule="auto"/>
        <w:ind w:firstLine="482" w:firstLineChars="200"/>
        <w:rPr>
          <w:rFonts w:hint="eastAsia" w:ascii="宋体" w:hAnsi="宋体"/>
          <w:b/>
          <w:sz w:val="24"/>
          <w:szCs w:val="24"/>
        </w:rPr>
      </w:pPr>
      <w:r>
        <w:rPr>
          <w:rFonts w:hint="eastAsia" w:ascii="宋体" w:hAnsi="宋体"/>
          <w:b/>
          <w:sz w:val="24"/>
          <w:szCs w:val="24"/>
        </w:rPr>
        <w:t>3.物业管理服务的相关说明</w:t>
      </w:r>
    </w:p>
    <w:p>
      <w:pPr>
        <w:spacing w:line="360" w:lineRule="auto"/>
        <w:ind w:firstLine="480" w:firstLineChars="200"/>
        <w:rPr>
          <w:rFonts w:hint="eastAsia" w:ascii="宋体" w:hAnsi="宋体"/>
          <w:bCs/>
          <w:sz w:val="24"/>
          <w:szCs w:val="24"/>
        </w:rPr>
      </w:pPr>
      <w:r>
        <w:rPr>
          <w:rFonts w:hint="eastAsia" w:ascii="宋体" w:hAnsi="宋体"/>
          <w:bCs/>
          <w:sz w:val="24"/>
          <w:szCs w:val="24"/>
        </w:rPr>
        <w:t>（1）报价要求为</w:t>
      </w:r>
      <w:r>
        <w:rPr>
          <w:rFonts w:hint="eastAsia" w:ascii="宋体" w:hAnsi="宋体"/>
          <w:bCs/>
          <w:sz w:val="24"/>
          <w:szCs w:val="24"/>
          <w:lang w:val="en-US" w:eastAsia="zh-CN"/>
        </w:rPr>
        <w:t>1</w:t>
      </w:r>
      <w:r>
        <w:rPr>
          <w:rFonts w:hint="eastAsia" w:ascii="宋体" w:hAnsi="宋体"/>
          <w:bCs/>
          <w:sz w:val="24"/>
          <w:szCs w:val="24"/>
        </w:rPr>
        <w:t>年服务费总价。投标人总报价应包括常规服务费、国家法定节假日、非法定节假日加班费等所有费用。学校不再为各类会议、考试等大型活动以及临时性应急保障工作所产生的加班等相关费用额外付费，但中标单位必须根据采购方实际需求保质保量完成加班任务，投标人应考虑到这一因素。</w:t>
      </w:r>
    </w:p>
    <w:p>
      <w:pPr>
        <w:spacing w:line="360" w:lineRule="auto"/>
        <w:ind w:firstLine="480" w:firstLineChars="200"/>
        <w:rPr>
          <w:rFonts w:hint="eastAsia" w:ascii="宋体" w:hAnsi="宋体"/>
          <w:bCs/>
          <w:sz w:val="24"/>
          <w:szCs w:val="24"/>
        </w:rPr>
      </w:pPr>
      <w:r>
        <w:rPr>
          <w:rFonts w:hint="eastAsia" w:ascii="宋体" w:hAnsi="宋体"/>
          <w:bCs/>
          <w:sz w:val="24"/>
          <w:szCs w:val="24"/>
        </w:rPr>
        <w:t>（2）投标人一旦中标，必须服从相关部门的管理。</w:t>
      </w:r>
    </w:p>
    <w:p>
      <w:pPr>
        <w:spacing w:line="360" w:lineRule="auto"/>
        <w:ind w:firstLine="480" w:firstLineChars="200"/>
        <w:rPr>
          <w:rFonts w:hint="eastAsia" w:ascii="宋体" w:hAnsi="宋体"/>
          <w:bCs/>
          <w:sz w:val="24"/>
          <w:szCs w:val="24"/>
        </w:rPr>
      </w:pPr>
      <w:r>
        <w:rPr>
          <w:rFonts w:hint="eastAsia" w:ascii="宋体" w:hAnsi="宋体"/>
          <w:bCs/>
          <w:sz w:val="24"/>
          <w:szCs w:val="24"/>
        </w:rPr>
        <w:t>（3）所有物业工作人员上岗前应提供当年的身体健康证明，中标人须将人员身体健康证明向采购人报备。</w:t>
      </w:r>
    </w:p>
    <w:p>
      <w:pPr>
        <w:spacing w:line="360" w:lineRule="auto"/>
        <w:ind w:firstLine="480" w:firstLineChars="200"/>
        <w:rPr>
          <w:rFonts w:hint="eastAsia" w:ascii="宋体" w:hAnsi="宋体"/>
          <w:bCs/>
          <w:sz w:val="24"/>
          <w:szCs w:val="24"/>
        </w:rPr>
      </w:pPr>
      <w:r>
        <w:rPr>
          <w:rFonts w:hint="eastAsia" w:ascii="宋体" w:hAnsi="宋体"/>
          <w:bCs/>
          <w:sz w:val="24"/>
          <w:szCs w:val="24"/>
        </w:rPr>
        <w:t>（4）物业工作人员严格按照安全操作规程开展工作，如因中标人管理不当、工作不到位造成的物业工作人员的人身、财产等损失由中标人承担，与学校无关。</w:t>
      </w:r>
    </w:p>
    <w:p>
      <w:pPr>
        <w:spacing w:line="360" w:lineRule="auto"/>
        <w:ind w:firstLine="480" w:firstLineChars="200"/>
        <w:rPr>
          <w:rFonts w:hint="eastAsia" w:ascii="宋体" w:hAnsi="宋体"/>
          <w:bCs/>
          <w:sz w:val="24"/>
          <w:szCs w:val="24"/>
        </w:rPr>
      </w:pPr>
      <w:r>
        <w:rPr>
          <w:rFonts w:hint="eastAsia" w:ascii="宋体" w:hAnsi="宋体"/>
          <w:bCs/>
          <w:sz w:val="24"/>
          <w:szCs w:val="24"/>
        </w:rPr>
        <w:t>（5）中标人须确保学校新生接待、学校承接的各类会议、考试等大型活动以及临时性应急保障工作。</w:t>
      </w:r>
    </w:p>
    <w:p>
      <w:pPr>
        <w:spacing w:line="360" w:lineRule="auto"/>
        <w:ind w:firstLine="480" w:firstLineChars="200"/>
        <w:rPr>
          <w:rFonts w:ascii="宋体" w:hAnsi="宋体" w:cs="Vrinda"/>
          <w:snapToGrid w:val="0"/>
          <w:kern w:val="28"/>
          <w:sz w:val="24"/>
          <w:szCs w:val="24"/>
        </w:rPr>
      </w:pPr>
      <w:r>
        <w:rPr>
          <w:rFonts w:hint="eastAsia" w:ascii="黑体" w:eastAsia="黑体"/>
          <w:color w:val="000000"/>
          <w:sz w:val="24"/>
          <w:szCs w:val="24"/>
          <w:u w:val="none" w:color="000000"/>
        </w:rPr>
        <w:t>（二）有关说明：</w:t>
      </w:r>
    </w:p>
    <w:p>
      <w:pPr>
        <w:numPr>
          <w:ilvl w:val="1"/>
          <w:numId w:val="2"/>
        </w:numPr>
        <w:tabs>
          <w:tab w:val="left" w:pos="525"/>
          <w:tab w:val="left" w:pos="945"/>
          <w:tab w:val="clear" w:pos="780"/>
        </w:tabs>
        <w:spacing w:line="360" w:lineRule="auto"/>
        <w:ind w:left="0" w:firstLine="525"/>
        <w:rPr>
          <w:rFonts w:ascii="宋体"/>
          <w:bCs/>
          <w:color w:val="000000"/>
          <w:sz w:val="24"/>
          <w:szCs w:val="24"/>
        </w:rPr>
      </w:pPr>
      <w:r>
        <w:rPr>
          <w:rFonts w:hint="eastAsia" w:ascii="宋体" w:hAnsi="宋体"/>
          <w:color w:val="000000"/>
          <w:sz w:val="24"/>
        </w:rPr>
        <w:t>总报价应包括为完成招标文件规定的物业管理工作服务期内所涉及到的一切相关费用。投标人报价时应充分考虑服务期内所有可能影响到报价的因素，包括无锡市最低工资标准及社保基数的调整因素等，一旦中标，总价（每月金额）将包定，即为合同价，不予调整</w:t>
      </w:r>
      <w:r>
        <w:rPr>
          <w:rFonts w:hint="eastAsia" w:ascii="宋体" w:hAnsi="宋体"/>
          <w:color w:val="000000"/>
          <w:sz w:val="24"/>
          <w:szCs w:val="24"/>
        </w:rPr>
        <w:t>。</w:t>
      </w:r>
    </w:p>
    <w:p>
      <w:pPr>
        <w:numPr>
          <w:ilvl w:val="1"/>
          <w:numId w:val="2"/>
        </w:numPr>
        <w:tabs>
          <w:tab w:val="left" w:pos="525"/>
          <w:tab w:val="left" w:pos="945"/>
          <w:tab w:val="clear" w:pos="780"/>
        </w:tabs>
        <w:spacing w:line="360" w:lineRule="auto"/>
        <w:ind w:left="0" w:firstLine="525"/>
        <w:rPr>
          <w:rFonts w:ascii="宋体"/>
          <w:bCs/>
          <w:color w:val="000000"/>
          <w:sz w:val="24"/>
          <w:szCs w:val="24"/>
        </w:rPr>
      </w:pPr>
      <w:r>
        <w:rPr>
          <w:rFonts w:hint="eastAsia" w:ascii="宋体" w:hAnsi="宋体"/>
          <w:color w:val="000000"/>
          <w:sz w:val="24"/>
        </w:rPr>
        <w:t>员工工资、社保费用、税金、保险等法定费用为不可让利部分（不可竞争费用），须按规定计算并报出，投标总报价不可低于上述相关费用合计，否则作无效投标处理。</w:t>
      </w:r>
    </w:p>
    <w:p>
      <w:pPr>
        <w:numPr>
          <w:ilvl w:val="1"/>
          <w:numId w:val="2"/>
        </w:numPr>
        <w:tabs>
          <w:tab w:val="left" w:pos="525"/>
          <w:tab w:val="left" w:pos="945"/>
          <w:tab w:val="clear" w:pos="780"/>
        </w:tabs>
        <w:spacing w:line="360" w:lineRule="auto"/>
        <w:ind w:left="0" w:firstLine="525"/>
        <w:rPr>
          <w:rFonts w:hint="eastAsia" w:ascii="宋体"/>
          <w:bCs/>
          <w:color w:val="000000"/>
          <w:sz w:val="24"/>
          <w:szCs w:val="24"/>
        </w:rPr>
      </w:pPr>
      <w:r>
        <w:rPr>
          <w:rFonts w:hint="eastAsia" w:ascii="宋体" w:hAnsi="宋体" w:cs="仿宋_GB2312"/>
          <w:color w:val="000000"/>
          <w:sz w:val="24"/>
        </w:rPr>
        <w:t>中标方应按照相关规定，与所有聘用人员依法签订劳动合同，服务人员的工资须符合国家、省、市的相关规定，符合无锡市最低工资标准且缴</w:t>
      </w:r>
      <w:r>
        <w:rPr>
          <w:rFonts w:hint="eastAsia" w:ascii="宋体" w:hAnsi="宋体" w:cs="宋体"/>
          <w:color w:val="000000"/>
          <w:kern w:val="0"/>
          <w:sz w:val="24"/>
        </w:rPr>
        <w:t>纳社会保险费。中标单位必须依法参加工伤社会保险，为聘用人员缴纳保险费。</w:t>
      </w:r>
    </w:p>
    <w:p>
      <w:pPr>
        <w:numPr>
          <w:ilvl w:val="1"/>
          <w:numId w:val="2"/>
        </w:numPr>
        <w:tabs>
          <w:tab w:val="left" w:pos="525"/>
          <w:tab w:val="left" w:pos="945"/>
          <w:tab w:val="clear" w:pos="780"/>
        </w:tabs>
        <w:spacing w:line="360" w:lineRule="auto"/>
        <w:ind w:left="0" w:firstLine="525"/>
        <w:rPr>
          <w:rFonts w:ascii="宋体" w:hAnsi="宋体"/>
          <w:color w:val="000000"/>
          <w:sz w:val="24"/>
        </w:rPr>
      </w:pPr>
      <w:r>
        <w:rPr>
          <w:rFonts w:hint="eastAsia" w:ascii="宋体" w:hAnsi="宋体"/>
          <w:color w:val="000000"/>
          <w:sz w:val="24"/>
        </w:rPr>
        <w:t>物业管理执行国务院《物业管理条例》、《江苏省物业管理条例》等，中标方要严格履行投标文件的承诺和与采购方签订的物业管理服务合同的约定，如发现管理服务达不到规定要求，中标方管理服务水平下降，投诉多等现象或管理服务中发生重大失误的，或违反合同诚实信用条款的，采购方有权依照法律程序解除合同，并要求进行财务审计，责任由中标方承担。造成采购方经济损失的，中标方需依法进行赔偿。</w:t>
      </w:r>
    </w:p>
    <w:p>
      <w:pPr>
        <w:numPr>
          <w:ilvl w:val="1"/>
          <w:numId w:val="2"/>
        </w:numPr>
        <w:tabs>
          <w:tab w:val="left" w:pos="525"/>
          <w:tab w:val="left" w:pos="945"/>
          <w:tab w:val="clear" w:pos="780"/>
        </w:tabs>
        <w:spacing w:line="360" w:lineRule="auto"/>
        <w:ind w:left="0" w:firstLine="525"/>
        <w:rPr>
          <w:rFonts w:hint="eastAsia" w:ascii="宋体"/>
          <w:bCs/>
          <w:color w:val="000000"/>
          <w:sz w:val="24"/>
          <w:szCs w:val="24"/>
        </w:rPr>
      </w:pPr>
      <w:r>
        <w:rPr>
          <w:rFonts w:hint="eastAsia" w:ascii="宋体" w:hAnsi="宋体"/>
          <w:bCs/>
          <w:color w:val="000000"/>
          <w:sz w:val="24"/>
          <w:szCs w:val="24"/>
        </w:rPr>
        <w:t>投标人必须在满足招标文件要求的基础上进行报价，如有技术偏离请于投标偏离表中说明。</w:t>
      </w:r>
    </w:p>
    <w:p>
      <w:pPr>
        <w:numPr>
          <w:ilvl w:val="1"/>
          <w:numId w:val="2"/>
        </w:numPr>
        <w:tabs>
          <w:tab w:val="left" w:pos="525"/>
          <w:tab w:val="left" w:pos="945"/>
          <w:tab w:val="clear" w:pos="780"/>
        </w:tabs>
        <w:spacing w:line="360" w:lineRule="auto"/>
        <w:ind w:left="0" w:firstLine="525"/>
        <w:rPr>
          <w:rFonts w:ascii="宋体"/>
          <w:bCs/>
          <w:color w:val="000000"/>
          <w:sz w:val="24"/>
          <w:szCs w:val="24"/>
        </w:rPr>
      </w:pPr>
      <w:r>
        <w:rPr>
          <w:rFonts w:hint="eastAsia" w:ascii="宋体" w:hAnsi="宋体"/>
          <w:color w:val="000000"/>
          <w:sz w:val="24"/>
        </w:rPr>
        <w:t>中标方不得将项目转包或分包。一经发现有项目转包或分包情况，</w:t>
      </w:r>
      <w:r>
        <w:rPr>
          <w:rFonts w:hint="eastAsia" w:ascii="宋体" w:hAnsi="宋体"/>
          <w:color w:val="000000"/>
          <w:sz w:val="24"/>
          <w:szCs w:val="24"/>
        </w:rPr>
        <w:t>采购人有权依照法律程序解除合同，并追究中标方的违约责任</w:t>
      </w:r>
      <w:r>
        <w:rPr>
          <w:rFonts w:hint="eastAsia" w:ascii="宋体" w:hAnsi="宋体"/>
          <w:color w:val="000000"/>
          <w:sz w:val="24"/>
        </w:rPr>
        <w:t>。</w:t>
      </w:r>
    </w:p>
    <w:p>
      <w:pPr>
        <w:numPr>
          <w:ilvl w:val="1"/>
          <w:numId w:val="2"/>
        </w:numPr>
        <w:tabs>
          <w:tab w:val="left" w:pos="525"/>
          <w:tab w:val="left" w:pos="630"/>
          <w:tab w:val="left" w:pos="735"/>
          <w:tab w:val="left" w:pos="945"/>
          <w:tab w:val="clear" w:pos="780"/>
        </w:tabs>
        <w:spacing w:line="360" w:lineRule="auto"/>
        <w:ind w:left="0" w:firstLine="525"/>
        <w:rPr>
          <w:rFonts w:hint="eastAsia" w:ascii="宋体" w:hAnsi="宋体"/>
          <w:color w:val="000000"/>
          <w:sz w:val="24"/>
        </w:rPr>
      </w:pPr>
      <w:r>
        <w:rPr>
          <w:rFonts w:ascii="宋体" w:hAnsi="宋体"/>
          <w:bCs/>
          <w:color w:val="000000"/>
          <w:sz w:val="24"/>
          <w:szCs w:val="24"/>
        </w:rPr>
        <w:t>服</w:t>
      </w:r>
      <w:r>
        <w:rPr>
          <w:rFonts w:ascii="宋体" w:hAnsi="宋体"/>
          <w:color w:val="000000"/>
          <w:sz w:val="24"/>
        </w:rPr>
        <w:t>务期限</w:t>
      </w:r>
      <w:r>
        <w:rPr>
          <w:rFonts w:hint="eastAsia" w:ascii="宋体" w:hAnsi="宋体"/>
          <w:color w:val="000000"/>
          <w:sz w:val="24"/>
        </w:rPr>
        <w:t>：自合同签订生效之日起</w:t>
      </w:r>
      <w:r>
        <w:rPr>
          <w:rFonts w:hint="eastAsia" w:ascii="宋体" w:hAnsi="宋体"/>
          <w:color w:val="000000"/>
          <w:sz w:val="24"/>
          <w:lang w:val="en-US" w:eastAsia="zh-CN"/>
        </w:rPr>
        <w:t>1</w:t>
      </w:r>
      <w:r>
        <w:rPr>
          <w:rFonts w:hint="eastAsia" w:ascii="宋体" w:hAnsi="宋体"/>
          <w:color w:val="000000"/>
          <w:sz w:val="24"/>
        </w:rPr>
        <w:t>年。</w:t>
      </w:r>
    </w:p>
    <w:p>
      <w:pPr>
        <w:numPr>
          <w:ilvl w:val="1"/>
          <w:numId w:val="2"/>
        </w:numPr>
        <w:tabs>
          <w:tab w:val="left" w:pos="525"/>
          <w:tab w:val="left" w:pos="630"/>
          <w:tab w:val="left" w:pos="735"/>
          <w:tab w:val="left" w:pos="945"/>
          <w:tab w:val="clear" w:pos="780"/>
        </w:tabs>
        <w:spacing w:line="360" w:lineRule="auto"/>
        <w:ind w:left="0" w:firstLine="525"/>
        <w:rPr>
          <w:rFonts w:ascii="宋体"/>
          <w:bCs/>
          <w:color w:val="000000"/>
          <w:sz w:val="24"/>
          <w:szCs w:val="24"/>
        </w:rPr>
      </w:pPr>
      <w:r>
        <w:rPr>
          <w:rFonts w:hint="eastAsia" w:ascii="宋体" w:hAnsi="宋体"/>
          <w:bCs/>
          <w:color w:val="000000"/>
          <w:sz w:val="24"/>
          <w:szCs w:val="24"/>
        </w:rPr>
        <w:t>本项目合同履行地点：中标方必须按采购人要求将本项目中物业管理到指定地点</w:t>
      </w:r>
      <w:r>
        <w:rPr>
          <w:rFonts w:ascii="宋体" w:hAnsi="宋体"/>
          <w:bCs/>
          <w:color w:val="000000"/>
          <w:sz w:val="24"/>
          <w:szCs w:val="24"/>
        </w:rPr>
        <w:t>(</w:t>
      </w:r>
      <w:r>
        <w:rPr>
          <w:rFonts w:hint="eastAsia" w:ascii="宋体" w:hAnsi="宋体"/>
          <w:bCs/>
          <w:color w:val="000000"/>
          <w:sz w:val="24"/>
          <w:szCs w:val="24"/>
        </w:rPr>
        <w:t>包括可能的分布范围</w:t>
      </w:r>
      <w:r>
        <w:rPr>
          <w:rFonts w:ascii="宋体" w:hAnsi="宋体"/>
          <w:bCs/>
          <w:color w:val="000000"/>
          <w:sz w:val="24"/>
          <w:szCs w:val="24"/>
        </w:rPr>
        <w:t>)</w:t>
      </w:r>
      <w:r>
        <w:rPr>
          <w:rFonts w:hint="eastAsia" w:ascii="宋体" w:hAnsi="宋体"/>
          <w:bCs/>
          <w:color w:val="000000"/>
          <w:sz w:val="24"/>
          <w:szCs w:val="24"/>
        </w:rPr>
        <w:t>，并按招标文件要求实施服务。</w:t>
      </w:r>
    </w:p>
    <w:p>
      <w:pPr>
        <w:numPr>
          <w:ilvl w:val="1"/>
          <w:numId w:val="2"/>
        </w:numPr>
        <w:tabs>
          <w:tab w:val="left" w:pos="525"/>
          <w:tab w:val="left" w:pos="630"/>
          <w:tab w:val="left" w:pos="735"/>
          <w:tab w:val="left" w:pos="945"/>
          <w:tab w:val="clear" w:pos="780"/>
        </w:tabs>
        <w:spacing w:line="360" w:lineRule="auto"/>
        <w:ind w:left="0" w:firstLine="525"/>
        <w:rPr>
          <w:rFonts w:ascii="宋体" w:hAnsi="宋体"/>
          <w:bCs/>
          <w:color w:val="FF0000"/>
          <w:sz w:val="24"/>
          <w:szCs w:val="24"/>
        </w:rPr>
      </w:pPr>
      <w:r>
        <w:rPr>
          <w:rFonts w:hint="eastAsia" w:ascii="宋体" w:hAnsi="宋体" w:cs="宋体"/>
          <w:color w:val="FF0000"/>
          <w:kern w:val="0"/>
          <w:sz w:val="24"/>
          <w:szCs w:val="24"/>
        </w:rPr>
        <w:t>付款方</w:t>
      </w:r>
      <w:r>
        <w:rPr>
          <w:rFonts w:hint="eastAsia" w:ascii="宋体" w:hAnsi="宋体"/>
          <w:bCs/>
          <w:color w:val="FF0000"/>
          <w:sz w:val="24"/>
          <w:szCs w:val="24"/>
        </w:rPr>
        <w:t>式：</w:t>
      </w:r>
      <w:r>
        <w:rPr>
          <w:rFonts w:hint="eastAsia" w:ascii="宋体" w:hAnsi="宋体"/>
          <w:bCs/>
          <w:color w:val="FF0000"/>
          <w:sz w:val="24"/>
          <w:szCs w:val="24"/>
          <w:highlight w:val="none"/>
        </w:rPr>
        <w:t>服务费用按季度（或地方财政经费实际拨付进度）进行支付</w:t>
      </w:r>
      <w:r>
        <w:rPr>
          <w:rFonts w:hint="eastAsia" w:ascii="宋体" w:hAnsi="宋体"/>
          <w:bCs/>
          <w:color w:val="FF000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Vrinda">
    <w:altName w:val="微软雅黑"/>
    <w:panose1 w:val="00000400000000000000"/>
    <w:charset w:val="01"/>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pStyle w:val="2"/>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zZiNjg3ZWMwMjAwYjViNzE2ZGNkZGJiMWRmNjMifQ=="/>
  </w:docVars>
  <w:rsids>
    <w:rsidRoot w:val="59F6297F"/>
    <w:rsid w:val="009E70F5"/>
    <w:rsid w:val="02D54924"/>
    <w:rsid w:val="0BFA53FB"/>
    <w:rsid w:val="0D272220"/>
    <w:rsid w:val="0D3A2679"/>
    <w:rsid w:val="1B9926B0"/>
    <w:rsid w:val="1D510442"/>
    <w:rsid w:val="1F460C2C"/>
    <w:rsid w:val="23DA1943"/>
    <w:rsid w:val="241F1A4B"/>
    <w:rsid w:val="245A2A83"/>
    <w:rsid w:val="314B2CC8"/>
    <w:rsid w:val="3CB5673A"/>
    <w:rsid w:val="3D5B18EE"/>
    <w:rsid w:val="401C5365"/>
    <w:rsid w:val="46453FEB"/>
    <w:rsid w:val="46D06EA9"/>
    <w:rsid w:val="4876582E"/>
    <w:rsid w:val="59F6297F"/>
    <w:rsid w:val="5FBE5472"/>
    <w:rsid w:val="634E4F86"/>
    <w:rsid w:val="69790883"/>
    <w:rsid w:val="69A61091"/>
    <w:rsid w:val="6AD74E4D"/>
    <w:rsid w:val="71072C18"/>
    <w:rsid w:val="7490294A"/>
    <w:rsid w:val="74934EEE"/>
    <w:rsid w:val="756B5F18"/>
    <w:rsid w:val="7EB7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黑体"/>
      <w:bCs/>
      <w:sz w:val="28"/>
      <w:szCs w:val="32"/>
    </w:rPr>
  </w:style>
  <w:style w:type="paragraph" w:styleId="4">
    <w:name w:val="Body Text First Indent"/>
    <w:unhideWhenUsed/>
    <w:qFormat/>
    <w:uiPriority w:val="99"/>
    <w:pPr>
      <w:widowControl w:val="0"/>
      <w:spacing w:after="120"/>
      <w:ind w:firstLine="420" w:firstLineChars="100"/>
      <w:jc w:val="both"/>
    </w:pPr>
    <w:rPr>
      <w:rFonts w:ascii="Times New Roman" w:hAnsi="Times New Roman" w:eastAsia="华文中宋"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2023-11-17T06:23:00Z</dcterms:created>
  <dc:creator>枫</dc:creator>
  <cp:lastModifiedBy>枫</cp:lastModifiedBy>
  <cp:lastPrinted>2023-11-20T05:38:00Z</cp:lastPrinted>
  <dcterms:modified xsi:type="dcterms:W3CDTF">2023-11-20T07:24:46Z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A845A28C3F58412C82E8A35B7E996AC5_11</vt:lpwstr>
  </property>
</Properties>
</file>