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883" w:firstLineChars="200"/>
        <w:jc w:val="center"/>
        <w:rPr>
          <w:rFonts w:hint="eastAsia" w:ascii="黑体" w:eastAsia="黑体"/>
          <w:b/>
          <w:color w:val="auto"/>
          <w:sz w:val="44"/>
          <w:szCs w:val="44"/>
          <w:highlight w:val="none"/>
        </w:rPr>
      </w:pPr>
      <w:r>
        <w:rPr>
          <w:rFonts w:hint="eastAsia" w:ascii="黑体" w:eastAsia="黑体"/>
          <w:b/>
          <w:color w:val="auto"/>
          <w:sz w:val="44"/>
          <w:szCs w:val="44"/>
          <w:highlight w:val="none"/>
        </w:rPr>
        <w:t>采购需</w:t>
      </w:r>
      <w:bookmarkStart w:id="0" w:name="_GoBack"/>
      <w:bookmarkEnd w:id="0"/>
      <w:r>
        <w:rPr>
          <w:rFonts w:hint="eastAsia" w:ascii="黑体" w:eastAsia="黑体"/>
          <w:b/>
          <w:color w:val="auto"/>
          <w:sz w:val="44"/>
          <w:szCs w:val="44"/>
          <w:highlight w:val="none"/>
        </w:rPr>
        <w:t>求</w:t>
      </w:r>
    </w:p>
    <w:p>
      <w:pPr>
        <w:widowControl/>
        <w:spacing w:line="360" w:lineRule="auto"/>
        <w:ind w:firstLine="480" w:firstLineChars="200"/>
        <w:jc w:val="left"/>
        <w:rPr>
          <w:rFonts w:hint="eastAsia" w:ascii="宋体" w:hAnsi="宋体" w:cs="宋体"/>
          <w:color w:val="auto"/>
          <w:kern w:val="0"/>
          <w:sz w:val="24"/>
          <w:highlight w:val="none"/>
        </w:rPr>
      </w:pPr>
    </w:p>
    <w:p>
      <w:pPr>
        <w:spacing w:line="400" w:lineRule="exact"/>
        <w:ind w:firstLine="482" w:firstLineChars="200"/>
        <w:rPr>
          <w:rFonts w:hint="eastAsia" w:ascii="宋体" w:hAnsi="宋体" w:cs="宋体"/>
          <w:b/>
          <w:bCs/>
          <w:kern w:val="0"/>
          <w:sz w:val="24"/>
        </w:rPr>
      </w:pPr>
      <w:r>
        <w:rPr>
          <w:rFonts w:hint="eastAsia" w:ascii="宋体" w:hAnsi="宋体" w:cs="宋体"/>
          <w:b/>
          <w:bCs/>
          <w:kern w:val="0"/>
          <w:sz w:val="24"/>
        </w:rPr>
        <w:t>一、项目简介</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1.项目名称：无锡市2023年水土保持服务采购项目</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2.采购内容：主要为无锡市年度水土流失动态监测、水土保持图斑现场调查及技术认定、生产建设项目水土保持工作现场技术复核与评价、水土保持监测站日常监测及运行维护管理、年度水土保持目标完成情况评估数据资料技术支持、生产建设项目水土保持监测工作质量复核与技术评估、水土保持方案质量技术复审等。</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3.工程地点：江苏省无锡市</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4.服务期限：2023年5月至2024年5月。</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5.最高限价：305万元</w:t>
      </w:r>
    </w:p>
    <w:p>
      <w:pPr>
        <w:spacing w:line="400" w:lineRule="exact"/>
        <w:ind w:firstLine="480" w:firstLineChars="200"/>
        <w:rPr>
          <w:rFonts w:hint="eastAsia" w:ascii="宋体" w:hAnsi="宋体" w:cs="宋体"/>
          <w:kern w:val="0"/>
          <w:sz w:val="24"/>
          <w:lang w:eastAsia="zh-CN"/>
        </w:rPr>
      </w:pPr>
      <w:r>
        <w:rPr>
          <w:rFonts w:hint="eastAsia" w:ascii="宋体" w:hAnsi="宋体" w:cs="宋体"/>
          <w:kern w:val="0"/>
          <w:sz w:val="24"/>
        </w:rPr>
        <w:t>6.服务标准：符合国家、地方相关法律法规，通过采购人逐项验收</w:t>
      </w:r>
      <w:r>
        <w:rPr>
          <w:rFonts w:hint="eastAsia" w:ascii="宋体" w:hAnsi="宋体" w:cs="宋体"/>
          <w:kern w:val="0"/>
          <w:sz w:val="24"/>
          <w:lang w:eastAsia="zh-CN"/>
        </w:rPr>
        <w:t>。</w:t>
      </w:r>
    </w:p>
    <w:p>
      <w:pPr>
        <w:spacing w:line="400" w:lineRule="exact"/>
        <w:ind w:firstLine="480" w:firstLineChars="200"/>
        <w:rPr>
          <w:rFonts w:hint="eastAsia" w:ascii="宋体" w:hAnsi="宋体" w:cs="宋体"/>
          <w:kern w:val="0"/>
          <w:sz w:val="24"/>
          <w:lang w:eastAsia="zh-CN"/>
        </w:rPr>
      </w:pPr>
      <w:r>
        <w:rPr>
          <w:rFonts w:hint="eastAsia" w:ascii="宋体" w:hAnsi="宋体" w:cs="宋体"/>
          <w:kern w:val="0"/>
          <w:sz w:val="24"/>
          <w:lang w:val="en-US" w:eastAsia="zh-CN"/>
        </w:rPr>
        <w:t>7</w:t>
      </w:r>
      <w:r>
        <w:rPr>
          <w:rFonts w:hint="eastAsia" w:ascii="宋体" w:hAnsi="宋体" w:cs="宋体"/>
          <w:kern w:val="0"/>
          <w:sz w:val="24"/>
        </w:rPr>
        <w:t>.</w:t>
      </w:r>
      <w:r>
        <w:rPr>
          <w:rFonts w:hint="eastAsia" w:ascii="宋体" w:hAnsi="宋体" w:cs="宋体"/>
          <w:kern w:val="0"/>
          <w:sz w:val="24"/>
          <w:lang w:val="en-US" w:eastAsia="zh-CN"/>
        </w:rPr>
        <w:t>付款方式</w:t>
      </w:r>
      <w:r>
        <w:rPr>
          <w:rFonts w:hint="eastAsia" w:ascii="宋体" w:hAnsi="宋体" w:cs="宋体"/>
          <w:kern w:val="0"/>
          <w:sz w:val="24"/>
        </w:rPr>
        <w:t>：合同签订后预付30%的服务费，</w:t>
      </w:r>
      <w:r>
        <w:rPr>
          <w:rFonts w:hint="eastAsia" w:ascii="宋体" w:hAnsi="宋体" w:cs="宋体"/>
          <w:kern w:val="0"/>
          <w:sz w:val="24"/>
          <w:lang w:eastAsia="zh-CN"/>
        </w:rPr>
        <w:t>对跨年度的，</w:t>
      </w:r>
      <w:r>
        <w:rPr>
          <w:rFonts w:hint="eastAsia" w:ascii="宋体" w:hAnsi="宋体" w:cs="宋体"/>
          <w:kern w:val="0"/>
          <w:sz w:val="24"/>
        </w:rPr>
        <w:t>2023年12月31日前支付30%，乙方完成无锡市2023年水土保持服务采购项目逐项服务内容并经甲方考核验收通过后，提供正规发票，甲方逐项按合同价款40%支付剩余款项</w:t>
      </w:r>
      <w:r>
        <w:rPr>
          <w:rFonts w:hint="eastAsia" w:ascii="宋体" w:hAnsi="宋体" w:cs="宋体"/>
          <w:kern w:val="0"/>
          <w:sz w:val="24"/>
          <w:lang w:eastAsia="zh-CN"/>
        </w:rPr>
        <w:t>；不跨年度的，</w:t>
      </w:r>
      <w:r>
        <w:rPr>
          <w:rFonts w:hint="eastAsia" w:ascii="宋体" w:hAnsi="宋体" w:cs="宋体"/>
          <w:kern w:val="0"/>
          <w:sz w:val="24"/>
        </w:rPr>
        <w:t>经甲方考核验收通过后，提供正规发票，甲方支付剩余款项</w:t>
      </w:r>
      <w:r>
        <w:rPr>
          <w:rFonts w:hint="eastAsia" w:ascii="宋体" w:hAnsi="宋体" w:cs="宋体"/>
          <w:kern w:val="0"/>
          <w:sz w:val="24"/>
          <w:lang w:eastAsia="zh-CN"/>
        </w:rPr>
        <w:t>。</w:t>
      </w:r>
    </w:p>
    <w:p>
      <w:pPr>
        <w:spacing w:line="400" w:lineRule="exact"/>
        <w:ind w:firstLine="482" w:firstLineChars="200"/>
        <w:rPr>
          <w:rFonts w:hint="eastAsia" w:ascii="宋体" w:hAnsi="宋体" w:cs="宋体"/>
          <w:b/>
          <w:bCs/>
          <w:kern w:val="0"/>
          <w:sz w:val="24"/>
        </w:rPr>
      </w:pPr>
      <w:r>
        <w:rPr>
          <w:rFonts w:hint="eastAsia" w:ascii="宋体" w:hAnsi="宋体" w:cs="宋体"/>
          <w:b/>
          <w:bCs/>
          <w:kern w:val="0"/>
          <w:sz w:val="24"/>
          <w:lang w:val="en-US" w:eastAsia="zh-CN"/>
        </w:rPr>
        <w:t>二</w:t>
      </w:r>
      <w:r>
        <w:rPr>
          <w:rFonts w:hint="eastAsia" w:ascii="宋体" w:hAnsi="宋体" w:cs="宋体"/>
          <w:b/>
          <w:bCs/>
          <w:kern w:val="0"/>
          <w:sz w:val="24"/>
        </w:rPr>
        <w:t>、项目概况</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水土保持工作是法律赋予水行政管理部门的一项重要职责。根据《中华人民共和国水土保持法》和《江苏省水土保持条例》要求，县级以上人民政府应当加强对水土保持工作的统一领导，注重区域内水土保持治理，加强水土保持监测和监督。为了全面贯彻党中央、国务院关于生态文明建设的决策部署，结合《江苏省水土保持规划（2015-2030年）》、《江苏省动态监测规划实施方案》、《无锡市水土保持规划》及近期水利部及省水利厅关于水土保持监测、水土保持监督管理及图斑核查等要求，综合考虑无锡市水土保持监测及监管需求，现进行采购无锡市2023年水土保持技术服务。</w:t>
      </w:r>
    </w:p>
    <w:p>
      <w:pPr>
        <w:spacing w:line="400" w:lineRule="exact"/>
        <w:ind w:firstLine="482" w:firstLineChars="200"/>
        <w:rPr>
          <w:rFonts w:ascii="宋体" w:hAnsi="宋体" w:cs="宋体"/>
          <w:b/>
          <w:kern w:val="0"/>
          <w:sz w:val="24"/>
        </w:rPr>
      </w:pPr>
      <w:r>
        <w:rPr>
          <w:rFonts w:hint="eastAsia" w:ascii="宋体" w:hAnsi="宋体" w:cs="宋体"/>
          <w:b/>
          <w:kern w:val="0"/>
          <w:sz w:val="24"/>
          <w:lang w:val="en-US" w:eastAsia="zh-CN"/>
        </w:rPr>
        <w:t>三、</w:t>
      </w:r>
      <w:r>
        <w:rPr>
          <w:rFonts w:hint="eastAsia" w:ascii="宋体" w:hAnsi="宋体" w:cs="宋体"/>
          <w:b/>
          <w:kern w:val="0"/>
          <w:sz w:val="24"/>
        </w:rPr>
        <w:t>委托服务具体需求：</w:t>
      </w:r>
    </w:p>
    <w:p>
      <w:pPr>
        <w:spacing w:line="400" w:lineRule="exact"/>
        <w:ind w:firstLine="482" w:firstLineChars="200"/>
        <w:rPr>
          <w:rFonts w:ascii="宋体" w:hAnsi="宋体" w:cs="宋体"/>
          <w:kern w:val="0"/>
          <w:sz w:val="24"/>
        </w:rPr>
      </w:pPr>
      <w:r>
        <w:rPr>
          <w:rFonts w:ascii="宋体" w:hAnsi="宋体" w:cs="宋体"/>
          <w:b/>
          <w:bCs/>
          <w:kern w:val="0"/>
          <w:sz w:val="24"/>
        </w:rPr>
        <w:t>1</w:t>
      </w:r>
      <w:r>
        <w:rPr>
          <w:rFonts w:hint="eastAsia" w:ascii="宋体" w:hAnsi="宋体" w:cs="宋体"/>
          <w:b/>
          <w:bCs/>
          <w:kern w:val="0"/>
          <w:sz w:val="24"/>
        </w:rPr>
        <w:t>、无锡市年度水土流失动态监测</w:t>
      </w:r>
    </w:p>
    <w:p>
      <w:pPr>
        <w:spacing w:line="400" w:lineRule="exact"/>
        <w:ind w:firstLine="480" w:firstLineChars="200"/>
        <w:rPr>
          <w:rFonts w:ascii="宋体" w:hAnsi="宋体" w:cs="宋体"/>
          <w:kern w:val="0"/>
          <w:sz w:val="24"/>
        </w:rPr>
      </w:pPr>
      <w:r>
        <w:rPr>
          <w:rFonts w:hint="eastAsia" w:ascii="宋体" w:hAnsi="宋体" w:cs="宋体"/>
          <w:kern w:val="0"/>
          <w:sz w:val="24"/>
        </w:rPr>
        <w:t>①2</w:t>
      </w:r>
      <w:r>
        <w:rPr>
          <w:rFonts w:ascii="宋体" w:hAnsi="宋体" w:cs="宋体"/>
          <w:kern w:val="0"/>
          <w:sz w:val="24"/>
        </w:rPr>
        <w:t>02</w:t>
      </w:r>
      <w:r>
        <w:rPr>
          <w:rFonts w:hint="eastAsia" w:ascii="宋体" w:hAnsi="宋体" w:cs="宋体"/>
          <w:kern w:val="0"/>
          <w:sz w:val="24"/>
        </w:rPr>
        <w:t>3年度水土流失动态监测</w:t>
      </w:r>
    </w:p>
    <w:p>
      <w:pPr>
        <w:spacing w:line="400" w:lineRule="exact"/>
        <w:ind w:firstLine="480" w:firstLineChars="200"/>
        <w:rPr>
          <w:rFonts w:ascii="宋体" w:hAnsi="宋体" w:cs="宋体"/>
          <w:kern w:val="0"/>
          <w:sz w:val="24"/>
        </w:rPr>
      </w:pPr>
      <w:r>
        <w:rPr>
          <w:rFonts w:hint="eastAsia" w:ascii="宋体" w:hAnsi="宋体" w:cs="宋体"/>
          <w:kern w:val="0"/>
          <w:sz w:val="24"/>
        </w:rPr>
        <w:t>结合无锡区域特征及水土保持工作实际，采用资料搜集、遥感和实地调查等手段，通过经验模型综合评判分析等方法开展无锡市年度水土流失动态监测与评价，工作范围覆盖全市8个市（县）区（江阴市、宜兴市、梁溪区、锡山区、惠山区、滨湖区、新吴区、经开区）所有街道乡镇与重点区域（沿江环湖，宜兴市小流域），为无锡市水土保持工作管理、公报刊布等提供技术支撑。</w:t>
      </w:r>
    </w:p>
    <w:p>
      <w:pPr>
        <w:spacing w:line="400" w:lineRule="exact"/>
        <w:ind w:firstLine="480" w:firstLineChars="200"/>
        <w:rPr>
          <w:rFonts w:ascii="宋体" w:hAnsi="宋体" w:cs="宋体"/>
          <w:kern w:val="0"/>
          <w:sz w:val="24"/>
        </w:rPr>
      </w:pPr>
      <w:r>
        <w:rPr>
          <w:rFonts w:hint="eastAsia" w:ascii="宋体" w:hAnsi="宋体" w:cs="宋体"/>
          <w:kern w:val="0"/>
          <w:sz w:val="24"/>
        </w:rPr>
        <w:t>工作方法为</w:t>
      </w:r>
      <w:r>
        <w:rPr>
          <w:rFonts w:ascii="宋体" w:hAnsi="宋体" w:cs="宋体"/>
          <w:kern w:val="0"/>
          <w:sz w:val="24"/>
        </w:rPr>
        <w:t>基于地理信息系统，</w:t>
      </w:r>
      <w:r>
        <w:rPr>
          <w:rFonts w:hint="eastAsia" w:ascii="宋体" w:hAnsi="宋体" w:cs="宋体"/>
          <w:kern w:val="0"/>
          <w:sz w:val="24"/>
        </w:rPr>
        <w:t>以不低于2m空间分辨率的影像和相应精度的地理数据为基础信息源，获取项目区内的因子专题信息及因子值，</w:t>
      </w:r>
      <w:r>
        <w:rPr>
          <w:rFonts w:ascii="宋体" w:hAnsi="宋体" w:cs="宋体"/>
          <w:kern w:val="0"/>
          <w:sz w:val="24"/>
        </w:rPr>
        <w:t>采用遥感监测、野外复核相结合的方法，监测</w:t>
      </w:r>
      <w:r>
        <w:rPr>
          <w:rFonts w:hint="eastAsia" w:ascii="宋体" w:hAnsi="宋体" w:cs="宋体"/>
          <w:kern w:val="0"/>
          <w:sz w:val="24"/>
        </w:rPr>
        <w:t>无锡市</w:t>
      </w:r>
      <w:r>
        <w:rPr>
          <w:rFonts w:ascii="宋体" w:hAnsi="宋体" w:cs="宋体"/>
          <w:kern w:val="0"/>
          <w:sz w:val="24"/>
        </w:rPr>
        <w:t>土地利用情况和生态环境状况</w:t>
      </w:r>
      <w:r>
        <w:rPr>
          <w:rFonts w:hint="eastAsia" w:ascii="宋体" w:hAnsi="宋体" w:cs="宋体"/>
          <w:kern w:val="0"/>
          <w:sz w:val="24"/>
        </w:rPr>
        <w:t>。</w:t>
      </w:r>
      <w:r>
        <w:rPr>
          <w:rFonts w:ascii="宋体" w:hAnsi="宋体" w:cs="宋体"/>
          <w:kern w:val="0"/>
          <w:sz w:val="24"/>
        </w:rPr>
        <w:t>利用CSLE模型计算和评价</w:t>
      </w:r>
      <w:r>
        <w:rPr>
          <w:rFonts w:hint="eastAsia" w:ascii="宋体" w:hAnsi="宋体" w:cs="宋体"/>
          <w:kern w:val="0"/>
          <w:sz w:val="24"/>
        </w:rPr>
        <w:t>无锡市</w:t>
      </w:r>
      <w:r>
        <w:rPr>
          <w:rFonts w:ascii="宋体" w:hAnsi="宋体" w:cs="宋体"/>
          <w:kern w:val="0"/>
          <w:sz w:val="24"/>
        </w:rPr>
        <w:t>水土流失</w:t>
      </w:r>
      <w:r>
        <w:rPr>
          <w:rFonts w:hint="eastAsia" w:ascii="宋体" w:hAnsi="宋体" w:cs="宋体"/>
          <w:kern w:val="0"/>
          <w:sz w:val="24"/>
        </w:rPr>
        <w:t>面积、强度和分布，并与已有成果对比，开展水土流失消长分析；开展小流域，沿江环湖等区域野外定位观测，</w:t>
      </w:r>
      <w:r>
        <w:rPr>
          <w:rFonts w:ascii="宋体" w:hAnsi="宋体" w:cs="宋体"/>
          <w:kern w:val="0"/>
          <w:sz w:val="24"/>
        </w:rPr>
        <w:t>定量解析</w:t>
      </w:r>
      <w:r>
        <w:rPr>
          <w:rFonts w:hint="eastAsia" w:ascii="宋体" w:hAnsi="宋体" w:cs="宋体"/>
          <w:kern w:val="0"/>
          <w:sz w:val="24"/>
        </w:rPr>
        <w:t>重点区域土壤</w:t>
      </w:r>
      <w:r>
        <w:rPr>
          <w:rFonts w:ascii="宋体" w:hAnsi="宋体" w:cs="宋体"/>
          <w:kern w:val="0"/>
          <w:sz w:val="24"/>
        </w:rPr>
        <w:t>侵蚀模数并分析水土流失强度、危害情况</w:t>
      </w:r>
      <w:r>
        <w:rPr>
          <w:rFonts w:hint="eastAsia" w:ascii="宋体" w:hAnsi="宋体" w:cs="宋体"/>
          <w:kern w:val="0"/>
          <w:sz w:val="24"/>
        </w:rPr>
        <w:t>，</w:t>
      </w:r>
      <w:r>
        <w:rPr>
          <w:rFonts w:ascii="宋体" w:hAnsi="宋体" w:cs="宋体"/>
          <w:kern w:val="0"/>
          <w:sz w:val="24"/>
        </w:rPr>
        <w:t>量化</w:t>
      </w:r>
      <w:r>
        <w:rPr>
          <w:rFonts w:hint="eastAsia" w:ascii="宋体" w:hAnsi="宋体" w:cs="宋体"/>
          <w:kern w:val="0"/>
          <w:sz w:val="24"/>
        </w:rPr>
        <w:t>分析</w:t>
      </w:r>
      <w:r>
        <w:rPr>
          <w:rFonts w:ascii="宋体" w:hAnsi="宋体" w:cs="宋体"/>
          <w:kern w:val="0"/>
          <w:sz w:val="24"/>
        </w:rPr>
        <w:t>评估</w:t>
      </w:r>
      <w:r>
        <w:rPr>
          <w:rFonts w:hint="eastAsia" w:ascii="宋体" w:hAnsi="宋体" w:cs="宋体"/>
          <w:kern w:val="0"/>
          <w:sz w:val="24"/>
        </w:rPr>
        <w:t>重点</w:t>
      </w:r>
      <w:r>
        <w:rPr>
          <w:rFonts w:ascii="宋体" w:hAnsi="宋体" w:cs="宋体"/>
          <w:kern w:val="0"/>
          <w:sz w:val="24"/>
        </w:rPr>
        <w:t>区域年度水土保持</w:t>
      </w:r>
      <w:r>
        <w:rPr>
          <w:rFonts w:hint="eastAsia" w:ascii="宋体" w:hAnsi="宋体" w:cs="宋体"/>
          <w:kern w:val="0"/>
          <w:sz w:val="24"/>
        </w:rPr>
        <w:t>措施与服务功能效益。形成《无锡市2</w:t>
      </w:r>
      <w:r>
        <w:rPr>
          <w:rFonts w:ascii="宋体" w:hAnsi="宋体" w:cs="宋体"/>
          <w:kern w:val="0"/>
          <w:sz w:val="24"/>
        </w:rPr>
        <w:t>023</w:t>
      </w:r>
      <w:r>
        <w:rPr>
          <w:rFonts w:hint="eastAsia" w:ascii="宋体" w:hAnsi="宋体" w:cs="宋体"/>
          <w:kern w:val="0"/>
          <w:sz w:val="24"/>
        </w:rPr>
        <w:t>年度水土流失动态监测报告》，并提交相应的监测成果等附件资料。</w:t>
      </w:r>
    </w:p>
    <w:p>
      <w:pPr>
        <w:spacing w:line="400" w:lineRule="exact"/>
        <w:ind w:firstLine="482" w:firstLineChars="200"/>
        <w:rPr>
          <w:rFonts w:hint="eastAsia" w:ascii="宋体" w:hAnsi="宋体" w:cs="宋体"/>
          <w:b/>
          <w:bCs/>
          <w:kern w:val="0"/>
          <w:sz w:val="24"/>
        </w:rPr>
      </w:pPr>
      <w:r>
        <w:rPr>
          <w:rFonts w:hint="eastAsia" w:ascii="宋体" w:hAnsi="宋体" w:cs="宋体"/>
          <w:b/>
          <w:bCs/>
          <w:kern w:val="0"/>
          <w:sz w:val="24"/>
        </w:rPr>
        <w:t>工作服务期限：2023年5月至2024年5月。</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②无锡市水土保持公报编制</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该项工作为水土保持常规性业务。在无锡市各水土保持监测站点布设完备的前提下，收集整理全市水土流失相关状况及水土保持监测与信息化、监督管理情况、水土流失防治情况。主要采用基础资料收集与分析整理、专家咨询、技术审查等方法，收集相关成果数据，编制《2</w:t>
      </w:r>
      <w:r>
        <w:rPr>
          <w:rFonts w:ascii="宋体" w:hAnsi="宋体" w:cs="宋体"/>
          <w:kern w:val="0"/>
          <w:sz w:val="24"/>
        </w:rPr>
        <w:t>023</w:t>
      </w:r>
      <w:r>
        <w:rPr>
          <w:rFonts w:hint="eastAsia" w:ascii="宋体" w:hAnsi="宋体" w:cs="宋体"/>
          <w:kern w:val="0"/>
          <w:sz w:val="24"/>
        </w:rPr>
        <w:t>年无锡市水土保持公报》</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公报的主要内容包括:</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（1）水土流失状况。包括年度水土流失动态监测成果中的年度降雨分析、水土流失现状(包括类型、面积、强度、动态变化等)内容。</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（2）</w:t>
      </w:r>
      <w:r>
        <w:rPr>
          <w:rFonts w:ascii="宋体" w:hAnsi="宋体" w:cs="宋体"/>
          <w:kern w:val="0"/>
          <w:sz w:val="24"/>
        </w:rPr>
        <w:t>水土流失防治情况</w:t>
      </w:r>
      <w:r>
        <w:rPr>
          <w:rFonts w:hint="eastAsia" w:ascii="宋体" w:hAnsi="宋体" w:cs="宋体"/>
          <w:kern w:val="0"/>
          <w:sz w:val="24"/>
        </w:rPr>
        <w:t>。包括重点工程及生态清洁小流域建设情况等内容。</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（3）水土保持监督管理。包括生产建设项目水土保持方案审批、水土保持监督检查、水土保持设施验收、水土保持图斑核查等内容。</w:t>
      </w:r>
    </w:p>
    <w:p>
      <w:pPr>
        <w:spacing w:line="40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）水土保持监测与信息化。包括区域内水土保持站点运行情况和水土流失动态监测方法。</w:t>
      </w:r>
    </w:p>
    <w:p>
      <w:pPr>
        <w:spacing w:line="40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）重要水土保持事件。重点公告年度重要水土保持事件发生的时间、地点、重要参加人员及内容事件等。</w:t>
      </w:r>
    </w:p>
    <w:p>
      <w:pPr>
        <w:spacing w:line="400" w:lineRule="exact"/>
        <w:ind w:firstLine="482" w:firstLineChars="200"/>
        <w:rPr>
          <w:rFonts w:ascii="宋体" w:hAnsi="宋体" w:cs="宋体"/>
          <w:b/>
          <w:bCs/>
          <w:color w:val="0000FF"/>
          <w:kern w:val="0"/>
          <w:sz w:val="24"/>
        </w:rPr>
      </w:pPr>
      <w:r>
        <w:rPr>
          <w:rFonts w:hint="eastAsia" w:ascii="宋体" w:hAnsi="宋体" w:cs="宋体"/>
          <w:b/>
          <w:bCs/>
          <w:kern w:val="0"/>
          <w:sz w:val="24"/>
        </w:rPr>
        <w:t>工作服务期限：2</w:t>
      </w:r>
      <w:r>
        <w:rPr>
          <w:rFonts w:ascii="宋体" w:hAnsi="宋体" w:cs="宋体"/>
          <w:b/>
          <w:bCs/>
          <w:kern w:val="0"/>
          <w:sz w:val="24"/>
        </w:rPr>
        <w:t>02</w:t>
      </w:r>
      <w:r>
        <w:rPr>
          <w:rFonts w:hint="eastAsia" w:ascii="宋体" w:hAnsi="宋体" w:cs="宋体"/>
          <w:b/>
          <w:bCs/>
          <w:kern w:val="0"/>
          <w:sz w:val="24"/>
        </w:rPr>
        <w:t>3年</w:t>
      </w:r>
      <w:r>
        <w:rPr>
          <w:rFonts w:ascii="宋体" w:hAnsi="宋体" w:cs="宋体"/>
          <w:b/>
          <w:bCs/>
          <w:kern w:val="0"/>
          <w:sz w:val="24"/>
        </w:rPr>
        <w:t>5</w:t>
      </w:r>
      <w:r>
        <w:rPr>
          <w:rFonts w:hint="eastAsia" w:ascii="宋体" w:hAnsi="宋体" w:cs="宋体"/>
          <w:b/>
          <w:bCs/>
          <w:kern w:val="0"/>
          <w:sz w:val="24"/>
        </w:rPr>
        <w:t>月至2</w:t>
      </w:r>
      <w:r>
        <w:rPr>
          <w:rFonts w:ascii="宋体" w:hAnsi="宋体" w:cs="宋体"/>
          <w:b/>
          <w:bCs/>
          <w:kern w:val="0"/>
          <w:sz w:val="24"/>
        </w:rPr>
        <w:t>02</w:t>
      </w:r>
      <w:r>
        <w:rPr>
          <w:rFonts w:hint="eastAsia" w:ascii="宋体" w:hAnsi="宋体" w:cs="宋体"/>
          <w:b/>
          <w:bCs/>
          <w:kern w:val="0"/>
          <w:sz w:val="24"/>
        </w:rPr>
        <w:t>4年</w:t>
      </w:r>
      <w:r>
        <w:rPr>
          <w:rFonts w:ascii="宋体" w:hAnsi="宋体" w:cs="宋体"/>
          <w:b/>
          <w:bCs/>
          <w:kern w:val="0"/>
          <w:sz w:val="24"/>
        </w:rPr>
        <w:t>5</w:t>
      </w:r>
      <w:r>
        <w:rPr>
          <w:rFonts w:hint="eastAsia" w:ascii="宋体" w:hAnsi="宋体" w:cs="宋体"/>
          <w:b/>
          <w:bCs/>
          <w:kern w:val="0"/>
          <w:sz w:val="24"/>
        </w:rPr>
        <w:t>月</w:t>
      </w:r>
      <w:r>
        <w:rPr>
          <w:rFonts w:hint="eastAsia" w:ascii="宋体" w:hAnsi="宋体" w:cs="宋体"/>
          <w:kern w:val="0"/>
          <w:sz w:val="24"/>
        </w:rPr>
        <w:t>。</w:t>
      </w:r>
    </w:p>
    <w:p>
      <w:pPr>
        <w:spacing w:line="400" w:lineRule="exact"/>
        <w:ind w:firstLine="482" w:firstLineChars="200"/>
        <w:rPr>
          <w:rFonts w:hint="eastAsia" w:ascii="宋体" w:hAnsi="宋体" w:cs="宋体"/>
          <w:b/>
          <w:bCs/>
          <w:kern w:val="0"/>
          <w:sz w:val="24"/>
        </w:rPr>
      </w:pPr>
      <w:r>
        <w:rPr>
          <w:rFonts w:hint="eastAsia" w:ascii="宋体" w:hAnsi="宋体" w:cs="宋体"/>
          <w:b/>
          <w:bCs/>
          <w:kern w:val="0"/>
          <w:sz w:val="24"/>
        </w:rPr>
        <w:t>2、水土保持图斑现场调查及技术认定</w:t>
      </w:r>
    </w:p>
    <w:p>
      <w:pPr>
        <w:spacing w:line="400" w:lineRule="exact"/>
        <w:ind w:firstLine="480" w:firstLineChars="200"/>
        <w:rPr>
          <w:rFonts w:ascii="宋体" w:hAnsi="宋体" w:cs="宋体"/>
          <w:kern w:val="0"/>
          <w:sz w:val="24"/>
        </w:rPr>
      </w:pPr>
      <w:r>
        <w:rPr>
          <w:rFonts w:hint="eastAsia" w:ascii="宋体" w:hAnsi="宋体" w:cs="宋体"/>
          <w:kern w:val="0"/>
          <w:sz w:val="24"/>
        </w:rPr>
        <w:t>为实现无锡市生产建设项目水土保持监管全覆盖,及时查处水土保持违法违规行为,管住人为水土流失,根据省水利厅要求，我市202</w:t>
      </w:r>
      <w:r>
        <w:rPr>
          <w:rFonts w:ascii="宋体" w:hAnsi="宋体" w:cs="宋体"/>
          <w:kern w:val="0"/>
          <w:sz w:val="24"/>
        </w:rPr>
        <w:t>3</w:t>
      </w:r>
      <w:r>
        <w:rPr>
          <w:rFonts w:hint="eastAsia" w:ascii="宋体" w:hAnsi="宋体" w:cs="宋体"/>
          <w:kern w:val="0"/>
          <w:sz w:val="24"/>
        </w:rPr>
        <w:t>年继续开展生产建设项目扰动图斑现场技术复核与认定工作。具体图斑数量暂定为</w:t>
      </w:r>
      <w:r>
        <w:rPr>
          <w:rFonts w:ascii="宋体" w:hAnsi="宋体" w:cs="宋体"/>
          <w:kern w:val="0"/>
          <w:sz w:val="24"/>
        </w:rPr>
        <w:t>500</w:t>
      </w:r>
      <w:r>
        <w:rPr>
          <w:rFonts w:hint="eastAsia" w:ascii="宋体" w:hAnsi="宋体" w:cs="宋体"/>
          <w:kern w:val="0"/>
          <w:sz w:val="24"/>
        </w:rPr>
        <w:t>个，最终工作量根据水利部及省水利厅实际下发图斑任务和实际完成为准。</w:t>
      </w:r>
    </w:p>
    <w:p>
      <w:pPr>
        <w:spacing w:line="400" w:lineRule="exact"/>
        <w:ind w:firstLine="480" w:firstLineChars="200"/>
        <w:rPr>
          <w:rFonts w:ascii="宋体" w:hAnsi="宋体" w:cs="宋体"/>
          <w:kern w:val="0"/>
          <w:sz w:val="24"/>
        </w:rPr>
      </w:pPr>
      <w:r>
        <w:rPr>
          <w:rFonts w:hint="eastAsia" w:ascii="宋体" w:hAnsi="宋体" w:cs="宋体"/>
          <w:kern w:val="0"/>
          <w:sz w:val="24"/>
        </w:rPr>
        <w:t>本项工作内容为利用专用app系统软件以及其它专用设备至水利部、省水利厅下发的扰动图斑点位现场，开展生产建设项目扰动情况技术调查，包括项目属性、面积范围、扰动性质等，并使用无人机或相机等拍摄现场照片，采取咨询、访问等方式了解掌握项目属性信息，做好相关记录，形成调查成果，及时上传部省水保监管平台。</w:t>
      </w:r>
    </w:p>
    <w:p>
      <w:pPr>
        <w:spacing w:line="400" w:lineRule="exact"/>
        <w:ind w:firstLine="480" w:firstLineChars="200"/>
        <w:rPr>
          <w:rFonts w:ascii="宋体" w:hAnsi="宋体" w:cs="宋体"/>
          <w:kern w:val="0"/>
          <w:sz w:val="24"/>
        </w:rPr>
      </w:pPr>
      <w:r>
        <w:rPr>
          <w:rFonts w:hint="eastAsia" w:ascii="宋体" w:hAnsi="宋体" w:cs="宋体"/>
          <w:kern w:val="0"/>
          <w:sz w:val="24"/>
        </w:rPr>
        <w:t>现场外业工作完成后，及时对调查与监测资料</w:t>
      </w:r>
      <w:r>
        <w:rPr>
          <w:rFonts w:ascii="宋体" w:hAnsi="宋体" w:cs="宋体"/>
          <w:kern w:val="0"/>
          <w:sz w:val="24"/>
        </w:rPr>
        <w:t>进行整理</w:t>
      </w:r>
      <w:r>
        <w:rPr>
          <w:rFonts w:hint="eastAsia" w:ascii="宋体" w:hAnsi="宋体" w:cs="宋体"/>
          <w:kern w:val="0"/>
          <w:sz w:val="24"/>
        </w:rPr>
        <w:t>汇总</w:t>
      </w:r>
      <w:r>
        <w:rPr>
          <w:rFonts w:ascii="宋体" w:hAnsi="宋体" w:cs="宋体"/>
          <w:kern w:val="0"/>
          <w:sz w:val="24"/>
        </w:rPr>
        <w:t>，</w:t>
      </w:r>
      <w:r>
        <w:rPr>
          <w:rFonts w:hint="eastAsia" w:ascii="宋体" w:hAnsi="宋体" w:cs="宋体"/>
          <w:kern w:val="0"/>
          <w:sz w:val="24"/>
        </w:rPr>
        <w:t>统计分析</w:t>
      </w:r>
      <w:r>
        <w:rPr>
          <w:rFonts w:ascii="宋体" w:hAnsi="宋体" w:cs="宋体"/>
          <w:kern w:val="0"/>
          <w:sz w:val="24"/>
        </w:rPr>
        <w:t>生产建设项目扰动情况，</w:t>
      </w:r>
      <w:r>
        <w:rPr>
          <w:rFonts w:hint="eastAsia" w:ascii="宋体" w:hAnsi="宋体" w:cs="宋体"/>
          <w:kern w:val="0"/>
          <w:sz w:val="24"/>
        </w:rPr>
        <w:t>整理</w:t>
      </w:r>
      <w:r>
        <w:rPr>
          <w:rFonts w:ascii="宋体" w:hAnsi="宋体" w:cs="宋体"/>
          <w:kern w:val="0"/>
          <w:sz w:val="24"/>
        </w:rPr>
        <w:t>现场照片，</w:t>
      </w:r>
      <w:r>
        <w:rPr>
          <w:rFonts w:hint="eastAsia" w:ascii="宋体" w:hAnsi="宋体" w:cs="宋体"/>
          <w:kern w:val="0"/>
          <w:sz w:val="24"/>
        </w:rPr>
        <w:t>提出</w:t>
      </w:r>
      <w:r>
        <w:rPr>
          <w:rFonts w:ascii="宋体" w:hAnsi="宋体" w:cs="宋体"/>
          <w:kern w:val="0"/>
          <w:sz w:val="24"/>
        </w:rPr>
        <w:t>水土保持</w:t>
      </w:r>
      <w:r>
        <w:rPr>
          <w:rFonts w:hint="eastAsia" w:ascii="宋体" w:hAnsi="宋体" w:cs="宋体"/>
          <w:kern w:val="0"/>
          <w:sz w:val="24"/>
        </w:rPr>
        <w:t>图斑调</w:t>
      </w:r>
      <w:r>
        <w:rPr>
          <w:rFonts w:ascii="宋体" w:hAnsi="宋体" w:cs="宋体"/>
          <w:kern w:val="0"/>
          <w:sz w:val="24"/>
        </w:rPr>
        <w:t>查结</w:t>
      </w:r>
      <w:r>
        <w:rPr>
          <w:rFonts w:hint="eastAsia" w:ascii="宋体" w:hAnsi="宋体" w:cs="宋体"/>
          <w:kern w:val="0"/>
          <w:sz w:val="24"/>
        </w:rPr>
        <w:t>果与技术评估建议</w:t>
      </w:r>
      <w:r>
        <w:rPr>
          <w:rFonts w:ascii="宋体" w:hAnsi="宋体" w:cs="宋体"/>
          <w:kern w:val="0"/>
          <w:sz w:val="24"/>
        </w:rPr>
        <w:t>。</w:t>
      </w:r>
      <w:r>
        <w:rPr>
          <w:rFonts w:hint="eastAsia" w:ascii="宋体" w:hAnsi="宋体" w:cs="宋体"/>
          <w:kern w:val="0"/>
          <w:sz w:val="24"/>
        </w:rPr>
        <w:t>提交《</w:t>
      </w:r>
      <w:r>
        <w:rPr>
          <w:rFonts w:ascii="宋体" w:hAnsi="宋体" w:cs="宋体"/>
          <w:kern w:val="0"/>
          <w:sz w:val="24"/>
        </w:rPr>
        <w:t>2023</w:t>
      </w:r>
      <w:r>
        <w:rPr>
          <w:rFonts w:hint="eastAsia" w:ascii="宋体" w:hAnsi="宋体" w:cs="宋体"/>
          <w:kern w:val="0"/>
          <w:sz w:val="24"/>
        </w:rPr>
        <w:t>年水土保持图斑现场调查及技术认定项目</w:t>
      </w:r>
      <w:r>
        <w:rPr>
          <w:rFonts w:ascii="宋体" w:hAnsi="宋体" w:cs="宋体"/>
          <w:kern w:val="0"/>
          <w:sz w:val="24"/>
        </w:rPr>
        <w:t>工作报告</w:t>
      </w:r>
      <w:r>
        <w:rPr>
          <w:rFonts w:hint="eastAsia" w:ascii="宋体" w:hAnsi="宋体" w:cs="宋体"/>
          <w:kern w:val="0"/>
          <w:sz w:val="24"/>
        </w:rPr>
        <w:t>》及相应台账资料。</w:t>
      </w:r>
    </w:p>
    <w:p>
      <w:pPr>
        <w:spacing w:line="400" w:lineRule="exact"/>
        <w:ind w:firstLine="482" w:firstLineChars="200"/>
        <w:rPr>
          <w:rFonts w:ascii="宋体" w:hAnsi="宋体" w:cs="宋体"/>
          <w:b/>
          <w:bCs/>
          <w:kern w:val="0"/>
          <w:sz w:val="24"/>
        </w:rPr>
      </w:pPr>
      <w:r>
        <w:rPr>
          <w:rFonts w:hint="eastAsia" w:ascii="宋体" w:hAnsi="宋体" w:cs="宋体"/>
          <w:b/>
          <w:bCs/>
          <w:kern w:val="0"/>
          <w:sz w:val="24"/>
        </w:rPr>
        <w:t>工作服务期限：2</w:t>
      </w:r>
      <w:r>
        <w:rPr>
          <w:rFonts w:ascii="宋体" w:hAnsi="宋体" w:cs="宋体"/>
          <w:b/>
          <w:bCs/>
          <w:kern w:val="0"/>
          <w:sz w:val="24"/>
        </w:rPr>
        <w:t>02</w:t>
      </w:r>
      <w:r>
        <w:rPr>
          <w:rFonts w:hint="eastAsia" w:ascii="宋体" w:hAnsi="宋体" w:cs="宋体"/>
          <w:b/>
          <w:bCs/>
          <w:kern w:val="0"/>
          <w:sz w:val="24"/>
        </w:rPr>
        <w:t>3年</w:t>
      </w:r>
      <w:r>
        <w:rPr>
          <w:rFonts w:ascii="宋体" w:hAnsi="宋体" w:cs="宋体"/>
          <w:b/>
          <w:bCs/>
          <w:kern w:val="0"/>
          <w:sz w:val="24"/>
        </w:rPr>
        <w:t>5</w:t>
      </w:r>
      <w:r>
        <w:rPr>
          <w:rFonts w:hint="eastAsia" w:ascii="宋体" w:hAnsi="宋体" w:cs="宋体"/>
          <w:b/>
          <w:bCs/>
          <w:kern w:val="0"/>
          <w:sz w:val="24"/>
        </w:rPr>
        <w:t>月至2</w:t>
      </w:r>
      <w:r>
        <w:rPr>
          <w:rFonts w:ascii="宋体" w:hAnsi="宋体" w:cs="宋体"/>
          <w:b/>
          <w:bCs/>
          <w:kern w:val="0"/>
          <w:sz w:val="24"/>
        </w:rPr>
        <w:t>02</w:t>
      </w:r>
      <w:r>
        <w:rPr>
          <w:rFonts w:hint="eastAsia" w:ascii="宋体" w:hAnsi="宋体" w:cs="宋体"/>
          <w:b/>
          <w:bCs/>
          <w:kern w:val="0"/>
          <w:sz w:val="24"/>
        </w:rPr>
        <w:t>4年</w:t>
      </w:r>
      <w:r>
        <w:rPr>
          <w:rFonts w:ascii="宋体" w:hAnsi="宋体" w:cs="宋体"/>
          <w:b/>
          <w:bCs/>
          <w:kern w:val="0"/>
          <w:sz w:val="24"/>
        </w:rPr>
        <w:t>5</w:t>
      </w:r>
      <w:r>
        <w:rPr>
          <w:rFonts w:hint="eastAsia" w:ascii="宋体" w:hAnsi="宋体" w:cs="宋体"/>
          <w:b/>
          <w:bCs/>
          <w:kern w:val="0"/>
          <w:sz w:val="24"/>
        </w:rPr>
        <w:t>月</w:t>
      </w:r>
      <w:r>
        <w:rPr>
          <w:rFonts w:hint="eastAsia" w:ascii="宋体" w:hAnsi="宋体" w:cs="宋体"/>
          <w:kern w:val="0"/>
          <w:sz w:val="24"/>
        </w:rPr>
        <w:t>。</w:t>
      </w:r>
    </w:p>
    <w:p>
      <w:pPr>
        <w:ind w:firstLine="482" w:firstLineChars="200"/>
        <w:rPr>
          <w:rFonts w:hint="eastAsia" w:ascii="宋体" w:hAnsi="宋体" w:cs="宋体"/>
          <w:b/>
          <w:bCs/>
          <w:kern w:val="0"/>
          <w:sz w:val="24"/>
        </w:rPr>
      </w:pPr>
      <w:r>
        <w:rPr>
          <w:rFonts w:ascii="宋体" w:hAnsi="宋体" w:cs="宋体"/>
          <w:b/>
          <w:bCs/>
          <w:kern w:val="0"/>
          <w:sz w:val="24"/>
        </w:rPr>
        <w:t>3</w:t>
      </w:r>
      <w:r>
        <w:rPr>
          <w:rFonts w:hint="eastAsia" w:ascii="宋体" w:hAnsi="宋体" w:cs="宋体"/>
          <w:b/>
          <w:bCs/>
          <w:kern w:val="0"/>
          <w:sz w:val="24"/>
        </w:rPr>
        <w:t>、生产建设项目水土保持工作现场技术复核与评价</w:t>
      </w:r>
    </w:p>
    <w:p>
      <w:pPr>
        <w:spacing w:line="400" w:lineRule="exact"/>
        <w:ind w:firstLine="480" w:firstLineChars="200"/>
        <w:rPr>
          <w:rFonts w:ascii="宋体" w:hAnsi="宋体" w:cs="宋体"/>
          <w:kern w:val="0"/>
          <w:sz w:val="24"/>
        </w:rPr>
      </w:pPr>
      <w:r>
        <w:rPr>
          <w:rFonts w:hint="eastAsia" w:ascii="宋体" w:hAnsi="宋体" w:cs="宋体"/>
          <w:kern w:val="0"/>
          <w:sz w:val="24"/>
        </w:rPr>
        <w:t>生产建设项目水土保持工作现场技术复核与评价包括对生产建设项目水土保持方案实施情况的现场跟踪核验和水土保持设施自主验收情况的技术核实。项目数不少于1</w:t>
      </w:r>
      <w:r>
        <w:rPr>
          <w:rFonts w:ascii="宋体" w:hAnsi="宋体" w:cs="宋体"/>
          <w:kern w:val="0"/>
          <w:sz w:val="24"/>
        </w:rPr>
        <w:t>00</w:t>
      </w:r>
      <w:r>
        <w:rPr>
          <w:rFonts w:hint="eastAsia" w:ascii="宋体" w:hAnsi="宋体" w:cs="宋体"/>
          <w:kern w:val="0"/>
          <w:sz w:val="24"/>
        </w:rPr>
        <w:t>个。</w:t>
      </w:r>
    </w:p>
    <w:p>
      <w:pPr>
        <w:spacing w:line="400" w:lineRule="exact"/>
        <w:ind w:firstLine="480" w:firstLineChars="200"/>
        <w:rPr>
          <w:rFonts w:ascii="宋体" w:hAnsi="宋体" w:cs="宋体"/>
          <w:kern w:val="0"/>
          <w:sz w:val="24"/>
        </w:rPr>
      </w:pPr>
      <w:r>
        <w:rPr>
          <w:rFonts w:hint="eastAsia" w:ascii="宋体" w:hAnsi="宋体" w:cs="宋体"/>
          <w:kern w:val="0"/>
          <w:sz w:val="24"/>
        </w:rPr>
        <w:t>跟踪检查要求市本级已批复2</w:t>
      </w:r>
      <w:r>
        <w:rPr>
          <w:rFonts w:ascii="宋体" w:hAnsi="宋体" w:cs="宋体"/>
          <w:kern w:val="0"/>
          <w:sz w:val="24"/>
        </w:rPr>
        <w:t>023</w:t>
      </w:r>
      <w:r>
        <w:rPr>
          <w:rFonts w:hint="eastAsia" w:ascii="宋体" w:hAnsi="宋体" w:cs="宋体"/>
          <w:kern w:val="0"/>
          <w:sz w:val="24"/>
        </w:rPr>
        <w:t>年项目全覆盖，区县生产建设项目现场检查随机确定检查对象。水土保持设施验收核查要求验收报备12个月内开展水土保持设施验收核查。主要的检查内容有：水土保持工作组织管理情况、水土保持方案审批情况、水土保持后续设计、水土保持措施落实情况、防治责任范围、取、弃土(渣)场选址及防护情况水土保持监测及监理工作开展情况、水土保持补偿费缴纳情况、水行政主管部门历次检查发现问题整改落实情况等。</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对重点行业、重点区域和存在问题较多的生产建设项目现场技术复核与评价根据实际要适当增加现场频次。水土保持设施自主验收情况的技术核实工作频次每年1次，对“视同为水土保持设施验收不合格”的建设项目在其限期整改完成后及时开展复核。</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现场检查工作完成后，对收集资料进行整理，形成每个项目现场工作台账，编制《2</w:t>
      </w:r>
      <w:r>
        <w:rPr>
          <w:rFonts w:ascii="宋体" w:hAnsi="宋体" w:cs="宋体"/>
          <w:kern w:val="0"/>
          <w:sz w:val="24"/>
        </w:rPr>
        <w:t>023</w:t>
      </w:r>
      <w:r>
        <w:rPr>
          <w:rFonts w:hint="eastAsia" w:ascii="宋体" w:hAnsi="宋体" w:cs="宋体"/>
          <w:kern w:val="0"/>
          <w:sz w:val="24"/>
        </w:rPr>
        <w:t>年生产建设项目水土保持工作现场技术复核与评价工作报告》。</w:t>
      </w:r>
    </w:p>
    <w:p>
      <w:pPr>
        <w:spacing w:line="400" w:lineRule="exact"/>
        <w:ind w:firstLine="482" w:firstLineChars="200"/>
        <w:rPr>
          <w:rFonts w:hint="eastAsia" w:ascii="宋体" w:hAnsi="宋体" w:cs="宋体"/>
          <w:b/>
          <w:bCs/>
          <w:kern w:val="0"/>
          <w:sz w:val="24"/>
        </w:rPr>
      </w:pPr>
      <w:r>
        <w:rPr>
          <w:rFonts w:hint="eastAsia" w:ascii="宋体" w:hAnsi="宋体" w:cs="宋体"/>
          <w:b/>
          <w:bCs/>
          <w:kern w:val="0"/>
          <w:sz w:val="24"/>
        </w:rPr>
        <w:t>工作服务期限：2</w:t>
      </w:r>
      <w:r>
        <w:rPr>
          <w:rFonts w:ascii="宋体" w:hAnsi="宋体" w:cs="宋体"/>
          <w:b/>
          <w:bCs/>
          <w:kern w:val="0"/>
          <w:sz w:val="24"/>
        </w:rPr>
        <w:t>02</w:t>
      </w:r>
      <w:r>
        <w:rPr>
          <w:rFonts w:hint="eastAsia" w:ascii="宋体" w:hAnsi="宋体" w:cs="宋体"/>
          <w:b/>
          <w:bCs/>
          <w:kern w:val="0"/>
          <w:sz w:val="24"/>
        </w:rPr>
        <w:t>3年</w:t>
      </w:r>
      <w:r>
        <w:rPr>
          <w:rFonts w:ascii="宋体" w:hAnsi="宋体" w:cs="宋体"/>
          <w:b/>
          <w:bCs/>
          <w:kern w:val="0"/>
          <w:sz w:val="24"/>
        </w:rPr>
        <w:t>5</w:t>
      </w:r>
      <w:r>
        <w:rPr>
          <w:rFonts w:hint="eastAsia" w:ascii="宋体" w:hAnsi="宋体" w:cs="宋体"/>
          <w:b/>
          <w:bCs/>
          <w:kern w:val="0"/>
          <w:sz w:val="24"/>
        </w:rPr>
        <w:t>月至2</w:t>
      </w:r>
      <w:r>
        <w:rPr>
          <w:rFonts w:ascii="宋体" w:hAnsi="宋体" w:cs="宋体"/>
          <w:b/>
          <w:bCs/>
          <w:kern w:val="0"/>
          <w:sz w:val="24"/>
        </w:rPr>
        <w:t>02</w:t>
      </w:r>
      <w:r>
        <w:rPr>
          <w:rFonts w:hint="eastAsia" w:ascii="宋体" w:hAnsi="宋体" w:cs="宋体"/>
          <w:b/>
          <w:bCs/>
          <w:kern w:val="0"/>
          <w:sz w:val="24"/>
        </w:rPr>
        <w:t>4年</w:t>
      </w:r>
      <w:r>
        <w:rPr>
          <w:rFonts w:ascii="宋体" w:hAnsi="宋体" w:cs="宋体"/>
          <w:b/>
          <w:bCs/>
          <w:kern w:val="0"/>
          <w:sz w:val="24"/>
        </w:rPr>
        <w:t>5</w:t>
      </w:r>
      <w:r>
        <w:rPr>
          <w:rFonts w:hint="eastAsia" w:ascii="宋体" w:hAnsi="宋体" w:cs="宋体"/>
          <w:b/>
          <w:bCs/>
          <w:kern w:val="0"/>
          <w:sz w:val="24"/>
        </w:rPr>
        <w:t>月。</w:t>
      </w:r>
    </w:p>
    <w:p>
      <w:pPr>
        <w:spacing w:line="400" w:lineRule="exact"/>
        <w:ind w:firstLine="482" w:firstLineChars="200"/>
        <w:rPr>
          <w:rFonts w:hint="eastAsia" w:ascii="宋体" w:hAnsi="宋体" w:cs="宋体"/>
          <w:b/>
          <w:bCs/>
          <w:kern w:val="0"/>
          <w:sz w:val="24"/>
        </w:rPr>
      </w:pPr>
      <w:r>
        <w:rPr>
          <w:rFonts w:ascii="宋体" w:hAnsi="宋体" w:cs="宋体"/>
          <w:b/>
          <w:bCs/>
          <w:kern w:val="0"/>
          <w:sz w:val="24"/>
        </w:rPr>
        <w:t>4</w:t>
      </w:r>
      <w:r>
        <w:rPr>
          <w:rFonts w:hint="eastAsia" w:ascii="宋体" w:hAnsi="宋体" w:cs="宋体"/>
          <w:b/>
          <w:bCs/>
          <w:kern w:val="0"/>
          <w:sz w:val="24"/>
        </w:rPr>
        <w:t>、水土保持监测站日常监测及运行维护管理</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（1）水土保持监测及资料整编分析</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该项工作为水土保持常规性业务。无锡目前现有2个市级水土保持监测站和1个小流域控制站，分别为滨湖龙寺生态园水土保持监测站、江阴新沟河闸水土保持监测站。</w:t>
      </w:r>
    </w:p>
    <w:p>
      <w:pPr>
        <w:spacing w:line="400" w:lineRule="exact"/>
        <w:ind w:firstLine="480" w:firstLineChars="200"/>
        <w:rPr>
          <w:rFonts w:ascii="宋体" w:hAnsi="宋体" w:cs="宋体"/>
          <w:kern w:val="0"/>
          <w:sz w:val="24"/>
        </w:rPr>
      </w:pPr>
      <w:r>
        <w:rPr>
          <w:rFonts w:hint="eastAsia" w:ascii="宋体" w:hAnsi="宋体" w:cs="宋体"/>
          <w:kern w:val="0"/>
          <w:sz w:val="24"/>
        </w:rPr>
        <w:t>根据水土保持监测规范要求，202</w:t>
      </w:r>
      <w:r>
        <w:rPr>
          <w:rFonts w:ascii="宋体" w:hAnsi="宋体" w:cs="宋体"/>
          <w:kern w:val="0"/>
          <w:sz w:val="24"/>
        </w:rPr>
        <w:t>3</w:t>
      </w:r>
      <w:r>
        <w:rPr>
          <w:rFonts w:hint="eastAsia" w:ascii="宋体" w:hAnsi="宋体" w:cs="宋体"/>
          <w:kern w:val="0"/>
          <w:sz w:val="24"/>
        </w:rPr>
        <w:t>年上述站点开展长期、固定、持续的水土流失定位监测。观测内容主要为逐日降水量、径流泥沙、土壤水分、植被盖度等。逐日降水量采用自计雨量器自动监测，降水产流后开展坡面径流场和小流域径流泥沙监测，土壤水分采用自动监测仪器采集，每月两次进行植被盖度监测，植物有产出后开展测产监测。按时汇总各类监测成果报表，及时上报有关部门和录入信息系统。</w:t>
      </w:r>
    </w:p>
    <w:p>
      <w:pPr>
        <w:spacing w:line="400" w:lineRule="exact"/>
        <w:ind w:firstLine="480" w:firstLineChars="200"/>
        <w:rPr>
          <w:rFonts w:ascii="宋体" w:hAnsi="宋体" w:cs="宋体"/>
          <w:kern w:val="0"/>
          <w:sz w:val="24"/>
        </w:rPr>
      </w:pPr>
      <w:r>
        <w:rPr>
          <w:rFonts w:hint="eastAsia" w:ascii="宋体" w:hAnsi="宋体" w:cs="宋体"/>
          <w:kern w:val="0"/>
          <w:sz w:val="24"/>
        </w:rPr>
        <w:t>完成各水土保持监测站监测成果整编，内容包括气象站逐日降水量、径流小区田间管理记录、植被盖度、逐日土壤含水量、逐次径流泥沙等。全年数据整编完成后开展本年度监测成果分析，掌握区域代表站水土流失情况，提交《2</w:t>
      </w:r>
      <w:r>
        <w:rPr>
          <w:rFonts w:ascii="宋体" w:hAnsi="宋体" w:cs="宋体"/>
          <w:kern w:val="0"/>
          <w:sz w:val="24"/>
        </w:rPr>
        <w:t>023</w:t>
      </w:r>
      <w:r>
        <w:rPr>
          <w:rFonts w:hint="eastAsia" w:ascii="宋体" w:hAnsi="宋体" w:cs="宋体"/>
          <w:kern w:val="0"/>
          <w:sz w:val="24"/>
        </w:rPr>
        <w:t>年度水土保持监测站监测成果分析报告》及监测资料成果。</w:t>
      </w:r>
    </w:p>
    <w:p>
      <w:pPr>
        <w:spacing w:line="40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）水土保持站点运行维护管理</w:t>
      </w:r>
    </w:p>
    <w:p>
      <w:pPr>
        <w:spacing w:line="400" w:lineRule="exact"/>
        <w:ind w:firstLine="480" w:firstLineChars="200"/>
        <w:rPr>
          <w:rFonts w:ascii="宋体" w:hAnsi="宋体" w:cs="宋体"/>
          <w:kern w:val="0"/>
          <w:sz w:val="24"/>
        </w:rPr>
      </w:pPr>
      <w:r>
        <w:rPr>
          <w:rFonts w:hint="eastAsia" w:ascii="宋体" w:hAnsi="宋体" w:cs="宋体"/>
          <w:kern w:val="0"/>
          <w:sz w:val="24"/>
        </w:rPr>
        <w:t>为了保障水土保持站点的正常运行，定期对滨湖龙寺水土保持监测站、江阴江边枢纽水土保持监测站及其配套附属站点仪器设备开展维护，定期对雨量计、数据入库、通信信道、设备电压及防雷接地等进行检查，对故障设备进行维修更新。每月定期巡查各站点设施设备，清除仪器、管路杂物与泥垢，确保仪器测量精度和设备正常运行。</w:t>
      </w:r>
    </w:p>
    <w:p>
      <w:pPr>
        <w:spacing w:line="400" w:lineRule="exact"/>
        <w:ind w:firstLine="480" w:firstLineChars="200"/>
        <w:rPr>
          <w:rFonts w:ascii="宋体" w:hAnsi="宋体" w:cs="宋体"/>
          <w:kern w:val="0"/>
          <w:sz w:val="24"/>
        </w:rPr>
      </w:pPr>
      <w:r>
        <w:rPr>
          <w:rFonts w:hint="eastAsia" w:ascii="宋体" w:hAnsi="宋体" w:cs="宋体"/>
          <w:kern w:val="0"/>
          <w:sz w:val="24"/>
        </w:rPr>
        <w:t>做好各站点环境卫生和田间管理，对种植的植物按照植物习性开展浇水、施肥、除草等养护，对枯死的植物及时补种。</w:t>
      </w:r>
    </w:p>
    <w:p>
      <w:pPr>
        <w:spacing w:line="400" w:lineRule="exact"/>
        <w:ind w:firstLine="480" w:firstLineChars="200"/>
        <w:rPr>
          <w:rFonts w:ascii="宋体" w:hAnsi="宋体" w:cs="宋体"/>
          <w:kern w:val="0"/>
          <w:sz w:val="24"/>
        </w:rPr>
      </w:pPr>
      <w:r>
        <w:rPr>
          <w:rFonts w:hint="eastAsia" w:ascii="宋体" w:hAnsi="宋体" w:cs="宋体"/>
          <w:kern w:val="0"/>
          <w:sz w:val="24"/>
        </w:rPr>
        <w:t>提交《2</w:t>
      </w:r>
      <w:r>
        <w:rPr>
          <w:rFonts w:ascii="宋体" w:hAnsi="宋体" w:cs="宋体"/>
          <w:kern w:val="0"/>
          <w:sz w:val="24"/>
        </w:rPr>
        <w:t>023</w:t>
      </w:r>
      <w:r>
        <w:rPr>
          <w:rFonts w:hint="eastAsia" w:ascii="宋体" w:hAnsi="宋体" w:cs="宋体"/>
          <w:kern w:val="0"/>
          <w:sz w:val="24"/>
        </w:rPr>
        <w:t>年度水土保持站点工作报告》及相应工作台账记录资料。</w:t>
      </w:r>
    </w:p>
    <w:p>
      <w:pPr>
        <w:spacing w:line="400" w:lineRule="exact"/>
        <w:ind w:firstLine="482" w:firstLineChars="200"/>
        <w:rPr>
          <w:rFonts w:hint="eastAsia" w:ascii="宋体" w:hAnsi="宋体" w:cs="宋体"/>
          <w:b/>
          <w:bCs/>
          <w:kern w:val="0"/>
          <w:sz w:val="24"/>
        </w:rPr>
      </w:pPr>
      <w:r>
        <w:rPr>
          <w:rFonts w:hint="eastAsia" w:ascii="宋体" w:hAnsi="宋体" w:cs="宋体"/>
          <w:b/>
          <w:bCs/>
          <w:kern w:val="0"/>
          <w:sz w:val="24"/>
        </w:rPr>
        <w:t>工作服务期限：2</w:t>
      </w:r>
      <w:r>
        <w:rPr>
          <w:rFonts w:ascii="宋体" w:hAnsi="宋体" w:cs="宋体"/>
          <w:b/>
          <w:bCs/>
          <w:kern w:val="0"/>
          <w:sz w:val="24"/>
        </w:rPr>
        <w:t>023</w:t>
      </w:r>
      <w:r>
        <w:rPr>
          <w:rFonts w:hint="eastAsia" w:ascii="宋体" w:hAnsi="宋体" w:cs="宋体"/>
          <w:b/>
          <w:bCs/>
          <w:kern w:val="0"/>
          <w:sz w:val="24"/>
        </w:rPr>
        <w:t>年</w:t>
      </w:r>
      <w:r>
        <w:rPr>
          <w:rFonts w:ascii="宋体" w:hAnsi="宋体" w:cs="宋体"/>
          <w:b/>
          <w:bCs/>
          <w:kern w:val="0"/>
          <w:sz w:val="24"/>
        </w:rPr>
        <w:t>5</w:t>
      </w:r>
      <w:r>
        <w:rPr>
          <w:rFonts w:hint="eastAsia" w:ascii="宋体" w:hAnsi="宋体" w:cs="宋体"/>
          <w:b/>
          <w:bCs/>
          <w:kern w:val="0"/>
          <w:sz w:val="24"/>
        </w:rPr>
        <w:t>月至2</w:t>
      </w:r>
      <w:r>
        <w:rPr>
          <w:rFonts w:ascii="宋体" w:hAnsi="宋体" w:cs="宋体"/>
          <w:b/>
          <w:bCs/>
          <w:kern w:val="0"/>
          <w:sz w:val="24"/>
        </w:rPr>
        <w:t>024</w:t>
      </w:r>
      <w:r>
        <w:rPr>
          <w:rFonts w:hint="eastAsia" w:ascii="宋体" w:hAnsi="宋体" w:cs="宋体"/>
          <w:b/>
          <w:bCs/>
          <w:kern w:val="0"/>
          <w:sz w:val="24"/>
        </w:rPr>
        <w:t>年</w:t>
      </w:r>
      <w:r>
        <w:rPr>
          <w:rFonts w:ascii="宋体" w:hAnsi="宋体" w:cs="宋体"/>
          <w:b/>
          <w:bCs/>
          <w:kern w:val="0"/>
          <w:sz w:val="24"/>
        </w:rPr>
        <w:t>5</w:t>
      </w:r>
      <w:r>
        <w:rPr>
          <w:rFonts w:hint="eastAsia" w:ascii="宋体" w:hAnsi="宋体" w:cs="宋体"/>
          <w:b/>
          <w:bCs/>
          <w:kern w:val="0"/>
          <w:sz w:val="24"/>
        </w:rPr>
        <w:t>月。</w:t>
      </w:r>
    </w:p>
    <w:p>
      <w:pPr>
        <w:spacing w:line="400" w:lineRule="exact"/>
        <w:ind w:firstLine="482" w:firstLineChars="200"/>
        <w:rPr>
          <w:rFonts w:hint="eastAsia" w:ascii="宋体" w:hAnsi="宋体" w:cs="宋体"/>
          <w:b/>
          <w:bCs/>
          <w:kern w:val="0"/>
          <w:sz w:val="24"/>
        </w:rPr>
      </w:pPr>
      <w:r>
        <w:rPr>
          <w:rFonts w:hint="eastAsia" w:ascii="宋体" w:hAnsi="宋体" w:cs="宋体"/>
          <w:b/>
          <w:bCs/>
          <w:kern w:val="0"/>
          <w:sz w:val="24"/>
        </w:rPr>
        <w:t>考虑到本项监测工作的连续性与资料的一致性，中标方在采购人（甲方）的协调下应与上年度该项目服务供应商沟通协商，及时做好2</w:t>
      </w:r>
      <w:r>
        <w:rPr>
          <w:rFonts w:ascii="宋体" w:hAnsi="宋体" w:cs="宋体"/>
          <w:b/>
          <w:bCs/>
          <w:kern w:val="0"/>
          <w:sz w:val="24"/>
        </w:rPr>
        <w:t>023</w:t>
      </w:r>
      <w:r>
        <w:rPr>
          <w:rFonts w:hint="eastAsia" w:ascii="宋体" w:hAnsi="宋体" w:cs="宋体"/>
          <w:b/>
          <w:bCs/>
          <w:kern w:val="0"/>
          <w:sz w:val="24"/>
        </w:rPr>
        <w:t>年1</w:t>
      </w:r>
      <w:r>
        <w:rPr>
          <w:rFonts w:ascii="宋体" w:hAnsi="宋体" w:cs="宋体"/>
          <w:b/>
          <w:bCs/>
          <w:kern w:val="0"/>
          <w:sz w:val="24"/>
        </w:rPr>
        <w:t>-6</w:t>
      </w:r>
      <w:r>
        <w:rPr>
          <w:rFonts w:hint="eastAsia" w:ascii="宋体" w:hAnsi="宋体" w:cs="宋体"/>
          <w:b/>
          <w:bCs/>
          <w:kern w:val="0"/>
          <w:sz w:val="24"/>
        </w:rPr>
        <w:t>月监测工作、资料成果、站点设施设备等交接与衔接工作。</w:t>
      </w:r>
    </w:p>
    <w:p>
      <w:pPr>
        <w:spacing w:line="400" w:lineRule="exact"/>
        <w:ind w:firstLine="482" w:firstLineChars="200"/>
        <w:rPr>
          <w:rFonts w:hint="eastAsia" w:ascii="宋体" w:hAnsi="宋体" w:cs="宋体"/>
          <w:b/>
          <w:bCs/>
          <w:kern w:val="0"/>
          <w:sz w:val="24"/>
        </w:rPr>
      </w:pPr>
      <w:r>
        <w:rPr>
          <w:rFonts w:ascii="宋体" w:hAnsi="宋体" w:cs="宋体"/>
          <w:b/>
          <w:bCs/>
          <w:kern w:val="0"/>
          <w:sz w:val="24"/>
        </w:rPr>
        <w:t>5</w:t>
      </w:r>
      <w:r>
        <w:rPr>
          <w:rFonts w:hint="eastAsia" w:ascii="宋体" w:hAnsi="宋体" w:cs="宋体"/>
          <w:b/>
          <w:bCs/>
          <w:kern w:val="0"/>
          <w:sz w:val="24"/>
        </w:rPr>
        <w:t>、年度水土保持目标完成情况评估数据资料技术支撑</w:t>
      </w:r>
    </w:p>
    <w:p>
      <w:pPr>
        <w:spacing w:line="400" w:lineRule="exact"/>
        <w:ind w:firstLine="480" w:firstLineChars="200"/>
        <w:rPr>
          <w:rFonts w:ascii="宋体" w:hAnsi="宋体" w:cs="宋体"/>
          <w:kern w:val="0"/>
          <w:sz w:val="24"/>
        </w:rPr>
      </w:pPr>
      <w:r>
        <w:rPr>
          <w:rFonts w:hint="eastAsia" w:ascii="宋体" w:hAnsi="宋体" w:cs="宋体"/>
          <w:kern w:val="0"/>
          <w:sz w:val="24"/>
        </w:rPr>
        <w:t>为落实相关国家法律法规和江苏省、无锡市关于水土保持目标责任制考核要求,2023 年度无锡市水利局拟委托第三方对水土保持目标完成情况提供技术支撑，由对各辖市区目标完成情况及资料进行核实，提出考核评分和考核等级技术意见，为无锡市水利局对各辖市区水保工作考核提供依据。本项工作主要内容为:①对2023 年各辖市(县)、区水利局及生产建设项目参建方在全国生产建设项目水土保持信息化监管系统和江苏省水土保持监督管理系统中填报的信息内容进行技术核对,每季度核对一次,同时向无锡市水利局提供季度总结报告，支持无锡市水利局向各辖市(县)、区水利局及生产建设项目参建方反馈结果;②在全国管理信息系统里，市本级批复水土保持方案的行政许可、方案特性、技术评审、建设情况、监督检查、执法记录、监理监测、设施验收报备与核查、补偿费等信息，通知生产建设单位及监测、监理和验收单位及时上传相关材料;③技术上辅助各级水利部门及生产建设项目参建方将全国水土保持信息管理系统台帐资料补充完善，以便省政府对涉区市政府年度水土保持目标完成情况评估时达到部、省要求;④对照江苏省水利厅年度考核要求，由第三方对各辖市区提交的自评估报告的完整性、规范性等内容进行数据核对、资料核实，提出技术评估建议。</w:t>
      </w:r>
    </w:p>
    <w:p>
      <w:pPr>
        <w:spacing w:line="400" w:lineRule="exact"/>
        <w:ind w:firstLine="480" w:firstLineChars="200"/>
        <w:rPr>
          <w:rFonts w:ascii="宋体" w:hAnsi="宋体" w:cs="宋体"/>
          <w:kern w:val="0"/>
          <w:sz w:val="24"/>
        </w:rPr>
      </w:pPr>
      <w:r>
        <w:rPr>
          <w:rFonts w:hint="eastAsia" w:ascii="宋体" w:hAnsi="宋体" w:cs="宋体"/>
          <w:kern w:val="0"/>
          <w:sz w:val="24"/>
        </w:rPr>
        <w:t>形成《无锡市2</w:t>
      </w:r>
      <w:r>
        <w:rPr>
          <w:rFonts w:ascii="宋体" w:hAnsi="宋体" w:cs="宋体"/>
          <w:kern w:val="0"/>
          <w:sz w:val="24"/>
        </w:rPr>
        <w:t>023</w:t>
      </w:r>
      <w:r>
        <w:rPr>
          <w:rFonts w:hint="eastAsia" w:ascii="宋体" w:hAnsi="宋体" w:cs="宋体"/>
          <w:kern w:val="0"/>
          <w:sz w:val="24"/>
        </w:rPr>
        <w:t>年度</w:t>
      </w:r>
      <w:r>
        <w:rPr>
          <w:rFonts w:ascii="宋体" w:hAnsi="宋体" w:cs="宋体"/>
          <w:kern w:val="0"/>
          <w:sz w:val="24"/>
        </w:rPr>
        <w:t>水土保持管理信息系统</w:t>
      </w:r>
      <w:r>
        <w:rPr>
          <w:rFonts w:hint="eastAsia" w:ascii="宋体" w:hAnsi="宋体" w:cs="宋体"/>
          <w:kern w:val="0"/>
          <w:sz w:val="24"/>
        </w:rPr>
        <w:t>填报质量保障台帐》，《无锡市2</w:t>
      </w:r>
      <w:r>
        <w:rPr>
          <w:rFonts w:ascii="宋体" w:hAnsi="宋体" w:cs="宋体"/>
          <w:kern w:val="0"/>
          <w:sz w:val="24"/>
        </w:rPr>
        <w:t>023</w:t>
      </w:r>
      <w:r>
        <w:rPr>
          <w:rFonts w:hint="eastAsia" w:ascii="宋体" w:hAnsi="宋体" w:cs="宋体"/>
          <w:kern w:val="0"/>
          <w:sz w:val="24"/>
        </w:rPr>
        <w:t>年度水土保持目标完成情况第三方技术分析报告》。</w:t>
      </w:r>
    </w:p>
    <w:p>
      <w:pPr>
        <w:spacing w:line="400" w:lineRule="exact"/>
        <w:ind w:firstLine="482" w:firstLineChars="200"/>
        <w:rPr>
          <w:rFonts w:ascii="宋体" w:hAnsi="宋体" w:cs="宋体"/>
          <w:kern w:val="0"/>
          <w:sz w:val="24"/>
        </w:rPr>
      </w:pPr>
      <w:r>
        <w:rPr>
          <w:rFonts w:hint="eastAsia" w:ascii="宋体" w:hAnsi="宋体" w:cs="宋体"/>
          <w:b/>
          <w:bCs/>
          <w:kern w:val="0"/>
          <w:sz w:val="24"/>
        </w:rPr>
        <w:t>工作服务期限：2</w:t>
      </w:r>
      <w:r>
        <w:rPr>
          <w:rFonts w:ascii="宋体" w:hAnsi="宋体" w:cs="宋体"/>
          <w:b/>
          <w:bCs/>
          <w:kern w:val="0"/>
          <w:sz w:val="24"/>
        </w:rPr>
        <w:t>02</w:t>
      </w:r>
      <w:r>
        <w:rPr>
          <w:rFonts w:hint="eastAsia" w:ascii="宋体" w:hAnsi="宋体" w:cs="宋体"/>
          <w:b/>
          <w:bCs/>
          <w:kern w:val="0"/>
          <w:sz w:val="24"/>
        </w:rPr>
        <w:t>3年</w:t>
      </w:r>
      <w:r>
        <w:rPr>
          <w:rFonts w:ascii="宋体" w:hAnsi="宋体" w:cs="宋体"/>
          <w:b/>
          <w:bCs/>
          <w:kern w:val="0"/>
          <w:sz w:val="24"/>
        </w:rPr>
        <w:t>5</w:t>
      </w:r>
      <w:r>
        <w:rPr>
          <w:rFonts w:hint="eastAsia" w:ascii="宋体" w:hAnsi="宋体" w:cs="宋体"/>
          <w:b/>
          <w:bCs/>
          <w:kern w:val="0"/>
          <w:sz w:val="24"/>
        </w:rPr>
        <w:t>月至2</w:t>
      </w:r>
      <w:r>
        <w:rPr>
          <w:rFonts w:ascii="宋体" w:hAnsi="宋体" w:cs="宋体"/>
          <w:b/>
          <w:bCs/>
          <w:kern w:val="0"/>
          <w:sz w:val="24"/>
        </w:rPr>
        <w:t>02</w:t>
      </w:r>
      <w:r>
        <w:rPr>
          <w:rFonts w:hint="eastAsia" w:ascii="宋体" w:hAnsi="宋体" w:cs="宋体"/>
          <w:b/>
          <w:bCs/>
          <w:kern w:val="0"/>
          <w:sz w:val="24"/>
        </w:rPr>
        <w:t>4年</w:t>
      </w:r>
      <w:r>
        <w:rPr>
          <w:rFonts w:ascii="宋体" w:hAnsi="宋体" w:cs="宋体"/>
          <w:b/>
          <w:bCs/>
          <w:kern w:val="0"/>
          <w:sz w:val="24"/>
        </w:rPr>
        <w:t>5</w:t>
      </w:r>
      <w:r>
        <w:rPr>
          <w:rFonts w:hint="eastAsia" w:ascii="宋体" w:hAnsi="宋体" w:cs="宋体"/>
          <w:b/>
          <w:bCs/>
          <w:kern w:val="0"/>
          <w:sz w:val="24"/>
        </w:rPr>
        <w:t>月。</w:t>
      </w:r>
    </w:p>
    <w:p>
      <w:pPr>
        <w:spacing w:line="400" w:lineRule="exact"/>
        <w:ind w:firstLine="482" w:firstLineChars="200"/>
        <w:rPr>
          <w:rFonts w:hint="eastAsia" w:ascii="宋体" w:hAnsi="宋体" w:cs="宋体"/>
          <w:b/>
          <w:bCs/>
          <w:kern w:val="0"/>
          <w:sz w:val="24"/>
        </w:rPr>
      </w:pPr>
      <w:r>
        <w:rPr>
          <w:rFonts w:ascii="宋体" w:hAnsi="宋体" w:cs="宋体"/>
          <w:b/>
          <w:bCs/>
          <w:kern w:val="0"/>
          <w:sz w:val="24"/>
        </w:rPr>
        <w:t>6</w:t>
      </w:r>
      <w:r>
        <w:rPr>
          <w:rFonts w:hint="eastAsia" w:ascii="宋体" w:hAnsi="宋体" w:cs="宋体"/>
          <w:b/>
          <w:bCs/>
          <w:kern w:val="0"/>
          <w:sz w:val="24"/>
        </w:rPr>
        <w:t>、生产建设项目水土保持监测工作质量复核与技术评估</w:t>
      </w:r>
    </w:p>
    <w:p>
      <w:pPr>
        <w:spacing w:line="400" w:lineRule="exact"/>
        <w:ind w:firstLine="480" w:firstLineChars="200"/>
        <w:rPr>
          <w:rFonts w:ascii="宋体" w:hAnsi="宋体" w:cs="宋体"/>
          <w:kern w:val="0"/>
          <w:sz w:val="24"/>
        </w:rPr>
      </w:pPr>
      <w:r>
        <w:rPr>
          <w:rFonts w:hint="eastAsia" w:ascii="宋体" w:hAnsi="宋体" w:cs="宋体"/>
          <w:kern w:val="0"/>
          <w:sz w:val="24"/>
        </w:rPr>
        <w:t>根据《水利部办公厅关于进一步加强生产建设项目水土保持监测工作的通知》（办水保[</w:t>
      </w:r>
      <w:r>
        <w:rPr>
          <w:rFonts w:ascii="宋体" w:hAnsi="宋体" w:cs="宋体"/>
          <w:kern w:val="0"/>
          <w:sz w:val="24"/>
        </w:rPr>
        <w:t>2020]161</w:t>
      </w:r>
      <w:r>
        <w:rPr>
          <w:rFonts w:hint="eastAsia" w:ascii="宋体" w:hAnsi="宋体" w:cs="宋体"/>
          <w:kern w:val="0"/>
          <w:sz w:val="24"/>
        </w:rPr>
        <w:t>号文）和《江苏省生产建设项目水土保持管理办法》等要求，为进一步加强建设项目水土保持监测工作监督管理，建立水土保持信用体系，本年度开展生产建设项目水土保持监测工作质量复核与技术评估工作。2023 年根据现场施工布置实际情况，开展生产建设项目水土保持监测质量现场复核检查，选取六个典型项目，对监测要素进行抽查，对存在的问题提出技术意见，反馈给水行政主管部门，并跟踪整改情况，以达到促进水土保持监测工作正规化，加强水土保持监测真实性。提交《2</w:t>
      </w:r>
      <w:r>
        <w:rPr>
          <w:rFonts w:ascii="宋体" w:hAnsi="宋体" w:cs="宋体"/>
          <w:kern w:val="0"/>
          <w:sz w:val="24"/>
        </w:rPr>
        <w:t>023</w:t>
      </w:r>
      <w:r>
        <w:rPr>
          <w:rFonts w:hint="eastAsia" w:ascii="宋体" w:hAnsi="宋体" w:cs="宋体"/>
          <w:kern w:val="0"/>
          <w:sz w:val="24"/>
        </w:rPr>
        <w:t>年生产建设项目水土保持监测工作质量复核与技术评估</w:t>
      </w:r>
      <w:r>
        <w:rPr>
          <w:rFonts w:ascii="宋体" w:hAnsi="宋体" w:cs="宋体"/>
          <w:kern w:val="0"/>
          <w:sz w:val="24"/>
        </w:rPr>
        <w:t>报告</w:t>
      </w:r>
      <w:r>
        <w:rPr>
          <w:rFonts w:hint="eastAsia" w:ascii="宋体" w:hAnsi="宋体" w:cs="宋体"/>
          <w:kern w:val="0"/>
          <w:sz w:val="24"/>
        </w:rPr>
        <w:t>》及相应工作台账资料。</w:t>
      </w:r>
    </w:p>
    <w:p>
      <w:pPr>
        <w:spacing w:line="400" w:lineRule="exact"/>
        <w:ind w:firstLine="482" w:firstLineChars="200"/>
        <w:rPr>
          <w:rFonts w:ascii="宋体" w:hAnsi="宋体" w:cs="宋体"/>
          <w:kern w:val="0"/>
          <w:sz w:val="24"/>
        </w:rPr>
      </w:pPr>
      <w:r>
        <w:rPr>
          <w:rFonts w:hint="eastAsia" w:ascii="宋体" w:hAnsi="宋体" w:cs="宋体"/>
          <w:b/>
          <w:bCs/>
          <w:kern w:val="0"/>
          <w:sz w:val="24"/>
        </w:rPr>
        <w:t>工作服务期限：2</w:t>
      </w:r>
      <w:r>
        <w:rPr>
          <w:rFonts w:ascii="宋体" w:hAnsi="宋体" w:cs="宋体"/>
          <w:b/>
          <w:bCs/>
          <w:kern w:val="0"/>
          <w:sz w:val="24"/>
        </w:rPr>
        <w:t>02</w:t>
      </w:r>
      <w:r>
        <w:rPr>
          <w:rFonts w:hint="eastAsia" w:ascii="宋体" w:hAnsi="宋体" w:cs="宋体"/>
          <w:b/>
          <w:bCs/>
          <w:kern w:val="0"/>
          <w:sz w:val="24"/>
        </w:rPr>
        <w:t>3年</w:t>
      </w:r>
      <w:r>
        <w:rPr>
          <w:rFonts w:ascii="宋体" w:hAnsi="宋体" w:cs="宋体"/>
          <w:b/>
          <w:bCs/>
          <w:kern w:val="0"/>
          <w:sz w:val="24"/>
        </w:rPr>
        <w:t>5</w:t>
      </w:r>
      <w:r>
        <w:rPr>
          <w:rFonts w:hint="eastAsia" w:ascii="宋体" w:hAnsi="宋体" w:cs="宋体"/>
          <w:b/>
          <w:bCs/>
          <w:kern w:val="0"/>
          <w:sz w:val="24"/>
        </w:rPr>
        <w:t>月至2</w:t>
      </w:r>
      <w:r>
        <w:rPr>
          <w:rFonts w:ascii="宋体" w:hAnsi="宋体" w:cs="宋体"/>
          <w:b/>
          <w:bCs/>
          <w:kern w:val="0"/>
          <w:sz w:val="24"/>
        </w:rPr>
        <w:t>02</w:t>
      </w:r>
      <w:r>
        <w:rPr>
          <w:rFonts w:hint="eastAsia" w:ascii="宋体" w:hAnsi="宋体" w:cs="宋体"/>
          <w:b/>
          <w:bCs/>
          <w:kern w:val="0"/>
          <w:sz w:val="24"/>
        </w:rPr>
        <w:t>4年</w:t>
      </w:r>
      <w:r>
        <w:rPr>
          <w:rFonts w:ascii="宋体" w:hAnsi="宋体" w:cs="宋体"/>
          <w:b/>
          <w:bCs/>
          <w:kern w:val="0"/>
          <w:sz w:val="24"/>
        </w:rPr>
        <w:t>5</w:t>
      </w:r>
      <w:r>
        <w:rPr>
          <w:rFonts w:hint="eastAsia" w:ascii="宋体" w:hAnsi="宋体" w:cs="宋体"/>
          <w:b/>
          <w:bCs/>
          <w:kern w:val="0"/>
          <w:sz w:val="24"/>
        </w:rPr>
        <w:t>月。</w:t>
      </w:r>
    </w:p>
    <w:p>
      <w:pPr>
        <w:spacing w:line="400" w:lineRule="exact"/>
        <w:ind w:firstLine="482" w:firstLineChars="200"/>
        <w:rPr>
          <w:rFonts w:hint="eastAsia" w:ascii="宋体" w:hAnsi="宋体" w:cs="宋体"/>
          <w:b/>
          <w:bCs/>
          <w:kern w:val="0"/>
          <w:sz w:val="24"/>
        </w:rPr>
      </w:pPr>
      <w:r>
        <w:rPr>
          <w:rFonts w:ascii="宋体" w:hAnsi="宋体" w:cs="宋体"/>
          <w:b/>
          <w:bCs/>
          <w:kern w:val="0"/>
          <w:sz w:val="24"/>
        </w:rPr>
        <w:t>7</w:t>
      </w:r>
      <w:r>
        <w:rPr>
          <w:rFonts w:hint="eastAsia" w:ascii="宋体" w:hAnsi="宋体" w:cs="宋体"/>
          <w:b/>
          <w:bCs/>
          <w:kern w:val="0"/>
          <w:sz w:val="24"/>
        </w:rPr>
        <w:t>、生产建设项目水土保持方案质量技术复审</w:t>
      </w:r>
    </w:p>
    <w:p>
      <w:pPr>
        <w:spacing w:line="400" w:lineRule="exact"/>
        <w:ind w:firstLine="480" w:firstLineChars="200"/>
        <w:rPr>
          <w:rFonts w:hint="eastAsia" w:ascii="宋体" w:hAnsi="宋体" w:cs="宋体"/>
          <w:b w:val="0"/>
          <w:bCs w:val="0"/>
          <w:kern w:val="0"/>
          <w:sz w:val="24"/>
        </w:rPr>
      </w:pPr>
      <w:r>
        <w:rPr>
          <w:rFonts w:hint="eastAsia" w:ascii="宋体" w:hAnsi="宋体" w:cs="宋体"/>
          <w:b w:val="0"/>
          <w:bCs w:val="0"/>
          <w:kern w:val="0"/>
          <w:sz w:val="24"/>
        </w:rPr>
        <w:t>根据《水利部水土保持司关于开展水土保持方案质量抽查工作的通知》(水保监督函[2022]2 号)工作要求与部署各级水行政主管部门要结合当地实际，对本行政区域内市区(县)水土保持方案审批部门审批的水土保持方案开展抽查。为加强水土保持方案编制的事中事后监管，切实提升方案质量，维护方案审批公信力，确保方案制度的全面有效实施，开展全市水土保持方案质量技术复审。</w:t>
      </w:r>
    </w:p>
    <w:p>
      <w:pPr>
        <w:spacing w:line="400" w:lineRule="exact"/>
        <w:ind w:firstLine="480" w:firstLineChars="200"/>
        <w:rPr>
          <w:rFonts w:hint="eastAsia" w:ascii="宋体" w:hAnsi="宋体" w:cs="宋体"/>
          <w:b w:val="0"/>
          <w:bCs w:val="0"/>
          <w:kern w:val="0"/>
          <w:sz w:val="24"/>
        </w:rPr>
      </w:pPr>
      <w:r>
        <w:rPr>
          <w:rFonts w:hint="eastAsia" w:ascii="宋体" w:hAnsi="宋体" w:cs="宋体"/>
          <w:b w:val="0"/>
          <w:bCs w:val="0"/>
          <w:kern w:val="0"/>
          <w:sz w:val="24"/>
        </w:rPr>
        <w:t>技术复审对象是2023年以来区县审批的水土保持方案书，数量66份。其中，16份为各市（县）区报送，50份由采购人最终确定。采购供应商在采购人的管理与指导下，邀请组织专家组，成员全部由省库专家组成。方案质量技术复审须严格执行(水保监督函[2022]2号)文件和有关规范要求，复审内容应包含6个方面，并根据部省级相关工作要求适时调整：是否存在基础资料明显不实、内容重大缺陷遗漏，是否存在拆分项目、“以大报小”，是否存在拷贝抄袭、张冠李戴等明显错误，是否存在水土流失防治措施体系不完善有效，是否存在水土保持措施工程量和投资明显不合理，是否存在取土场、弃渣场选址、土石方综合利用方案不合理不可行等问题。</w:t>
      </w:r>
    </w:p>
    <w:p>
      <w:pPr>
        <w:spacing w:line="400" w:lineRule="exact"/>
        <w:ind w:firstLine="480" w:firstLineChars="200"/>
        <w:rPr>
          <w:rFonts w:hint="eastAsia" w:ascii="宋体" w:hAnsi="宋体" w:cs="宋体"/>
          <w:b w:val="0"/>
          <w:bCs w:val="0"/>
          <w:kern w:val="0"/>
          <w:sz w:val="24"/>
        </w:rPr>
      </w:pPr>
      <w:r>
        <w:rPr>
          <w:rFonts w:hint="eastAsia" w:ascii="宋体" w:hAnsi="宋体" w:cs="宋体"/>
          <w:b w:val="0"/>
          <w:bCs w:val="0"/>
          <w:kern w:val="0"/>
          <w:sz w:val="24"/>
        </w:rPr>
        <w:t>针对每个方案报告提出结论性意见，提交问题清单。如有方案报告首评为不合格的，应再由第三位专家复审，综合前次意见再次赋分评价。对于“方案质量较差”的方案报告应及时报告采购人。同时根据复审意见给各水土保持方案编制单位按“好、中、差”赋分评价。配合市水利局业务科室进行方案报告评优工作，并开展所复查报告书的评选，配合无锡市水利局落实成果应用等。</w:t>
      </w:r>
    </w:p>
    <w:p>
      <w:pPr>
        <w:spacing w:line="400" w:lineRule="exact"/>
        <w:ind w:firstLine="480" w:firstLineChars="200"/>
        <w:rPr>
          <w:rFonts w:hint="eastAsia" w:ascii="宋体" w:hAnsi="宋体" w:cs="宋体"/>
          <w:b/>
          <w:bCs/>
          <w:kern w:val="0"/>
          <w:sz w:val="24"/>
        </w:rPr>
      </w:pPr>
      <w:r>
        <w:rPr>
          <w:rFonts w:hint="eastAsia" w:ascii="宋体" w:hAnsi="宋体" w:cs="宋体"/>
          <w:b w:val="0"/>
          <w:bCs w:val="0"/>
          <w:kern w:val="0"/>
          <w:sz w:val="24"/>
        </w:rPr>
        <w:t>编制完成《2023年水土保持方案质量技术复审工作报告》，内容包括水土保持方案技术复审结论和水土保持方案编制单位编制能力技术评估结论</w:t>
      </w:r>
      <w:r>
        <w:rPr>
          <w:rFonts w:hint="eastAsia" w:ascii="宋体" w:hAnsi="宋体" w:cs="宋体"/>
          <w:b/>
          <w:bCs/>
          <w:kern w:val="0"/>
          <w:sz w:val="24"/>
        </w:rPr>
        <w:t>。</w:t>
      </w:r>
    </w:p>
    <w:p>
      <w:pPr>
        <w:spacing w:line="400" w:lineRule="exact"/>
        <w:ind w:firstLine="482" w:firstLineChars="200"/>
        <w:rPr>
          <w:rFonts w:ascii="宋体" w:hAnsi="宋体" w:cs="宋体"/>
          <w:kern w:val="0"/>
          <w:sz w:val="24"/>
        </w:rPr>
      </w:pPr>
      <w:r>
        <w:rPr>
          <w:rFonts w:hint="eastAsia" w:ascii="宋体" w:hAnsi="宋体" w:cs="宋体"/>
          <w:b/>
          <w:bCs/>
          <w:kern w:val="0"/>
          <w:sz w:val="24"/>
        </w:rPr>
        <w:t>工作服务期限：2</w:t>
      </w:r>
      <w:r>
        <w:rPr>
          <w:rFonts w:ascii="宋体" w:hAnsi="宋体" w:cs="宋体"/>
          <w:b/>
          <w:bCs/>
          <w:kern w:val="0"/>
          <w:sz w:val="24"/>
        </w:rPr>
        <w:t>02</w:t>
      </w:r>
      <w:r>
        <w:rPr>
          <w:rFonts w:hint="eastAsia" w:ascii="宋体" w:hAnsi="宋体" w:cs="宋体"/>
          <w:b/>
          <w:bCs/>
          <w:kern w:val="0"/>
          <w:sz w:val="24"/>
        </w:rPr>
        <w:t>3年</w:t>
      </w:r>
      <w:r>
        <w:rPr>
          <w:rFonts w:ascii="宋体" w:hAnsi="宋体" w:cs="宋体"/>
          <w:b/>
          <w:bCs/>
          <w:kern w:val="0"/>
          <w:sz w:val="24"/>
        </w:rPr>
        <w:t>5</w:t>
      </w:r>
      <w:r>
        <w:rPr>
          <w:rFonts w:hint="eastAsia" w:ascii="宋体" w:hAnsi="宋体" w:cs="宋体"/>
          <w:b/>
          <w:bCs/>
          <w:kern w:val="0"/>
          <w:sz w:val="24"/>
        </w:rPr>
        <w:t>月至2</w:t>
      </w:r>
      <w:r>
        <w:rPr>
          <w:rFonts w:ascii="宋体" w:hAnsi="宋体" w:cs="宋体"/>
          <w:b/>
          <w:bCs/>
          <w:kern w:val="0"/>
          <w:sz w:val="24"/>
        </w:rPr>
        <w:t>02</w:t>
      </w:r>
      <w:r>
        <w:rPr>
          <w:rFonts w:hint="eastAsia" w:ascii="宋体" w:hAnsi="宋体" w:cs="宋体"/>
          <w:b/>
          <w:bCs/>
          <w:kern w:val="0"/>
          <w:sz w:val="24"/>
        </w:rPr>
        <w:t>4年</w:t>
      </w:r>
      <w:r>
        <w:rPr>
          <w:rFonts w:ascii="宋体" w:hAnsi="宋体" w:cs="宋体"/>
          <w:b/>
          <w:bCs/>
          <w:kern w:val="0"/>
          <w:sz w:val="24"/>
        </w:rPr>
        <w:t>5</w:t>
      </w:r>
      <w:r>
        <w:rPr>
          <w:rFonts w:hint="eastAsia" w:ascii="宋体" w:hAnsi="宋体" w:cs="宋体"/>
          <w:b/>
          <w:bCs/>
          <w:kern w:val="0"/>
          <w:sz w:val="24"/>
        </w:rPr>
        <w:t>月。</w:t>
      </w:r>
    </w:p>
    <w:p>
      <w:pPr>
        <w:spacing w:line="400" w:lineRule="exact"/>
        <w:ind w:firstLine="482" w:firstLineChars="200"/>
        <w:rPr>
          <w:rFonts w:hint="eastAsia" w:ascii="宋体" w:hAnsi="宋体" w:cs="宋体"/>
          <w:b/>
          <w:szCs w:val="28"/>
        </w:rPr>
      </w:pPr>
      <w:r>
        <w:rPr>
          <w:rFonts w:hint="eastAsia" w:ascii="宋体" w:hAnsi="宋体" w:cs="宋体"/>
          <w:b/>
          <w:kern w:val="0"/>
          <w:sz w:val="24"/>
        </w:rPr>
        <w:t>考核验收：</w:t>
      </w:r>
    </w:p>
    <w:p>
      <w:pPr>
        <w:pStyle w:val="12"/>
        <w:rPr>
          <w:rFonts w:ascii="宋体" w:hAnsi="宋体" w:eastAsia="宋体" w:cs="宋体"/>
          <w:sz w:val="24"/>
          <w:szCs w:val="24"/>
        </w:rPr>
      </w:pPr>
      <w:r>
        <w:rPr>
          <w:rFonts w:hint="eastAsia" w:ascii="宋体" w:hAnsi="宋体" w:eastAsia="宋体" w:cs="宋体"/>
          <w:b/>
          <w:szCs w:val="28"/>
        </w:rPr>
        <w:t xml:space="preserve"> </w:t>
      </w:r>
      <w:r>
        <w:rPr>
          <w:rFonts w:ascii="宋体" w:hAnsi="宋体" w:eastAsia="宋体" w:cs="宋体"/>
          <w:b/>
          <w:szCs w:val="28"/>
        </w:rPr>
        <w:t xml:space="preserve">   </w:t>
      </w:r>
      <w:r>
        <w:rPr>
          <w:rFonts w:hint="eastAsia" w:ascii="宋体" w:hAnsi="宋体" w:eastAsia="宋体" w:cs="宋体"/>
          <w:sz w:val="24"/>
          <w:szCs w:val="24"/>
        </w:rPr>
        <w:t>中标方对照招标文件和合同等要求，保质保量完成合同约定的工作内容，配合招标方做好各项目考核验收。招标方采取阶段抽查检查、专家技术评审、成果验收等方式对中标方工作情况和成果进行考核验收，考核结果经认可后，作为项目经费支付的主要依据。考核验收内容、标准及办法详见下表。</w:t>
      </w:r>
    </w:p>
    <w:p>
      <w:pPr>
        <w:pStyle w:val="12"/>
        <w:rPr>
          <w:rFonts w:hint="eastAsia" w:ascii="宋体" w:hAnsi="宋体" w:eastAsia="宋体" w:cs="宋体"/>
          <w:sz w:val="24"/>
          <w:szCs w:val="24"/>
        </w:rPr>
      </w:pPr>
    </w:p>
    <w:p>
      <w:pPr>
        <w:ind w:firstLine="480" w:firstLineChars="200"/>
        <w:rPr>
          <w:rFonts w:ascii="宋体" w:hAnsi="宋体" w:cs="宋体"/>
          <w:kern w:val="0"/>
          <w:sz w:val="24"/>
        </w:rPr>
      </w:pPr>
      <w:r>
        <w:rPr>
          <w:rFonts w:hint="eastAsia" w:ascii="宋体" w:hAnsi="宋体" w:cs="宋体"/>
          <w:kern w:val="0"/>
          <w:sz w:val="24"/>
        </w:rPr>
        <w:t>表*</w:t>
      </w:r>
      <w:r>
        <w:rPr>
          <w:rFonts w:ascii="宋体" w:hAnsi="宋体" w:cs="宋体"/>
          <w:kern w:val="0"/>
          <w:sz w:val="24"/>
        </w:rPr>
        <w:t xml:space="preserve">***            </w:t>
      </w:r>
      <w:r>
        <w:rPr>
          <w:rFonts w:hint="eastAsia" w:ascii="宋体" w:hAnsi="宋体" w:cs="宋体"/>
          <w:kern w:val="0"/>
          <w:sz w:val="24"/>
        </w:rPr>
        <w:t>2</w:t>
      </w:r>
      <w:r>
        <w:rPr>
          <w:rFonts w:ascii="宋体" w:hAnsi="宋体" w:cs="宋体"/>
          <w:kern w:val="0"/>
          <w:sz w:val="24"/>
        </w:rPr>
        <w:t>02</w:t>
      </w:r>
      <w:r>
        <w:rPr>
          <w:rFonts w:hint="eastAsia" w:ascii="宋体" w:hAnsi="宋体" w:cs="宋体"/>
          <w:kern w:val="0"/>
          <w:sz w:val="24"/>
          <w:lang w:val="en-US" w:eastAsia="zh-CN"/>
        </w:rPr>
        <w:t>3</w:t>
      </w:r>
      <w:r>
        <w:rPr>
          <w:rFonts w:hint="eastAsia" w:ascii="宋体" w:hAnsi="宋体" w:cs="宋体"/>
          <w:kern w:val="0"/>
          <w:sz w:val="24"/>
        </w:rPr>
        <w:t>年水土保持监测服务项目考核标准及办法</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275"/>
        <w:gridCol w:w="4969"/>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91" w:type="pct"/>
            <w:noWrap w:val="0"/>
            <w:vAlign w:val="center"/>
          </w:tcPr>
          <w:p>
            <w:pPr>
              <w:widowControl/>
              <w:jc w:val="center"/>
              <w:rPr>
                <w:rFonts w:ascii="仿宋" w:hAnsi="仿宋" w:eastAsia="仿宋" w:cs="宋体"/>
                <w:b/>
                <w:bCs/>
                <w:kern w:val="0"/>
              </w:rPr>
            </w:pPr>
            <w:r>
              <w:rPr>
                <w:rFonts w:hint="eastAsia" w:ascii="仿宋" w:hAnsi="仿宋" w:eastAsia="仿宋" w:cs="宋体"/>
                <w:b/>
                <w:bCs/>
                <w:kern w:val="0"/>
              </w:rPr>
              <w:t>序号</w:t>
            </w:r>
          </w:p>
        </w:tc>
        <w:tc>
          <w:tcPr>
            <w:tcW w:w="748" w:type="pct"/>
            <w:noWrap w:val="0"/>
            <w:vAlign w:val="center"/>
          </w:tcPr>
          <w:p>
            <w:pPr>
              <w:widowControl/>
              <w:jc w:val="center"/>
              <w:rPr>
                <w:rFonts w:ascii="仿宋" w:hAnsi="仿宋" w:eastAsia="仿宋" w:cs="宋体"/>
                <w:b/>
                <w:bCs/>
                <w:kern w:val="0"/>
              </w:rPr>
            </w:pPr>
            <w:r>
              <w:rPr>
                <w:rFonts w:hint="eastAsia" w:ascii="仿宋" w:hAnsi="仿宋" w:eastAsia="仿宋" w:cs="宋体"/>
                <w:b/>
                <w:bCs/>
                <w:kern w:val="0"/>
              </w:rPr>
              <w:t>项目</w:t>
            </w:r>
          </w:p>
        </w:tc>
        <w:tc>
          <w:tcPr>
            <w:tcW w:w="2915" w:type="pct"/>
            <w:noWrap w:val="0"/>
            <w:vAlign w:val="center"/>
          </w:tcPr>
          <w:p>
            <w:pPr>
              <w:widowControl/>
              <w:jc w:val="center"/>
              <w:rPr>
                <w:rFonts w:ascii="仿宋" w:hAnsi="仿宋" w:eastAsia="仿宋" w:cs="宋体"/>
                <w:b/>
                <w:bCs/>
                <w:kern w:val="0"/>
              </w:rPr>
            </w:pPr>
            <w:r>
              <w:rPr>
                <w:rFonts w:hint="eastAsia" w:ascii="仿宋" w:hAnsi="仿宋" w:eastAsia="仿宋" w:cs="宋体"/>
                <w:b/>
                <w:bCs/>
                <w:kern w:val="0"/>
              </w:rPr>
              <w:t>考核内容及标准</w:t>
            </w:r>
          </w:p>
        </w:tc>
        <w:tc>
          <w:tcPr>
            <w:tcW w:w="945" w:type="pct"/>
            <w:noWrap w:val="0"/>
            <w:vAlign w:val="center"/>
          </w:tcPr>
          <w:p>
            <w:pPr>
              <w:widowControl/>
              <w:jc w:val="center"/>
              <w:rPr>
                <w:rFonts w:ascii="仿宋" w:hAnsi="仿宋" w:eastAsia="仿宋" w:cs="宋体"/>
                <w:b/>
                <w:bCs/>
                <w:kern w:val="0"/>
              </w:rPr>
            </w:pPr>
            <w:r>
              <w:rPr>
                <w:rFonts w:hint="eastAsia" w:ascii="仿宋" w:hAnsi="仿宋" w:eastAsia="仿宋" w:cs="宋体"/>
                <w:b/>
                <w:bCs/>
                <w:kern w:val="0"/>
              </w:rPr>
              <w:t>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vMerge w:val="restart"/>
            <w:noWrap w:val="0"/>
            <w:vAlign w:val="center"/>
          </w:tcPr>
          <w:p>
            <w:pPr>
              <w:widowControl/>
              <w:jc w:val="center"/>
              <w:rPr>
                <w:rFonts w:ascii="仿宋" w:hAnsi="仿宋" w:eastAsia="仿宋" w:cs="宋体"/>
                <w:kern w:val="0"/>
              </w:rPr>
            </w:pPr>
            <w:r>
              <w:rPr>
                <w:rFonts w:hint="eastAsia" w:ascii="仿宋" w:hAnsi="仿宋" w:eastAsia="仿宋" w:cs="宋体"/>
                <w:kern w:val="0"/>
              </w:rPr>
              <w:t>1</w:t>
            </w:r>
          </w:p>
        </w:tc>
        <w:tc>
          <w:tcPr>
            <w:tcW w:w="748" w:type="pct"/>
            <w:vMerge w:val="restart"/>
            <w:noWrap w:val="0"/>
            <w:vAlign w:val="center"/>
          </w:tcPr>
          <w:p>
            <w:pPr>
              <w:widowControl/>
              <w:jc w:val="center"/>
              <w:rPr>
                <w:rFonts w:ascii="仿宋" w:hAnsi="仿宋" w:eastAsia="仿宋" w:cs="宋体"/>
                <w:kern w:val="0"/>
              </w:rPr>
            </w:pPr>
            <w:r>
              <w:rPr>
                <w:rFonts w:hint="eastAsia" w:ascii="仿宋" w:hAnsi="仿宋" w:eastAsia="仿宋" w:cs="宋体"/>
                <w:kern w:val="0"/>
              </w:rPr>
              <w:t>无锡市年度水土流失动态监测</w:t>
            </w:r>
          </w:p>
        </w:tc>
        <w:tc>
          <w:tcPr>
            <w:tcW w:w="2915" w:type="pct"/>
            <w:noWrap w:val="0"/>
            <w:vAlign w:val="center"/>
          </w:tcPr>
          <w:p>
            <w:pPr>
              <w:widowControl/>
              <w:jc w:val="left"/>
              <w:rPr>
                <w:rFonts w:ascii="仿宋" w:hAnsi="仿宋" w:eastAsia="仿宋" w:cs="宋体"/>
                <w:b/>
                <w:bCs/>
                <w:kern w:val="0"/>
              </w:rPr>
            </w:pPr>
            <w:r>
              <w:rPr>
                <w:rFonts w:hint="eastAsia" w:ascii="仿宋" w:hAnsi="仿宋" w:eastAsia="仿宋" w:cs="宋体"/>
                <w:b/>
                <w:bCs/>
                <w:kern w:val="0"/>
              </w:rPr>
              <w:t>①2</w:t>
            </w:r>
            <w:r>
              <w:rPr>
                <w:rFonts w:ascii="仿宋" w:hAnsi="仿宋" w:eastAsia="仿宋" w:cs="宋体"/>
                <w:b/>
                <w:bCs/>
                <w:kern w:val="0"/>
              </w:rPr>
              <w:t>02</w:t>
            </w:r>
            <w:r>
              <w:rPr>
                <w:rFonts w:hint="eastAsia" w:ascii="仿宋" w:hAnsi="仿宋" w:eastAsia="仿宋" w:cs="宋体"/>
                <w:b/>
                <w:bCs/>
                <w:kern w:val="0"/>
              </w:rPr>
              <w:t>3年度水土流失动态监测</w:t>
            </w:r>
          </w:p>
          <w:p>
            <w:pPr>
              <w:pStyle w:val="13"/>
              <w:widowControl/>
              <w:numPr>
                <w:ilvl w:val="0"/>
                <w:numId w:val="2"/>
              </w:numPr>
              <w:ind w:firstLineChars="0"/>
              <w:jc w:val="left"/>
              <w:rPr>
                <w:rFonts w:ascii="仿宋" w:hAnsi="仿宋" w:eastAsia="仿宋" w:cs="宋体"/>
                <w:kern w:val="0"/>
              </w:rPr>
            </w:pPr>
            <w:r>
              <w:rPr>
                <w:rFonts w:hint="eastAsia" w:ascii="仿宋" w:hAnsi="仿宋" w:eastAsia="仿宋" w:cs="宋体"/>
                <w:kern w:val="0"/>
              </w:rPr>
              <w:t>实施方案时效性、可操作性较好，技术路线、监测调查方法符合相关规范要求。</w:t>
            </w:r>
          </w:p>
          <w:p>
            <w:pPr>
              <w:pStyle w:val="13"/>
              <w:widowControl/>
              <w:numPr>
                <w:ilvl w:val="0"/>
                <w:numId w:val="2"/>
              </w:numPr>
              <w:ind w:firstLineChars="0"/>
              <w:jc w:val="left"/>
              <w:rPr>
                <w:rFonts w:ascii="仿宋" w:hAnsi="仿宋" w:eastAsia="仿宋" w:cs="宋体"/>
                <w:kern w:val="0"/>
              </w:rPr>
            </w:pPr>
            <w:r>
              <w:rPr>
                <w:rFonts w:hint="eastAsia" w:ascii="仿宋" w:hAnsi="仿宋" w:eastAsia="仿宋" w:cs="宋体"/>
                <w:kern w:val="0"/>
              </w:rPr>
              <w:t>监测工作范围涵盖全市8个区县及所有乡镇、街道与重点区域。</w:t>
            </w:r>
          </w:p>
          <w:p>
            <w:pPr>
              <w:pStyle w:val="13"/>
              <w:widowControl/>
              <w:numPr>
                <w:ilvl w:val="0"/>
                <w:numId w:val="2"/>
              </w:numPr>
              <w:ind w:firstLineChars="0"/>
              <w:jc w:val="left"/>
              <w:rPr>
                <w:rFonts w:ascii="仿宋" w:hAnsi="仿宋" w:eastAsia="仿宋" w:cs="宋体"/>
                <w:kern w:val="0"/>
              </w:rPr>
            </w:pPr>
            <w:r>
              <w:rPr>
                <w:rFonts w:hint="eastAsia" w:ascii="仿宋" w:hAnsi="仿宋" w:eastAsia="仿宋" w:cs="宋体"/>
                <w:kern w:val="0"/>
              </w:rPr>
              <w:t>资料收集齐全，现场验证工作满足规范要求，计算方法合理准确。</w:t>
            </w:r>
          </w:p>
          <w:p>
            <w:pPr>
              <w:pStyle w:val="13"/>
              <w:widowControl/>
              <w:numPr>
                <w:ilvl w:val="0"/>
                <w:numId w:val="2"/>
              </w:numPr>
              <w:ind w:firstLineChars="0"/>
              <w:jc w:val="left"/>
              <w:rPr>
                <w:rFonts w:ascii="仿宋" w:hAnsi="仿宋" w:eastAsia="仿宋" w:cs="宋体"/>
                <w:kern w:val="0"/>
              </w:rPr>
            </w:pPr>
            <w:r>
              <w:rPr>
                <w:rFonts w:hint="eastAsia" w:ascii="仿宋" w:hAnsi="仿宋" w:eastAsia="仿宋" w:cs="宋体"/>
                <w:kern w:val="0"/>
              </w:rPr>
              <w:t>成果报告内容完整、可信，与省级成果相衔接，通过专家技术审查。</w:t>
            </w:r>
          </w:p>
          <w:p>
            <w:pPr>
              <w:pStyle w:val="13"/>
              <w:widowControl/>
              <w:numPr>
                <w:ilvl w:val="0"/>
                <w:numId w:val="2"/>
              </w:numPr>
              <w:ind w:firstLineChars="0"/>
              <w:jc w:val="left"/>
              <w:rPr>
                <w:rFonts w:ascii="仿宋" w:hAnsi="仿宋" w:eastAsia="仿宋" w:cs="宋体"/>
                <w:kern w:val="0"/>
              </w:rPr>
            </w:pPr>
            <w:r>
              <w:rPr>
                <w:rFonts w:hint="eastAsia" w:ascii="仿宋" w:hAnsi="仿宋" w:eastAsia="仿宋" w:cs="宋体"/>
                <w:kern w:val="0"/>
              </w:rPr>
              <w:t>提交《无锡市2023年度水土流失动态监测报告》及专题图表</w:t>
            </w:r>
            <w:r>
              <w:rPr>
                <w:rFonts w:ascii="仿宋" w:hAnsi="仿宋" w:eastAsia="仿宋" w:cs="宋体"/>
                <w:kern w:val="0"/>
              </w:rPr>
              <w:t>2</w:t>
            </w:r>
            <w:r>
              <w:rPr>
                <w:rFonts w:hint="eastAsia" w:ascii="仿宋" w:hAnsi="仿宋" w:eastAsia="仿宋" w:cs="宋体"/>
                <w:kern w:val="0"/>
              </w:rPr>
              <w:t>份，电子光盘或移动存储设备1份。</w:t>
            </w:r>
          </w:p>
        </w:tc>
        <w:tc>
          <w:tcPr>
            <w:tcW w:w="945" w:type="pct"/>
            <w:noWrap w:val="0"/>
            <w:vAlign w:val="center"/>
          </w:tcPr>
          <w:p>
            <w:pPr>
              <w:widowControl/>
              <w:jc w:val="center"/>
              <w:rPr>
                <w:rFonts w:ascii="仿宋" w:hAnsi="仿宋" w:eastAsia="仿宋" w:cs="宋体"/>
                <w:kern w:val="0"/>
              </w:rPr>
            </w:pPr>
          </w:p>
          <w:p>
            <w:pPr>
              <w:widowControl/>
              <w:jc w:val="center"/>
              <w:rPr>
                <w:rFonts w:ascii="仿宋" w:hAnsi="仿宋" w:eastAsia="仿宋" w:cs="宋体"/>
                <w:kern w:val="0"/>
              </w:rPr>
            </w:pPr>
            <w:r>
              <w:rPr>
                <w:rFonts w:ascii="仿宋" w:hAnsi="仿宋" w:eastAsia="仿宋" w:cs="宋体"/>
                <w:kern w:val="0"/>
              </w:rPr>
              <w:t>1</w:t>
            </w:r>
            <w:r>
              <w:rPr>
                <w:rFonts w:hint="eastAsia" w:ascii="仿宋" w:hAnsi="仿宋" w:eastAsia="仿宋" w:cs="宋体"/>
                <w:kern w:val="0"/>
              </w:rPr>
              <w:t>、根据实际开展阶段工作抽查；2、2024年</w:t>
            </w:r>
            <w:r>
              <w:rPr>
                <w:rFonts w:ascii="仿宋" w:hAnsi="仿宋" w:eastAsia="仿宋" w:cs="宋体"/>
                <w:kern w:val="0"/>
              </w:rPr>
              <w:t>5</w:t>
            </w:r>
            <w:r>
              <w:rPr>
                <w:rFonts w:hint="eastAsia" w:ascii="仿宋" w:hAnsi="仿宋" w:eastAsia="仿宋" w:cs="宋体"/>
                <w:kern w:val="0"/>
              </w:rPr>
              <w:t>月完成专家评审考核验收。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vMerge w:val="continue"/>
            <w:noWrap w:val="0"/>
            <w:vAlign w:val="center"/>
          </w:tcPr>
          <w:p>
            <w:pPr>
              <w:widowControl/>
              <w:jc w:val="center"/>
              <w:rPr>
                <w:rFonts w:ascii="仿宋" w:hAnsi="仿宋" w:eastAsia="仿宋" w:cs="宋体"/>
                <w:kern w:val="0"/>
              </w:rPr>
            </w:pPr>
          </w:p>
        </w:tc>
        <w:tc>
          <w:tcPr>
            <w:tcW w:w="748" w:type="pct"/>
            <w:vMerge w:val="continue"/>
            <w:noWrap w:val="0"/>
            <w:vAlign w:val="center"/>
          </w:tcPr>
          <w:p>
            <w:pPr>
              <w:widowControl/>
              <w:jc w:val="center"/>
              <w:rPr>
                <w:rFonts w:ascii="仿宋" w:hAnsi="仿宋" w:eastAsia="仿宋" w:cs="宋体"/>
                <w:kern w:val="0"/>
              </w:rPr>
            </w:pPr>
          </w:p>
        </w:tc>
        <w:tc>
          <w:tcPr>
            <w:tcW w:w="2915" w:type="pct"/>
            <w:noWrap w:val="0"/>
            <w:vAlign w:val="center"/>
          </w:tcPr>
          <w:p>
            <w:pPr>
              <w:pStyle w:val="13"/>
              <w:widowControl/>
              <w:ind w:firstLine="0" w:firstLineChars="0"/>
              <w:jc w:val="left"/>
              <w:rPr>
                <w:rFonts w:hint="eastAsia" w:ascii="仿宋" w:hAnsi="仿宋" w:eastAsia="仿宋" w:cs="宋体"/>
                <w:kern w:val="0"/>
              </w:rPr>
            </w:pPr>
            <w:r>
              <w:rPr>
                <w:rFonts w:hint="eastAsia" w:ascii="仿宋" w:hAnsi="仿宋" w:eastAsia="仿宋" w:cs="宋体"/>
                <w:kern w:val="0"/>
              </w:rPr>
              <w:t xml:space="preserve">②无锡市水土保持公报编制 </w:t>
            </w:r>
          </w:p>
          <w:p>
            <w:pPr>
              <w:pStyle w:val="13"/>
              <w:widowControl/>
              <w:numPr>
                <w:ilvl w:val="0"/>
                <w:numId w:val="3"/>
              </w:numPr>
              <w:ind w:firstLineChars="0"/>
              <w:jc w:val="left"/>
              <w:rPr>
                <w:rFonts w:ascii="仿宋" w:hAnsi="仿宋" w:eastAsia="仿宋" w:cs="宋体"/>
                <w:kern w:val="0"/>
              </w:rPr>
            </w:pPr>
            <w:r>
              <w:rPr>
                <w:rFonts w:hint="eastAsia" w:ascii="仿宋" w:hAnsi="仿宋" w:eastAsia="仿宋" w:cs="宋体"/>
                <w:kern w:val="0"/>
              </w:rPr>
              <w:t>实施方案时效性、可操作性较好，技术路线方法符合相关规定要求。</w:t>
            </w:r>
          </w:p>
          <w:p>
            <w:pPr>
              <w:pStyle w:val="13"/>
              <w:widowControl/>
              <w:numPr>
                <w:ilvl w:val="0"/>
                <w:numId w:val="3"/>
              </w:numPr>
              <w:ind w:firstLineChars="0"/>
              <w:jc w:val="left"/>
              <w:rPr>
                <w:rFonts w:ascii="仿宋" w:hAnsi="仿宋" w:eastAsia="仿宋" w:cs="宋体"/>
                <w:kern w:val="0"/>
              </w:rPr>
            </w:pPr>
            <w:r>
              <w:rPr>
                <w:rFonts w:hint="eastAsia" w:ascii="仿宋" w:hAnsi="仿宋" w:eastAsia="仿宋" w:cs="宋体"/>
                <w:kern w:val="0"/>
              </w:rPr>
              <w:t>收集2</w:t>
            </w:r>
            <w:r>
              <w:rPr>
                <w:rFonts w:ascii="仿宋" w:hAnsi="仿宋" w:eastAsia="仿宋" w:cs="宋体"/>
                <w:kern w:val="0"/>
              </w:rPr>
              <w:t>02</w:t>
            </w:r>
            <w:r>
              <w:rPr>
                <w:rFonts w:hint="eastAsia" w:ascii="仿宋" w:hAnsi="仿宋" w:eastAsia="仿宋" w:cs="宋体"/>
                <w:kern w:val="0"/>
              </w:rPr>
              <w:t>3年度无锡市水土保持相关数据，内容包括水土流失状况、</w:t>
            </w:r>
            <w:r>
              <w:rPr>
                <w:rFonts w:ascii="仿宋" w:hAnsi="仿宋" w:eastAsia="仿宋" w:cs="宋体"/>
                <w:kern w:val="0"/>
              </w:rPr>
              <w:t>水土流失防治情况</w:t>
            </w:r>
            <w:r>
              <w:rPr>
                <w:rFonts w:hint="eastAsia" w:ascii="仿宋" w:hAnsi="仿宋" w:eastAsia="仿宋" w:cs="宋体"/>
                <w:kern w:val="0"/>
              </w:rPr>
              <w:t>、水土保持监督管理、水土保持监测与信息化、重要水土保持事件等。</w:t>
            </w:r>
          </w:p>
          <w:p>
            <w:pPr>
              <w:pStyle w:val="13"/>
              <w:widowControl/>
              <w:numPr>
                <w:ilvl w:val="0"/>
                <w:numId w:val="3"/>
              </w:numPr>
              <w:ind w:firstLineChars="0"/>
              <w:jc w:val="left"/>
              <w:rPr>
                <w:rFonts w:ascii="仿宋" w:hAnsi="仿宋" w:eastAsia="仿宋" w:cs="宋体"/>
                <w:kern w:val="0"/>
              </w:rPr>
            </w:pPr>
            <w:r>
              <w:rPr>
                <w:rFonts w:hint="eastAsia" w:ascii="仿宋" w:hAnsi="仿宋" w:eastAsia="仿宋" w:cs="宋体"/>
                <w:kern w:val="0"/>
              </w:rPr>
              <w:t>资料收集齐全，满足相关规定要求。</w:t>
            </w:r>
          </w:p>
          <w:p>
            <w:pPr>
              <w:pStyle w:val="13"/>
              <w:widowControl/>
              <w:numPr>
                <w:ilvl w:val="0"/>
                <w:numId w:val="3"/>
              </w:numPr>
              <w:ind w:firstLineChars="0"/>
              <w:jc w:val="left"/>
              <w:rPr>
                <w:rFonts w:ascii="仿宋" w:hAnsi="仿宋" w:eastAsia="仿宋" w:cs="宋体"/>
                <w:kern w:val="0"/>
              </w:rPr>
            </w:pPr>
            <w:r>
              <w:rPr>
                <w:rFonts w:hint="eastAsia" w:ascii="仿宋" w:hAnsi="仿宋" w:eastAsia="仿宋" w:cs="宋体"/>
                <w:kern w:val="0"/>
              </w:rPr>
              <w:t>提交《2</w:t>
            </w:r>
            <w:r>
              <w:rPr>
                <w:rFonts w:ascii="仿宋" w:hAnsi="仿宋" w:eastAsia="仿宋" w:cs="宋体"/>
                <w:kern w:val="0"/>
              </w:rPr>
              <w:t>023</w:t>
            </w:r>
            <w:r>
              <w:rPr>
                <w:rFonts w:hint="eastAsia" w:ascii="仿宋" w:hAnsi="仿宋" w:eastAsia="仿宋" w:cs="宋体"/>
                <w:kern w:val="0"/>
              </w:rPr>
              <w:t>年无锡市水土保持公报》</w:t>
            </w:r>
            <w:r>
              <w:rPr>
                <w:rFonts w:ascii="仿宋" w:hAnsi="仿宋" w:eastAsia="仿宋" w:cs="宋体"/>
                <w:kern w:val="0"/>
              </w:rPr>
              <w:t>2</w:t>
            </w:r>
            <w:r>
              <w:rPr>
                <w:rFonts w:hint="eastAsia" w:ascii="仿宋" w:hAnsi="仿宋" w:eastAsia="仿宋" w:cs="宋体"/>
                <w:kern w:val="0"/>
              </w:rPr>
              <w:t>份，成果报告内容完整、可信，通过验收。</w:t>
            </w:r>
          </w:p>
        </w:tc>
        <w:tc>
          <w:tcPr>
            <w:tcW w:w="945" w:type="pct"/>
            <w:noWrap w:val="0"/>
            <w:vAlign w:val="center"/>
          </w:tcPr>
          <w:p>
            <w:pPr>
              <w:widowControl/>
              <w:jc w:val="center"/>
              <w:rPr>
                <w:rFonts w:ascii="仿宋" w:hAnsi="仿宋" w:eastAsia="仿宋" w:cs="宋体"/>
                <w:kern w:val="0"/>
              </w:rPr>
            </w:pPr>
            <w:r>
              <w:rPr>
                <w:rFonts w:ascii="仿宋" w:hAnsi="仿宋" w:eastAsia="仿宋" w:cs="宋体"/>
                <w:kern w:val="0"/>
              </w:rPr>
              <w:t>1</w:t>
            </w:r>
            <w:r>
              <w:rPr>
                <w:rFonts w:hint="eastAsia" w:ascii="仿宋" w:hAnsi="仿宋" w:eastAsia="仿宋" w:cs="宋体"/>
                <w:kern w:val="0"/>
              </w:rPr>
              <w:t>、根据实际开展阶段工作抽查；2、2024年</w:t>
            </w:r>
            <w:r>
              <w:rPr>
                <w:rFonts w:ascii="仿宋" w:hAnsi="仿宋" w:eastAsia="仿宋" w:cs="宋体"/>
                <w:kern w:val="0"/>
              </w:rPr>
              <w:t>5</w:t>
            </w:r>
            <w:r>
              <w:rPr>
                <w:rFonts w:hint="eastAsia" w:ascii="仿宋" w:hAnsi="仿宋" w:eastAsia="仿宋" w:cs="宋体"/>
                <w:kern w:val="0"/>
              </w:rPr>
              <w:t>月完成考核验收。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noWrap w:val="0"/>
            <w:vAlign w:val="center"/>
          </w:tcPr>
          <w:p>
            <w:pPr>
              <w:widowControl/>
              <w:jc w:val="center"/>
              <w:rPr>
                <w:rFonts w:ascii="仿宋" w:hAnsi="仿宋" w:eastAsia="仿宋" w:cs="宋体"/>
                <w:kern w:val="0"/>
              </w:rPr>
            </w:pPr>
            <w:r>
              <w:rPr>
                <w:rFonts w:ascii="仿宋" w:hAnsi="仿宋" w:eastAsia="仿宋" w:cs="宋体"/>
                <w:kern w:val="0"/>
              </w:rPr>
              <w:t>2</w:t>
            </w:r>
          </w:p>
        </w:tc>
        <w:tc>
          <w:tcPr>
            <w:tcW w:w="748" w:type="pct"/>
            <w:noWrap w:val="0"/>
            <w:vAlign w:val="center"/>
          </w:tcPr>
          <w:p>
            <w:pPr>
              <w:widowControl/>
              <w:jc w:val="center"/>
              <w:rPr>
                <w:rFonts w:ascii="仿宋" w:hAnsi="仿宋" w:eastAsia="仿宋" w:cs="宋体"/>
                <w:kern w:val="0"/>
              </w:rPr>
            </w:pPr>
            <w:r>
              <w:rPr>
                <w:rFonts w:hint="eastAsia" w:ascii="仿宋" w:hAnsi="仿宋" w:eastAsia="仿宋" w:cs="宋体"/>
                <w:kern w:val="0"/>
              </w:rPr>
              <w:t>水土保持图斑现场调查及技术认定</w:t>
            </w:r>
          </w:p>
        </w:tc>
        <w:tc>
          <w:tcPr>
            <w:tcW w:w="2915" w:type="pct"/>
            <w:noWrap w:val="0"/>
            <w:vAlign w:val="center"/>
          </w:tcPr>
          <w:p>
            <w:pPr>
              <w:pStyle w:val="13"/>
              <w:widowControl/>
              <w:numPr>
                <w:ilvl w:val="0"/>
                <w:numId w:val="4"/>
              </w:numPr>
              <w:ind w:firstLineChars="0"/>
              <w:jc w:val="left"/>
              <w:rPr>
                <w:rFonts w:ascii="仿宋" w:hAnsi="仿宋" w:eastAsia="仿宋" w:cs="宋体"/>
                <w:kern w:val="0"/>
              </w:rPr>
            </w:pPr>
            <w:r>
              <w:rPr>
                <w:rFonts w:hint="eastAsia" w:ascii="仿宋" w:hAnsi="仿宋" w:eastAsia="仿宋" w:cs="宋体"/>
                <w:kern w:val="0"/>
              </w:rPr>
              <w:t>实施方案时效性、可操作性较好，技术路线、现场调查方法符合相关规定要求。</w:t>
            </w:r>
          </w:p>
          <w:p>
            <w:pPr>
              <w:pStyle w:val="13"/>
              <w:widowControl/>
              <w:numPr>
                <w:ilvl w:val="0"/>
                <w:numId w:val="4"/>
              </w:numPr>
              <w:ind w:firstLineChars="0"/>
              <w:jc w:val="left"/>
              <w:rPr>
                <w:rFonts w:ascii="仿宋" w:hAnsi="仿宋" w:eastAsia="仿宋" w:cs="宋体"/>
                <w:kern w:val="0"/>
              </w:rPr>
            </w:pPr>
            <w:r>
              <w:rPr>
                <w:rFonts w:hint="eastAsia" w:ascii="仿宋" w:hAnsi="仿宋" w:eastAsia="仿宋" w:cs="宋体"/>
                <w:kern w:val="0"/>
              </w:rPr>
              <w:t>按照有关规范规程要求及时开展生产建设项目扰动图斑现场复核与技术认定工作，具体图斑工作量和时限要求根据水利部和省水利厅下发文件为准。</w:t>
            </w:r>
          </w:p>
          <w:p>
            <w:pPr>
              <w:pStyle w:val="13"/>
              <w:widowControl/>
              <w:numPr>
                <w:ilvl w:val="0"/>
                <w:numId w:val="4"/>
              </w:numPr>
              <w:ind w:firstLineChars="0"/>
              <w:jc w:val="left"/>
              <w:rPr>
                <w:rFonts w:ascii="仿宋" w:hAnsi="仿宋" w:eastAsia="仿宋" w:cs="宋体"/>
                <w:kern w:val="0"/>
              </w:rPr>
            </w:pPr>
            <w:r>
              <w:rPr>
                <w:rFonts w:hint="eastAsia" w:ascii="仿宋" w:hAnsi="仿宋" w:eastAsia="仿宋" w:cs="宋体"/>
                <w:kern w:val="0"/>
              </w:rPr>
              <w:t>资料收集齐全，整理汇总及时。工作开展规范，人员、设备配置到位，工作成果上传上报及时。</w:t>
            </w:r>
          </w:p>
          <w:p>
            <w:pPr>
              <w:pStyle w:val="13"/>
              <w:widowControl/>
              <w:numPr>
                <w:ilvl w:val="0"/>
                <w:numId w:val="4"/>
              </w:numPr>
              <w:ind w:firstLineChars="0"/>
              <w:jc w:val="left"/>
              <w:rPr>
                <w:rFonts w:ascii="仿宋" w:hAnsi="仿宋" w:eastAsia="仿宋" w:cs="宋体"/>
                <w:kern w:val="0"/>
              </w:rPr>
            </w:pPr>
            <w:r>
              <w:rPr>
                <w:rFonts w:hint="eastAsia" w:ascii="仿宋" w:hAnsi="仿宋" w:eastAsia="仿宋" w:cs="宋体"/>
                <w:kern w:val="0"/>
              </w:rPr>
              <w:t>提交《2023年水土保持图斑现场调查及技术认定项目工作报告》</w:t>
            </w:r>
            <w:r>
              <w:rPr>
                <w:rFonts w:ascii="仿宋" w:hAnsi="仿宋" w:eastAsia="仿宋" w:cs="宋体"/>
                <w:kern w:val="0"/>
              </w:rPr>
              <w:t>2</w:t>
            </w:r>
            <w:r>
              <w:rPr>
                <w:rFonts w:hint="eastAsia" w:ascii="仿宋" w:hAnsi="仿宋" w:eastAsia="仿宋" w:cs="宋体"/>
                <w:kern w:val="0"/>
              </w:rPr>
              <w:t>份及相应工作台账资料，成果报告内容完整、可信，通过验收。</w:t>
            </w:r>
          </w:p>
        </w:tc>
        <w:tc>
          <w:tcPr>
            <w:tcW w:w="945" w:type="pct"/>
            <w:noWrap w:val="0"/>
            <w:vAlign w:val="center"/>
          </w:tcPr>
          <w:p>
            <w:pPr>
              <w:widowControl/>
              <w:jc w:val="center"/>
              <w:rPr>
                <w:rFonts w:ascii="仿宋" w:hAnsi="仿宋" w:eastAsia="仿宋" w:cs="宋体"/>
                <w:kern w:val="0"/>
              </w:rPr>
            </w:pPr>
            <w:r>
              <w:rPr>
                <w:rFonts w:ascii="仿宋" w:hAnsi="仿宋" w:eastAsia="仿宋" w:cs="宋体"/>
                <w:kern w:val="0"/>
              </w:rPr>
              <w:t>1</w:t>
            </w:r>
            <w:r>
              <w:rPr>
                <w:rFonts w:hint="eastAsia" w:ascii="仿宋" w:hAnsi="仿宋" w:eastAsia="仿宋" w:cs="宋体"/>
                <w:kern w:val="0"/>
              </w:rPr>
              <w:t>、根据实际开展阶段工作抽查；2、2024年</w:t>
            </w:r>
            <w:r>
              <w:rPr>
                <w:rFonts w:ascii="仿宋" w:hAnsi="仿宋" w:eastAsia="仿宋" w:cs="宋体"/>
                <w:kern w:val="0"/>
              </w:rPr>
              <w:t>5</w:t>
            </w:r>
            <w:r>
              <w:rPr>
                <w:rFonts w:hint="eastAsia" w:ascii="仿宋" w:hAnsi="仿宋" w:eastAsia="仿宋" w:cs="宋体"/>
                <w:kern w:val="0"/>
              </w:rPr>
              <w:t>月完成考核验收。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noWrap w:val="0"/>
            <w:vAlign w:val="center"/>
          </w:tcPr>
          <w:p>
            <w:pPr>
              <w:widowControl/>
              <w:jc w:val="center"/>
              <w:rPr>
                <w:rFonts w:ascii="仿宋" w:hAnsi="仿宋" w:eastAsia="仿宋" w:cs="宋体"/>
                <w:kern w:val="0"/>
              </w:rPr>
            </w:pPr>
            <w:r>
              <w:rPr>
                <w:rFonts w:ascii="仿宋" w:hAnsi="仿宋" w:eastAsia="仿宋" w:cs="宋体"/>
                <w:kern w:val="0"/>
              </w:rPr>
              <w:t>3</w:t>
            </w:r>
          </w:p>
        </w:tc>
        <w:tc>
          <w:tcPr>
            <w:tcW w:w="748" w:type="pct"/>
            <w:noWrap w:val="0"/>
            <w:vAlign w:val="center"/>
          </w:tcPr>
          <w:p>
            <w:pPr>
              <w:widowControl/>
              <w:jc w:val="center"/>
              <w:rPr>
                <w:rFonts w:ascii="仿宋" w:hAnsi="仿宋" w:eastAsia="仿宋" w:cs="宋体"/>
                <w:kern w:val="0"/>
              </w:rPr>
            </w:pPr>
            <w:r>
              <w:rPr>
                <w:rFonts w:hint="eastAsia" w:ascii="仿宋" w:hAnsi="仿宋" w:eastAsia="仿宋" w:cs="宋体"/>
                <w:kern w:val="0"/>
              </w:rPr>
              <w:t>生产建设项目水土保持工作现场技术复核与评价</w:t>
            </w:r>
          </w:p>
        </w:tc>
        <w:tc>
          <w:tcPr>
            <w:tcW w:w="2915" w:type="pct"/>
            <w:noWrap w:val="0"/>
            <w:vAlign w:val="center"/>
          </w:tcPr>
          <w:p>
            <w:pPr>
              <w:pStyle w:val="13"/>
              <w:widowControl/>
              <w:numPr>
                <w:ilvl w:val="0"/>
                <w:numId w:val="5"/>
              </w:numPr>
              <w:ind w:firstLineChars="0"/>
              <w:jc w:val="left"/>
              <w:rPr>
                <w:rFonts w:ascii="仿宋" w:hAnsi="仿宋" w:eastAsia="仿宋" w:cs="宋体"/>
                <w:kern w:val="0"/>
              </w:rPr>
            </w:pPr>
            <w:r>
              <w:rPr>
                <w:rFonts w:hint="eastAsia" w:ascii="仿宋" w:hAnsi="仿宋" w:eastAsia="仿宋" w:cs="宋体"/>
                <w:kern w:val="0"/>
              </w:rPr>
              <w:t>实施方案时效性、可操作性较好，技术路线、现场调查方法符合相关规定要求。</w:t>
            </w:r>
          </w:p>
          <w:p>
            <w:pPr>
              <w:pStyle w:val="13"/>
              <w:widowControl/>
              <w:numPr>
                <w:ilvl w:val="0"/>
                <w:numId w:val="5"/>
              </w:numPr>
              <w:ind w:firstLineChars="0"/>
              <w:jc w:val="left"/>
              <w:rPr>
                <w:rFonts w:ascii="仿宋" w:hAnsi="仿宋" w:eastAsia="仿宋" w:cs="宋体"/>
                <w:kern w:val="0"/>
              </w:rPr>
            </w:pPr>
            <w:r>
              <w:rPr>
                <w:rFonts w:hint="eastAsia" w:ascii="仿宋" w:hAnsi="仿宋" w:eastAsia="仿宋" w:cs="宋体"/>
                <w:kern w:val="0"/>
              </w:rPr>
              <w:t>现场技术复核与评价工作内容与项目数量严格按照甲方的要求完成。</w:t>
            </w:r>
          </w:p>
          <w:p>
            <w:pPr>
              <w:pStyle w:val="13"/>
              <w:widowControl/>
              <w:numPr>
                <w:ilvl w:val="0"/>
                <w:numId w:val="5"/>
              </w:numPr>
              <w:ind w:firstLineChars="0"/>
              <w:jc w:val="left"/>
              <w:rPr>
                <w:rFonts w:ascii="仿宋" w:hAnsi="仿宋" w:eastAsia="仿宋" w:cs="宋体"/>
                <w:kern w:val="0"/>
              </w:rPr>
            </w:pPr>
            <w:r>
              <w:rPr>
                <w:rFonts w:hint="eastAsia" w:ascii="仿宋" w:hAnsi="仿宋" w:eastAsia="仿宋" w:cs="宋体"/>
                <w:kern w:val="0"/>
              </w:rPr>
              <w:t>复核与评价方法符合相关技术规范，人员、设备配置到位，工作表齐全规范，资料收集整理及时。</w:t>
            </w:r>
          </w:p>
          <w:p>
            <w:pPr>
              <w:pStyle w:val="13"/>
              <w:widowControl/>
              <w:numPr>
                <w:ilvl w:val="0"/>
                <w:numId w:val="5"/>
              </w:numPr>
              <w:ind w:firstLineChars="0"/>
              <w:jc w:val="left"/>
              <w:rPr>
                <w:rFonts w:ascii="仿宋" w:hAnsi="仿宋" w:eastAsia="仿宋" w:cs="宋体"/>
                <w:kern w:val="0"/>
                <w:szCs w:val="24"/>
              </w:rPr>
            </w:pPr>
            <w:r>
              <w:rPr>
                <w:rFonts w:hint="eastAsia" w:ascii="仿宋" w:hAnsi="仿宋" w:eastAsia="仿宋" w:cs="宋体"/>
                <w:kern w:val="0"/>
              </w:rPr>
              <w:t>提交《2023年生产建设项目水土保持工作现场技术复核与评价工作报告》</w:t>
            </w:r>
            <w:r>
              <w:rPr>
                <w:rFonts w:ascii="仿宋" w:hAnsi="仿宋" w:eastAsia="仿宋" w:cs="宋体"/>
                <w:kern w:val="0"/>
              </w:rPr>
              <w:t>2</w:t>
            </w:r>
            <w:r>
              <w:rPr>
                <w:rFonts w:hint="eastAsia" w:ascii="仿宋" w:hAnsi="仿宋" w:eastAsia="仿宋" w:cs="宋体"/>
                <w:kern w:val="0"/>
              </w:rPr>
              <w:t>份及相应工作台账资料，成果报告内容完整、可信，通过验收。</w:t>
            </w:r>
          </w:p>
        </w:tc>
        <w:tc>
          <w:tcPr>
            <w:tcW w:w="945" w:type="pct"/>
            <w:noWrap w:val="0"/>
            <w:vAlign w:val="center"/>
          </w:tcPr>
          <w:p>
            <w:pPr>
              <w:widowControl/>
              <w:jc w:val="center"/>
              <w:rPr>
                <w:rFonts w:ascii="仿宋" w:hAnsi="仿宋" w:eastAsia="仿宋" w:cs="宋体"/>
                <w:kern w:val="0"/>
              </w:rPr>
            </w:pPr>
            <w:r>
              <w:rPr>
                <w:rFonts w:ascii="仿宋" w:hAnsi="仿宋" w:eastAsia="仿宋" w:cs="宋体"/>
                <w:kern w:val="0"/>
              </w:rPr>
              <w:t>1</w:t>
            </w:r>
            <w:r>
              <w:rPr>
                <w:rFonts w:hint="eastAsia" w:ascii="仿宋" w:hAnsi="仿宋" w:eastAsia="仿宋" w:cs="宋体"/>
                <w:kern w:val="0"/>
              </w:rPr>
              <w:t>、根据实际开展阶段工作抽查；2、2024年</w:t>
            </w:r>
            <w:r>
              <w:rPr>
                <w:rFonts w:ascii="仿宋" w:hAnsi="仿宋" w:eastAsia="仿宋" w:cs="宋体"/>
                <w:kern w:val="0"/>
              </w:rPr>
              <w:t>5</w:t>
            </w:r>
            <w:r>
              <w:rPr>
                <w:rFonts w:hint="eastAsia" w:ascii="仿宋" w:hAnsi="仿宋" w:eastAsia="仿宋" w:cs="宋体"/>
                <w:kern w:val="0"/>
              </w:rPr>
              <w:t>月完成考核验收。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noWrap w:val="0"/>
            <w:vAlign w:val="center"/>
          </w:tcPr>
          <w:p>
            <w:pPr>
              <w:widowControl/>
              <w:jc w:val="center"/>
              <w:rPr>
                <w:rFonts w:ascii="仿宋" w:hAnsi="仿宋" w:eastAsia="仿宋" w:cs="宋体"/>
                <w:kern w:val="0"/>
              </w:rPr>
            </w:pPr>
            <w:r>
              <w:rPr>
                <w:rFonts w:ascii="仿宋" w:hAnsi="仿宋" w:eastAsia="仿宋" w:cs="宋体"/>
                <w:kern w:val="0"/>
              </w:rPr>
              <w:t>4</w:t>
            </w:r>
          </w:p>
        </w:tc>
        <w:tc>
          <w:tcPr>
            <w:tcW w:w="748" w:type="pct"/>
            <w:noWrap w:val="0"/>
            <w:vAlign w:val="center"/>
          </w:tcPr>
          <w:p>
            <w:pPr>
              <w:widowControl/>
              <w:jc w:val="center"/>
              <w:rPr>
                <w:rFonts w:ascii="仿宋" w:hAnsi="仿宋" w:eastAsia="仿宋" w:cs="宋体"/>
                <w:kern w:val="0"/>
              </w:rPr>
            </w:pPr>
            <w:r>
              <w:rPr>
                <w:rFonts w:hint="eastAsia" w:ascii="仿宋" w:hAnsi="仿宋" w:eastAsia="仿宋" w:cs="宋体"/>
                <w:kern w:val="0"/>
              </w:rPr>
              <w:t>水土保持监测站日常监测及运行维护管理</w:t>
            </w:r>
          </w:p>
        </w:tc>
        <w:tc>
          <w:tcPr>
            <w:tcW w:w="2915" w:type="pct"/>
            <w:noWrap w:val="0"/>
            <w:vAlign w:val="center"/>
          </w:tcPr>
          <w:p>
            <w:pPr>
              <w:pStyle w:val="13"/>
              <w:widowControl/>
              <w:numPr>
                <w:ilvl w:val="0"/>
                <w:numId w:val="6"/>
              </w:numPr>
              <w:ind w:firstLineChars="0"/>
              <w:jc w:val="left"/>
              <w:rPr>
                <w:rFonts w:ascii="仿宋" w:hAnsi="仿宋" w:eastAsia="仿宋" w:cs="宋体"/>
                <w:kern w:val="0"/>
              </w:rPr>
            </w:pPr>
            <w:r>
              <w:rPr>
                <w:rFonts w:hint="eastAsia" w:ascii="仿宋" w:hAnsi="仿宋" w:eastAsia="仿宋" w:cs="宋体"/>
                <w:kern w:val="0"/>
              </w:rPr>
              <w:t>实施方案时效性、可操作性较好，技术路线方法符合江苏省水土保持监测规定要求。</w:t>
            </w:r>
          </w:p>
          <w:p>
            <w:pPr>
              <w:pStyle w:val="13"/>
              <w:widowControl/>
              <w:numPr>
                <w:ilvl w:val="0"/>
                <w:numId w:val="6"/>
              </w:numPr>
              <w:ind w:firstLineChars="0"/>
              <w:jc w:val="left"/>
              <w:rPr>
                <w:rFonts w:ascii="仿宋" w:hAnsi="仿宋" w:eastAsia="仿宋" w:cs="宋体"/>
                <w:kern w:val="0"/>
              </w:rPr>
            </w:pPr>
            <w:r>
              <w:rPr>
                <w:rFonts w:hint="eastAsia" w:ascii="仿宋" w:hAnsi="仿宋" w:eastAsia="仿宋" w:cs="宋体"/>
                <w:kern w:val="0"/>
              </w:rPr>
              <w:t>监测制度完善，人员配置合理，现场监测、资料整编、维护工作满足水土保持监测规范。</w:t>
            </w:r>
          </w:p>
          <w:p>
            <w:pPr>
              <w:pStyle w:val="13"/>
              <w:widowControl/>
              <w:numPr>
                <w:ilvl w:val="0"/>
                <w:numId w:val="6"/>
              </w:numPr>
              <w:ind w:firstLineChars="0"/>
              <w:jc w:val="left"/>
              <w:rPr>
                <w:rFonts w:ascii="仿宋" w:hAnsi="仿宋" w:eastAsia="仿宋" w:cs="宋体"/>
                <w:kern w:val="0"/>
              </w:rPr>
            </w:pPr>
            <w:r>
              <w:rPr>
                <w:rFonts w:hint="eastAsia" w:ascii="仿宋" w:hAnsi="仿宋" w:eastAsia="仿宋" w:cs="宋体"/>
                <w:kern w:val="0"/>
              </w:rPr>
              <w:t>监测采样无缺测、漏测情况，设备检查、维修及时，全年运行正常。</w:t>
            </w:r>
          </w:p>
          <w:p>
            <w:pPr>
              <w:pStyle w:val="13"/>
              <w:widowControl/>
              <w:numPr>
                <w:ilvl w:val="0"/>
                <w:numId w:val="6"/>
              </w:numPr>
              <w:ind w:firstLineChars="0"/>
              <w:jc w:val="left"/>
              <w:rPr>
                <w:rFonts w:ascii="仿宋" w:hAnsi="仿宋" w:eastAsia="仿宋" w:cs="宋体"/>
                <w:kern w:val="0"/>
              </w:rPr>
            </w:pPr>
            <w:r>
              <w:rPr>
                <w:rFonts w:hint="eastAsia" w:ascii="仿宋" w:hAnsi="仿宋" w:eastAsia="仿宋" w:cs="宋体"/>
                <w:kern w:val="0"/>
              </w:rPr>
              <w:t>提交《2023年度水土保持监测站监测成果分析报告》、《2</w:t>
            </w:r>
            <w:r>
              <w:rPr>
                <w:rFonts w:ascii="仿宋" w:hAnsi="仿宋" w:eastAsia="仿宋" w:cs="宋体"/>
                <w:kern w:val="0"/>
              </w:rPr>
              <w:t>023</w:t>
            </w:r>
            <w:r>
              <w:rPr>
                <w:rFonts w:hint="eastAsia" w:ascii="仿宋" w:hAnsi="仿宋" w:eastAsia="仿宋" w:cs="宋体"/>
                <w:kern w:val="0"/>
              </w:rPr>
              <w:t>年度水土保持站点工作报告》</w:t>
            </w:r>
            <w:r>
              <w:rPr>
                <w:rFonts w:ascii="仿宋" w:hAnsi="仿宋" w:eastAsia="仿宋" w:cs="宋体"/>
                <w:kern w:val="0"/>
              </w:rPr>
              <w:t>2</w:t>
            </w:r>
            <w:r>
              <w:rPr>
                <w:rFonts w:hint="eastAsia" w:ascii="仿宋" w:hAnsi="仿宋" w:eastAsia="仿宋" w:cs="宋体"/>
                <w:kern w:val="0"/>
              </w:rPr>
              <w:t>份及</w:t>
            </w:r>
            <w:r>
              <w:rPr>
                <w:rFonts w:hint="eastAsia" w:ascii="仿宋" w:hAnsi="仿宋" w:eastAsia="仿宋" w:cs="宋体"/>
                <w:kern w:val="0"/>
                <w:lang w:val="en-US" w:eastAsia="zh-CN"/>
              </w:rPr>
              <w:t>监测资料成果与</w:t>
            </w:r>
            <w:r>
              <w:rPr>
                <w:rFonts w:hint="eastAsia" w:ascii="仿宋" w:hAnsi="仿宋" w:eastAsia="仿宋" w:cs="宋体"/>
                <w:kern w:val="0"/>
              </w:rPr>
              <w:t>相应工作台账记录资料，成果报告内容完整、可信，通过验收。</w:t>
            </w:r>
          </w:p>
        </w:tc>
        <w:tc>
          <w:tcPr>
            <w:tcW w:w="945" w:type="pct"/>
            <w:noWrap w:val="0"/>
            <w:vAlign w:val="center"/>
          </w:tcPr>
          <w:p>
            <w:pPr>
              <w:widowControl/>
              <w:jc w:val="center"/>
              <w:rPr>
                <w:rFonts w:ascii="仿宋" w:hAnsi="仿宋" w:eastAsia="仿宋" w:cs="宋体"/>
                <w:kern w:val="0"/>
              </w:rPr>
            </w:pPr>
            <w:r>
              <w:rPr>
                <w:rFonts w:ascii="仿宋" w:hAnsi="仿宋" w:eastAsia="仿宋" w:cs="宋体"/>
                <w:kern w:val="0"/>
              </w:rPr>
              <w:t>1</w:t>
            </w:r>
            <w:r>
              <w:rPr>
                <w:rFonts w:hint="eastAsia" w:ascii="仿宋" w:hAnsi="仿宋" w:eastAsia="仿宋" w:cs="宋体"/>
                <w:kern w:val="0"/>
              </w:rPr>
              <w:t>、根据实际开展阶段工作抽查；2、2</w:t>
            </w:r>
            <w:r>
              <w:rPr>
                <w:rFonts w:ascii="仿宋" w:hAnsi="仿宋" w:eastAsia="仿宋" w:cs="宋体"/>
                <w:kern w:val="0"/>
              </w:rPr>
              <w:t>02</w:t>
            </w:r>
            <w:r>
              <w:rPr>
                <w:rFonts w:hint="eastAsia" w:ascii="仿宋" w:hAnsi="仿宋" w:eastAsia="仿宋" w:cs="宋体"/>
                <w:kern w:val="0"/>
              </w:rPr>
              <w:t>4年</w:t>
            </w:r>
            <w:r>
              <w:rPr>
                <w:rFonts w:ascii="仿宋" w:hAnsi="仿宋" w:eastAsia="仿宋" w:cs="宋体"/>
                <w:kern w:val="0"/>
              </w:rPr>
              <w:t>5</w:t>
            </w:r>
            <w:r>
              <w:rPr>
                <w:rFonts w:hint="eastAsia" w:ascii="仿宋" w:hAnsi="仿宋" w:eastAsia="仿宋" w:cs="宋体"/>
                <w:kern w:val="0"/>
              </w:rPr>
              <w:t>月完成考核验收。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noWrap w:val="0"/>
            <w:vAlign w:val="center"/>
          </w:tcPr>
          <w:p>
            <w:pPr>
              <w:widowControl/>
              <w:jc w:val="center"/>
              <w:rPr>
                <w:rFonts w:hint="eastAsia" w:ascii="仿宋" w:hAnsi="仿宋" w:eastAsia="仿宋" w:cs="宋体"/>
                <w:kern w:val="0"/>
              </w:rPr>
            </w:pPr>
            <w:r>
              <w:rPr>
                <w:rFonts w:hint="eastAsia" w:ascii="仿宋" w:hAnsi="仿宋" w:eastAsia="仿宋" w:cs="宋体"/>
                <w:kern w:val="0"/>
              </w:rPr>
              <w:t>5</w:t>
            </w:r>
          </w:p>
        </w:tc>
        <w:tc>
          <w:tcPr>
            <w:tcW w:w="748" w:type="pct"/>
            <w:noWrap w:val="0"/>
            <w:vAlign w:val="center"/>
          </w:tcPr>
          <w:p>
            <w:pPr>
              <w:widowControl/>
              <w:jc w:val="center"/>
              <w:rPr>
                <w:rFonts w:hint="eastAsia" w:ascii="仿宋" w:hAnsi="仿宋" w:eastAsia="仿宋" w:cs="宋体"/>
                <w:kern w:val="0"/>
              </w:rPr>
            </w:pPr>
            <w:r>
              <w:rPr>
                <w:rFonts w:hint="eastAsia" w:ascii="仿宋" w:hAnsi="仿宋" w:eastAsia="仿宋" w:cs="宋体"/>
                <w:kern w:val="0"/>
              </w:rPr>
              <w:t>年度水土保持目标完成情况评估数据资料技术支撑</w:t>
            </w:r>
          </w:p>
          <w:p>
            <w:pPr>
              <w:widowControl/>
              <w:jc w:val="center"/>
              <w:rPr>
                <w:rFonts w:ascii="仿宋" w:hAnsi="仿宋" w:eastAsia="仿宋" w:cs="宋体"/>
                <w:kern w:val="0"/>
              </w:rPr>
            </w:pPr>
          </w:p>
        </w:tc>
        <w:tc>
          <w:tcPr>
            <w:tcW w:w="2915" w:type="pct"/>
            <w:noWrap w:val="0"/>
            <w:vAlign w:val="center"/>
          </w:tcPr>
          <w:p>
            <w:pPr>
              <w:pStyle w:val="13"/>
              <w:widowControl/>
              <w:numPr>
                <w:ilvl w:val="0"/>
                <w:numId w:val="7"/>
              </w:numPr>
              <w:ind w:firstLineChars="0"/>
              <w:jc w:val="left"/>
              <w:rPr>
                <w:rFonts w:ascii="仿宋" w:hAnsi="仿宋" w:eastAsia="仿宋" w:cs="宋体"/>
                <w:kern w:val="0"/>
              </w:rPr>
            </w:pPr>
            <w:r>
              <w:rPr>
                <w:rFonts w:hint="eastAsia" w:ascii="仿宋" w:hAnsi="仿宋" w:eastAsia="仿宋" w:cs="宋体"/>
                <w:kern w:val="0"/>
              </w:rPr>
              <w:t>实施方案时效性、可操作性较好，技术路线符合相关要求。</w:t>
            </w:r>
          </w:p>
          <w:p>
            <w:pPr>
              <w:pStyle w:val="13"/>
              <w:widowControl/>
              <w:numPr>
                <w:ilvl w:val="0"/>
                <w:numId w:val="7"/>
              </w:numPr>
              <w:ind w:firstLineChars="0"/>
              <w:jc w:val="left"/>
              <w:rPr>
                <w:rFonts w:ascii="仿宋" w:hAnsi="仿宋" w:eastAsia="仿宋" w:cs="宋体"/>
                <w:kern w:val="0"/>
              </w:rPr>
            </w:pPr>
            <w:r>
              <w:rPr>
                <w:rFonts w:hint="eastAsia" w:ascii="仿宋" w:hAnsi="仿宋" w:eastAsia="仿宋" w:cs="宋体"/>
                <w:kern w:val="0"/>
              </w:rPr>
              <w:t>根据市水利局要求，对2</w:t>
            </w:r>
            <w:r>
              <w:rPr>
                <w:rFonts w:ascii="仿宋" w:hAnsi="仿宋" w:eastAsia="仿宋" w:cs="宋体"/>
                <w:kern w:val="0"/>
              </w:rPr>
              <w:t>02</w:t>
            </w:r>
            <w:r>
              <w:rPr>
                <w:rFonts w:hint="eastAsia" w:ascii="仿宋" w:hAnsi="仿宋" w:eastAsia="仿宋" w:cs="宋体"/>
                <w:kern w:val="0"/>
              </w:rPr>
              <w:t>3年</w:t>
            </w:r>
            <w:r>
              <w:rPr>
                <w:rFonts w:ascii="仿宋" w:hAnsi="仿宋" w:eastAsia="仿宋" w:cs="宋体"/>
                <w:kern w:val="0"/>
              </w:rPr>
              <w:t>各辖市</w:t>
            </w:r>
            <w:r>
              <w:rPr>
                <w:rFonts w:hint="eastAsia" w:ascii="仿宋" w:hAnsi="仿宋" w:eastAsia="仿宋" w:cs="宋体"/>
                <w:kern w:val="0"/>
              </w:rPr>
              <w:t>（县）、</w:t>
            </w:r>
            <w:r>
              <w:rPr>
                <w:rFonts w:ascii="仿宋" w:hAnsi="仿宋" w:eastAsia="仿宋" w:cs="宋体"/>
                <w:kern w:val="0"/>
              </w:rPr>
              <w:t>区</w:t>
            </w:r>
            <w:r>
              <w:rPr>
                <w:rFonts w:hint="eastAsia" w:ascii="仿宋" w:hAnsi="仿宋" w:eastAsia="仿宋" w:cs="宋体"/>
                <w:kern w:val="0"/>
              </w:rPr>
              <w:t>水利局</w:t>
            </w:r>
            <w:r>
              <w:rPr>
                <w:rFonts w:ascii="仿宋" w:hAnsi="仿宋" w:eastAsia="仿宋" w:cs="宋体"/>
                <w:kern w:val="0"/>
              </w:rPr>
              <w:t>全国生产建设项目水土保持信息化监管系统</w:t>
            </w:r>
            <w:r>
              <w:rPr>
                <w:rFonts w:hint="eastAsia" w:ascii="仿宋" w:hAnsi="仿宋" w:eastAsia="仿宋" w:cs="宋体"/>
                <w:kern w:val="0"/>
              </w:rPr>
              <w:t>每季度进行一次技术评估。对</w:t>
            </w:r>
            <w:r>
              <w:rPr>
                <w:rFonts w:ascii="仿宋" w:hAnsi="仿宋" w:eastAsia="仿宋" w:cs="宋体"/>
                <w:kern w:val="0"/>
              </w:rPr>
              <w:t>各辖市区提交的</w:t>
            </w:r>
            <w:r>
              <w:rPr>
                <w:rFonts w:hint="eastAsia" w:ascii="仿宋" w:hAnsi="仿宋" w:eastAsia="仿宋" w:cs="宋体"/>
                <w:kern w:val="0"/>
              </w:rPr>
              <w:t>年度</w:t>
            </w:r>
            <w:r>
              <w:rPr>
                <w:rFonts w:ascii="仿宋" w:hAnsi="仿宋" w:eastAsia="仿宋" w:cs="宋体"/>
                <w:kern w:val="0"/>
              </w:rPr>
              <w:t>水土保持目标完成自评估报告</w:t>
            </w:r>
            <w:r>
              <w:rPr>
                <w:rFonts w:hint="eastAsia" w:ascii="仿宋" w:hAnsi="仿宋" w:eastAsia="仿宋" w:cs="宋体"/>
                <w:kern w:val="0"/>
              </w:rPr>
              <w:t>进行数据核对，资料核实。</w:t>
            </w:r>
          </w:p>
          <w:p>
            <w:pPr>
              <w:pStyle w:val="13"/>
              <w:widowControl/>
              <w:numPr>
                <w:ilvl w:val="0"/>
                <w:numId w:val="7"/>
              </w:numPr>
              <w:ind w:firstLineChars="0"/>
              <w:jc w:val="left"/>
              <w:rPr>
                <w:rFonts w:ascii="仿宋" w:hAnsi="仿宋" w:eastAsia="仿宋" w:cs="宋体"/>
                <w:kern w:val="0"/>
              </w:rPr>
            </w:pPr>
            <w:r>
              <w:rPr>
                <w:rFonts w:hint="eastAsia" w:ascii="仿宋" w:hAnsi="仿宋" w:eastAsia="仿宋" w:cs="宋体"/>
                <w:kern w:val="0"/>
              </w:rPr>
              <w:t>工作内容全面，质量满足部、省水行政主管部门要求，方法合理。</w:t>
            </w:r>
          </w:p>
          <w:p>
            <w:pPr>
              <w:pStyle w:val="13"/>
              <w:widowControl/>
              <w:numPr>
                <w:ilvl w:val="0"/>
                <w:numId w:val="7"/>
              </w:numPr>
              <w:ind w:firstLineChars="0"/>
              <w:jc w:val="left"/>
              <w:rPr>
                <w:rFonts w:ascii="仿宋" w:hAnsi="仿宋" w:eastAsia="仿宋" w:cs="宋体"/>
                <w:kern w:val="0"/>
              </w:rPr>
            </w:pPr>
            <w:r>
              <w:rPr>
                <w:rFonts w:hint="eastAsia" w:ascii="仿宋" w:hAnsi="仿宋" w:eastAsia="仿宋" w:cs="宋体"/>
                <w:kern w:val="0"/>
              </w:rPr>
              <w:t>提交《无锡市2023年度水土保持管理信息系统填报质量保障台帐》，《无锡市2023年度水土保持目标完成情况第三方技术分析报告》及相关附件。</w:t>
            </w:r>
          </w:p>
        </w:tc>
        <w:tc>
          <w:tcPr>
            <w:tcW w:w="945" w:type="pct"/>
            <w:noWrap w:val="0"/>
            <w:vAlign w:val="center"/>
          </w:tcPr>
          <w:p>
            <w:pPr>
              <w:widowControl/>
              <w:jc w:val="left"/>
              <w:rPr>
                <w:rFonts w:ascii="仿宋" w:hAnsi="仿宋" w:eastAsia="仿宋" w:cs="宋体"/>
                <w:kern w:val="0"/>
              </w:rPr>
            </w:pPr>
            <w:r>
              <w:rPr>
                <w:rFonts w:ascii="仿宋" w:hAnsi="仿宋" w:eastAsia="仿宋" w:cs="宋体"/>
                <w:kern w:val="0"/>
              </w:rPr>
              <w:t>1</w:t>
            </w:r>
            <w:r>
              <w:rPr>
                <w:rFonts w:hint="eastAsia" w:ascii="仿宋" w:hAnsi="仿宋" w:eastAsia="仿宋" w:cs="宋体"/>
                <w:kern w:val="0"/>
              </w:rPr>
              <w:t>、根据实际开展阶段工作抽查；2、2</w:t>
            </w:r>
            <w:r>
              <w:rPr>
                <w:rFonts w:ascii="仿宋" w:hAnsi="仿宋" w:eastAsia="仿宋" w:cs="宋体"/>
                <w:kern w:val="0"/>
              </w:rPr>
              <w:t>02</w:t>
            </w:r>
            <w:r>
              <w:rPr>
                <w:rFonts w:hint="eastAsia" w:ascii="仿宋" w:hAnsi="仿宋" w:eastAsia="仿宋" w:cs="宋体"/>
                <w:kern w:val="0"/>
              </w:rPr>
              <w:t>4年</w:t>
            </w:r>
            <w:r>
              <w:rPr>
                <w:rFonts w:ascii="仿宋" w:hAnsi="仿宋" w:eastAsia="仿宋" w:cs="宋体"/>
                <w:kern w:val="0"/>
              </w:rPr>
              <w:t>5</w:t>
            </w:r>
            <w:r>
              <w:rPr>
                <w:rFonts w:hint="eastAsia" w:ascii="仿宋" w:hAnsi="仿宋" w:eastAsia="仿宋" w:cs="宋体"/>
                <w:kern w:val="0"/>
              </w:rPr>
              <w:t>月完成考核验收。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noWrap w:val="0"/>
            <w:vAlign w:val="center"/>
          </w:tcPr>
          <w:p>
            <w:pPr>
              <w:widowControl/>
              <w:jc w:val="center"/>
              <w:rPr>
                <w:rFonts w:hint="eastAsia" w:ascii="仿宋" w:hAnsi="仿宋" w:eastAsia="仿宋" w:cs="宋体"/>
                <w:kern w:val="0"/>
              </w:rPr>
            </w:pPr>
            <w:r>
              <w:rPr>
                <w:rFonts w:hint="eastAsia" w:ascii="仿宋" w:hAnsi="仿宋" w:eastAsia="仿宋" w:cs="宋体"/>
                <w:kern w:val="0"/>
              </w:rPr>
              <w:t>6</w:t>
            </w:r>
          </w:p>
        </w:tc>
        <w:tc>
          <w:tcPr>
            <w:tcW w:w="748" w:type="pct"/>
            <w:noWrap w:val="0"/>
            <w:vAlign w:val="center"/>
          </w:tcPr>
          <w:p>
            <w:pPr>
              <w:widowControl/>
              <w:jc w:val="center"/>
              <w:rPr>
                <w:rFonts w:ascii="仿宋" w:hAnsi="仿宋" w:eastAsia="仿宋" w:cs="宋体"/>
                <w:kern w:val="0"/>
              </w:rPr>
            </w:pPr>
            <w:r>
              <w:rPr>
                <w:rFonts w:hint="eastAsia" w:ascii="仿宋" w:hAnsi="仿宋" w:eastAsia="仿宋" w:cs="宋体"/>
                <w:kern w:val="0"/>
              </w:rPr>
              <w:t>生产建设项目水土保持监测工作质量复核与技术评估</w:t>
            </w:r>
          </w:p>
          <w:p>
            <w:pPr>
              <w:widowControl/>
              <w:jc w:val="center"/>
              <w:rPr>
                <w:rFonts w:ascii="仿宋" w:hAnsi="仿宋" w:eastAsia="仿宋" w:cs="宋体"/>
                <w:kern w:val="0"/>
              </w:rPr>
            </w:pPr>
          </w:p>
        </w:tc>
        <w:tc>
          <w:tcPr>
            <w:tcW w:w="2915" w:type="pct"/>
            <w:noWrap w:val="0"/>
            <w:vAlign w:val="center"/>
          </w:tcPr>
          <w:p>
            <w:pPr>
              <w:pStyle w:val="13"/>
              <w:widowControl/>
              <w:numPr>
                <w:ilvl w:val="0"/>
                <w:numId w:val="8"/>
              </w:numPr>
              <w:ind w:firstLineChars="0"/>
              <w:jc w:val="left"/>
              <w:rPr>
                <w:rFonts w:ascii="仿宋" w:hAnsi="仿宋" w:eastAsia="仿宋" w:cs="宋体"/>
                <w:kern w:val="0"/>
              </w:rPr>
            </w:pPr>
            <w:r>
              <w:rPr>
                <w:rFonts w:hint="eastAsia" w:ascii="仿宋" w:hAnsi="仿宋" w:eastAsia="仿宋" w:cs="宋体"/>
                <w:kern w:val="0"/>
              </w:rPr>
              <w:t>实施方案时效性、可操作性较好，技术路线符合相关要求。</w:t>
            </w:r>
          </w:p>
          <w:p>
            <w:pPr>
              <w:pStyle w:val="13"/>
              <w:widowControl/>
              <w:numPr>
                <w:ilvl w:val="0"/>
                <w:numId w:val="8"/>
              </w:numPr>
              <w:ind w:firstLineChars="0"/>
              <w:jc w:val="left"/>
              <w:rPr>
                <w:rFonts w:ascii="仿宋" w:hAnsi="仿宋" w:eastAsia="仿宋" w:cs="宋体"/>
                <w:kern w:val="0"/>
              </w:rPr>
            </w:pPr>
            <w:r>
              <w:rPr>
                <w:rFonts w:hint="eastAsia" w:ascii="仿宋" w:hAnsi="仿宋" w:eastAsia="仿宋" w:cs="宋体"/>
                <w:kern w:val="0"/>
              </w:rPr>
              <w:t>选取</w:t>
            </w:r>
            <w:r>
              <w:rPr>
                <w:rFonts w:ascii="仿宋" w:hAnsi="仿宋" w:eastAsia="仿宋" w:cs="宋体"/>
                <w:kern w:val="0"/>
              </w:rPr>
              <w:t>6</w:t>
            </w:r>
            <w:r>
              <w:rPr>
                <w:rFonts w:hint="eastAsia" w:ascii="仿宋" w:hAnsi="仿宋" w:eastAsia="仿宋" w:cs="宋体"/>
                <w:kern w:val="0"/>
              </w:rPr>
              <w:t>个典型在建生产建设项目，开展生产建设项目水土保持监测工作质量复核与技术评估工作。</w:t>
            </w:r>
          </w:p>
          <w:p>
            <w:pPr>
              <w:pStyle w:val="13"/>
              <w:widowControl/>
              <w:numPr>
                <w:ilvl w:val="0"/>
                <w:numId w:val="8"/>
              </w:numPr>
              <w:ind w:firstLineChars="0"/>
              <w:jc w:val="left"/>
              <w:rPr>
                <w:rFonts w:ascii="仿宋" w:hAnsi="仿宋" w:eastAsia="仿宋" w:cs="宋体"/>
                <w:kern w:val="0"/>
              </w:rPr>
            </w:pPr>
            <w:r>
              <w:rPr>
                <w:rFonts w:hint="eastAsia" w:ascii="仿宋" w:hAnsi="仿宋" w:eastAsia="仿宋" w:cs="宋体"/>
                <w:kern w:val="0"/>
              </w:rPr>
              <w:t>资料收集齐全，现场验证工作满足规范要求，计算方法合理准确。</w:t>
            </w:r>
          </w:p>
          <w:p>
            <w:pPr>
              <w:pStyle w:val="13"/>
              <w:widowControl/>
              <w:numPr>
                <w:ilvl w:val="0"/>
                <w:numId w:val="8"/>
              </w:numPr>
              <w:ind w:firstLineChars="0"/>
              <w:jc w:val="left"/>
              <w:rPr>
                <w:rFonts w:ascii="仿宋" w:hAnsi="仿宋" w:eastAsia="仿宋" w:cs="宋体"/>
                <w:kern w:val="0"/>
              </w:rPr>
            </w:pPr>
            <w:r>
              <w:rPr>
                <w:rFonts w:hint="eastAsia" w:ascii="仿宋" w:hAnsi="仿宋" w:eastAsia="仿宋" w:cs="宋体"/>
                <w:kern w:val="0"/>
              </w:rPr>
              <w:t>成果报告内容完整、可信，通过项目验收。</w:t>
            </w:r>
          </w:p>
          <w:p>
            <w:pPr>
              <w:pStyle w:val="13"/>
              <w:widowControl/>
              <w:numPr>
                <w:ilvl w:val="0"/>
                <w:numId w:val="8"/>
              </w:numPr>
              <w:ind w:firstLineChars="0"/>
              <w:jc w:val="left"/>
              <w:rPr>
                <w:rFonts w:ascii="仿宋" w:hAnsi="仿宋" w:eastAsia="仿宋" w:cs="宋体"/>
                <w:kern w:val="0"/>
              </w:rPr>
            </w:pPr>
            <w:r>
              <w:rPr>
                <w:rFonts w:hint="eastAsia" w:ascii="仿宋" w:hAnsi="仿宋" w:eastAsia="仿宋" w:cs="宋体"/>
                <w:kern w:val="0"/>
              </w:rPr>
              <w:t>提交《2023年生产建设项目水土保持监测工作质量复核与技术评估报告》及相关附件。</w:t>
            </w:r>
          </w:p>
        </w:tc>
        <w:tc>
          <w:tcPr>
            <w:tcW w:w="945" w:type="pct"/>
            <w:noWrap w:val="0"/>
            <w:vAlign w:val="center"/>
          </w:tcPr>
          <w:p>
            <w:pPr>
              <w:widowControl/>
              <w:jc w:val="left"/>
              <w:rPr>
                <w:rFonts w:ascii="仿宋" w:hAnsi="仿宋" w:eastAsia="仿宋" w:cs="宋体"/>
                <w:kern w:val="0"/>
              </w:rPr>
            </w:pPr>
            <w:r>
              <w:rPr>
                <w:rFonts w:ascii="仿宋" w:hAnsi="仿宋" w:eastAsia="仿宋" w:cs="宋体"/>
                <w:kern w:val="0"/>
              </w:rPr>
              <w:t>1</w:t>
            </w:r>
            <w:r>
              <w:rPr>
                <w:rFonts w:hint="eastAsia" w:ascii="仿宋" w:hAnsi="仿宋" w:eastAsia="仿宋" w:cs="宋体"/>
                <w:kern w:val="0"/>
              </w:rPr>
              <w:t>、根据实际开展阶段工作抽查；2、2024年</w:t>
            </w:r>
            <w:r>
              <w:rPr>
                <w:rFonts w:ascii="仿宋" w:hAnsi="仿宋" w:eastAsia="仿宋" w:cs="宋体"/>
                <w:kern w:val="0"/>
              </w:rPr>
              <w:t>5</w:t>
            </w:r>
            <w:r>
              <w:rPr>
                <w:rFonts w:hint="eastAsia" w:ascii="仿宋" w:hAnsi="仿宋" w:eastAsia="仿宋" w:cs="宋体"/>
                <w:kern w:val="0"/>
              </w:rPr>
              <w:t>月完成考核验收。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noWrap w:val="0"/>
            <w:vAlign w:val="center"/>
          </w:tcPr>
          <w:p>
            <w:pPr>
              <w:widowControl/>
              <w:jc w:val="center"/>
              <w:rPr>
                <w:rFonts w:hint="eastAsia" w:ascii="仿宋" w:hAnsi="仿宋" w:eastAsia="仿宋" w:cs="宋体"/>
                <w:kern w:val="0"/>
              </w:rPr>
            </w:pPr>
            <w:r>
              <w:rPr>
                <w:rFonts w:hint="eastAsia" w:ascii="仿宋" w:hAnsi="仿宋" w:eastAsia="仿宋" w:cs="宋体"/>
                <w:kern w:val="0"/>
              </w:rPr>
              <w:t>7</w:t>
            </w:r>
          </w:p>
        </w:tc>
        <w:tc>
          <w:tcPr>
            <w:tcW w:w="748" w:type="pct"/>
            <w:noWrap w:val="0"/>
            <w:vAlign w:val="center"/>
          </w:tcPr>
          <w:p>
            <w:pPr>
              <w:widowControl/>
              <w:jc w:val="center"/>
              <w:rPr>
                <w:rFonts w:ascii="仿宋" w:hAnsi="仿宋" w:eastAsia="仿宋" w:cs="宋体"/>
                <w:kern w:val="0"/>
              </w:rPr>
            </w:pPr>
            <w:r>
              <w:rPr>
                <w:rFonts w:hint="eastAsia" w:ascii="仿宋" w:hAnsi="仿宋" w:eastAsia="仿宋" w:cs="宋体"/>
                <w:kern w:val="0"/>
              </w:rPr>
              <w:t>生产建设项目水土保持方案质量技术复审</w:t>
            </w:r>
          </w:p>
        </w:tc>
        <w:tc>
          <w:tcPr>
            <w:tcW w:w="2915" w:type="pct"/>
            <w:noWrap w:val="0"/>
            <w:vAlign w:val="center"/>
          </w:tcPr>
          <w:p>
            <w:pPr>
              <w:pStyle w:val="13"/>
              <w:widowControl/>
              <w:numPr>
                <w:ilvl w:val="0"/>
                <w:numId w:val="9"/>
              </w:numPr>
              <w:ind w:firstLineChars="0"/>
              <w:jc w:val="left"/>
              <w:rPr>
                <w:rFonts w:ascii="仿宋" w:hAnsi="仿宋" w:eastAsia="仿宋" w:cs="宋体"/>
                <w:kern w:val="0"/>
              </w:rPr>
            </w:pPr>
            <w:r>
              <w:rPr>
                <w:rFonts w:hint="eastAsia" w:ascii="仿宋" w:hAnsi="仿宋" w:eastAsia="仿宋" w:cs="宋体"/>
                <w:kern w:val="0"/>
              </w:rPr>
              <w:t>实施方案时效性、可操作性较好，技术路线符合相关要求。</w:t>
            </w:r>
          </w:p>
          <w:p>
            <w:pPr>
              <w:pStyle w:val="13"/>
              <w:widowControl/>
              <w:numPr>
                <w:ilvl w:val="0"/>
                <w:numId w:val="9"/>
              </w:numPr>
              <w:ind w:firstLineChars="0"/>
              <w:jc w:val="left"/>
              <w:rPr>
                <w:rFonts w:ascii="仿宋" w:hAnsi="仿宋" w:eastAsia="仿宋" w:cs="宋体"/>
                <w:kern w:val="0"/>
              </w:rPr>
            </w:pPr>
            <w:r>
              <w:rPr>
                <w:rFonts w:hint="eastAsia" w:ascii="仿宋" w:hAnsi="仿宋" w:eastAsia="仿宋" w:cs="宋体"/>
                <w:kern w:val="0"/>
              </w:rPr>
              <w:t>选取</w:t>
            </w:r>
            <w:r>
              <w:rPr>
                <w:rFonts w:ascii="仿宋" w:hAnsi="仿宋" w:eastAsia="仿宋" w:cs="宋体"/>
                <w:kern w:val="0"/>
              </w:rPr>
              <w:t>202</w:t>
            </w:r>
            <w:r>
              <w:rPr>
                <w:rFonts w:hint="eastAsia" w:ascii="仿宋" w:hAnsi="仿宋" w:eastAsia="仿宋" w:cs="宋体"/>
                <w:kern w:val="0"/>
              </w:rPr>
              <w:t>3</w:t>
            </w:r>
            <w:r>
              <w:rPr>
                <w:rFonts w:ascii="仿宋" w:hAnsi="仿宋" w:eastAsia="仿宋" w:cs="宋体"/>
                <w:kern w:val="0"/>
              </w:rPr>
              <w:t>年以来</w:t>
            </w:r>
            <w:r>
              <w:rPr>
                <w:rFonts w:hint="eastAsia" w:ascii="仿宋" w:hAnsi="仿宋" w:eastAsia="仿宋" w:cs="宋体"/>
                <w:kern w:val="0"/>
              </w:rPr>
              <w:t>区县</w:t>
            </w:r>
            <w:r>
              <w:rPr>
                <w:rFonts w:ascii="仿宋" w:hAnsi="仿宋" w:eastAsia="仿宋" w:cs="宋体"/>
                <w:kern w:val="0"/>
              </w:rPr>
              <w:t>审批的水土保持方案</w:t>
            </w:r>
            <w:r>
              <w:rPr>
                <w:rFonts w:hint="eastAsia" w:ascii="仿宋" w:hAnsi="仿宋" w:eastAsia="仿宋" w:cs="宋体"/>
                <w:kern w:val="0"/>
              </w:rPr>
              <w:t>书，数量6</w:t>
            </w:r>
            <w:r>
              <w:rPr>
                <w:rFonts w:ascii="仿宋" w:hAnsi="仿宋" w:eastAsia="仿宋" w:cs="宋体"/>
                <w:kern w:val="0"/>
              </w:rPr>
              <w:t>6</w:t>
            </w:r>
            <w:r>
              <w:rPr>
                <w:rFonts w:hint="eastAsia" w:ascii="仿宋" w:hAnsi="仿宋" w:eastAsia="仿宋" w:cs="宋体"/>
                <w:kern w:val="0"/>
              </w:rPr>
              <w:t>个，以</w:t>
            </w:r>
            <w:r>
              <w:rPr>
                <w:rFonts w:ascii="仿宋" w:hAnsi="仿宋" w:eastAsia="仿宋" w:cs="宋体"/>
                <w:kern w:val="0"/>
              </w:rPr>
              <w:t>六个“是否存在”为重点，</w:t>
            </w:r>
            <w:r>
              <w:rPr>
                <w:rFonts w:hint="eastAsia" w:ascii="仿宋" w:hAnsi="仿宋" w:eastAsia="仿宋" w:cs="宋体"/>
                <w:kern w:val="0"/>
              </w:rPr>
              <w:t>根据省水利厅要求调整，开展内业技术质量复审，针对每个方案提出复审意见。</w:t>
            </w:r>
          </w:p>
          <w:p>
            <w:pPr>
              <w:pStyle w:val="13"/>
              <w:widowControl/>
              <w:numPr>
                <w:ilvl w:val="0"/>
                <w:numId w:val="9"/>
              </w:numPr>
              <w:ind w:firstLineChars="0"/>
              <w:jc w:val="left"/>
              <w:rPr>
                <w:rFonts w:ascii="仿宋" w:hAnsi="仿宋" w:eastAsia="仿宋" w:cs="宋体"/>
                <w:kern w:val="0"/>
              </w:rPr>
            </w:pPr>
            <w:r>
              <w:rPr>
                <w:rFonts w:hint="eastAsia" w:ascii="仿宋" w:hAnsi="仿宋" w:eastAsia="仿宋" w:cs="宋体"/>
                <w:kern w:val="0"/>
              </w:rPr>
              <w:t>资料收集齐全，方法合理准确。</w:t>
            </w:r>
          </w:p>
          <w:p>
            <w:pPr>
              <w:pStyle w:val="13"/>
              <w:widowControl/>
              <w:numPr>
                <w:ilvl w:val="0"/>
                <w:numId w:val="9"/>
              </w:numPr>
              <w:ind w:firstLineChars="0"/>
              <w:jc w:val="left"/>
              <w:rPr>
                <w:rFonts w:ascii="仿宋" w:hAnsi="仿宋" w:eastAsia="仿宋" w:cs="宋体"/>
                <w:kern w:val="0"/>
              </w:rPr>
            </w:pPr>
            <w:r>
              <w:rPr>
                <w:rFonts w:hint="eastAsia" w:ascii="仿宋" w:hAnsi="仿宋" w:eastAsia="仿宋" w:cs="宋体"/>
                <w:kern w:val="0"/>
              </w:rPr>
              <w:t>提交《2023年水土保持方案质量技术复审工作报告》及相关附件。</w:t>
            </w:r>
          </w:p>
        </w:tc>
        <w:tc>
          <w:tcPr>
            <w:tcW w:w="945" w:type="pct"/>
            <w:noWrap w:val="0"/>
            <w:vAlign w:val="center"/>
          </w:tcPr>
          <w:p>
            <w:pPr>
              <w:widowControl/>
              <w:jc w:val="left"/>
              <w:rPr>
                <w:rFonts w:ascii="仿宋" w:hAnsi="仿宋" w:eastAsia="仿宋" w:cs="宋体"/>
                <w:kern w:val="0"/>
              </w:rPr>
            </w:pPr>
            <w:r>
              <w:rPr>
                <w:rFonts w:ascii="仿宋" w:hAnsi="仿宋" w:eastAsia="仿宋" w:cs="宋体"/>
                <w:kern w:val="0"/>
              </w:rPr>
              <w:t>1</w:t>
            </w:r>
            <w:r>
              <w:rPr>
                <w:rFonts w:hint="eastAsia" w:ascii="仿宋" w:hAnsi="仿宋" w:eastAsia="仿宋" w:cs="宋体"/>
                <w:kern w:val="0"/>
              </w:rPr>
              <w:t>、根据实际开展阶段工作抽查；2、2024年</w:t>
            </w:r>
            <w:r>
              <w:rPr>
                <w:rFonts w:ascii="仿宋" w:hAnsi="仿宋" w:eastAsia="仿宋" w:cs="宋体"/>
                <w:kern w:val="0"/>
              </w:rPr>
              <w:t>5</w:t>
            </w:r>
            <w:r>
              <w:rPr>
                <w:rFonts w:hint="eastAsia" w:ascii="仿宋" w:hAnsi="仿宋" w:eastAsia="仿宋" w:cs="宋体"/>
                <w:kern w:val="0"/>
              </w:rPr>
              <w:t>月完成考核验收。</w:t>
            </w:r>
          </w:p>
        </w:tc>
      </w:tr>
    </w:tbl>
    <w:p>
      <w:pPr>
        <w:pStyle w:val="3"/>
        <w:rPr>
          <w:rFonts w:ascii="宋体" w:hAnsi="宋体" w:cs="Arial"/>
          <w:color w:val="auto"/>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0"/>
      <w:numFmt w:val="none"/>
      <w:pStyle w:val="4"/>
      <w:lvlText w:val=""/>
      <w:lvlJc w:val="left"/>
      <w:pPr>
        <w:tabs>
          <w:tab w:val="left" w:pos="360"/>
        </w:tabs>
      </w:pPr>
    </w:lvl>
  </w:abstractNum>
  <w:abstractNum w:abstractNumId="1">
    <w:nsid w:val="0E4179E8"/>
    <w:multiLevelType w:val="multilevel"/>
    <w:tmpl w:val="0E4179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F92944"/>
    <w:multiLevelType w:val="multilevel"/>
    <w:tmpl w:val="11F929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984F5F"/>
    <w:multiLevelType w:val="multilevel"/>
    <w:tmpl w:val="14984F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0F5144"/>
    <w:multiLevelType w:val="multilevel"/>
    <w:tmpl w:val="2D0F514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B6606C"/>
    <w:multiLevelType w:val="multilevel"/>
    <w:tmpl w:val="38B660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9A7153"/>
    <w:multiLevelType w:val="multilevel"/>
    <w:tmpl w:val="549A715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3A57861"/>
    <w:multiLevelType w:val="multilevel"/>
    <w:tmpl w:val="63A5786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0DA3BE0"/>
    <w:multiLevelType w:val="multilevel"/>
    <w:tmpl w:val="70DA3BE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8"/>
  </w:num>
  <w:num w:numId="5">
    <w:abstractNumId w:val="7"/>
  </w:num>
  <w:num w:numId="6">
    <w:abstractNumId w:val="5"/>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jJmNDM4ZWIxNDlhODgwNTQxOTZmZDcxOTU1NjQifQ=="/>
  </w:docVars>
  <w:rsids>
    <w:rsidRoot w:val="00000000"/>
    <w:rsid w:val="0CF30E0E"/>
    <w:rsid w:val="20482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Times New Roman" w:hAnsi="Times New Roman" w:eastAsia="宋体" w:cs="Times New Roman"/>
      <w:szCs w:val="20"/>
    </w:rPr>
  </w:style>
  <w:style w:type="paragraph" w:styleId="3">
    <w:name w:val="Body Text"/>
    <w:basedOn w:val="1"/>
    <w:next w:val="4"/>
    <w:qFormat/>
    <w:uiPriority w:val="0"/>
    <w:pPr>
      <w:autoSpaceDE w:val="0"/>
      <w:autoSpaceDN w:val="0"/>
      <w:adjustRightInd w:val="0"/>
    </w:pPr>
    <w:rPr>
      <w:rFonts w:ascii="仿宋_GB2312" w:eastAsia="仿宋_GB2312"/>
      <w:kern w:val="0"/>
      <w:sz w:val="28"/>
      <w:szCs w:val="20"/>
    </w:rPr>
  </w:style>
  <w:style w:type="paragraph" w:styleId="4">
    <w:name w:val="List"/>
    <w:basedOn w:val="1"/>
    <w:qFormat/>
    <w:uiPriority w:val="0"/>
    <w:pPr>
      <w:numPr>
        <w:ilvl w:val="0"/>
        <w:numId w:val="1"/>
      </w:numPr>
      <w:tabs>
        <w:tab w:val="left" w:pos="420"/>
      </w:tabs>
      <w:autoSpaceDE w:val="0"/>
      <w:autoSpaceDN w:val="0"/>
      <w:adjustRightInd w:val="0"/>
      <w:spacing w:after="20" w:afterLines="0" w:line="288" w:lineRule="auto"/>
      <w:textAlignment w:val="baseline"/>
    </w:pPr>
    <w:rPr>
      <w:kern w:val="0"/>
      <w:szCs w:val="20"/>
      <w:lang w:val="en-GB"/>
    </w:rPr>
  </w:style>
  <w:style w:type="paragraph" w:styleId="5">
    <w:name w:val="Body Text Indent"/>
    <w:basedOn w:val="1"/>
    <w:qFormat/>
    <w:uiPriority w:val="0"/>
    <w:pPr>
      <w:widowControl/>
      <w:autoSpaceDE w:val="0"/>
      <w:autoSpaceDN w:val="0"/>
      <w:adjustRightInd w:val="0"/>
      <w:spacing w:line="300" w:lineRule="auto"/>
      <w:ind w:left="156"/>
    </w:pPr>
    <w:rPr>
      <w:rFonts w:ascii="仿宋_GB2312" w:eastAsia="仿宋_GB2312"/>
      <w:kern w:val="0"/>
      <w:sz w:val="28"/>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qFormat/>
    <w:uiPriority w:val="0"/>
    <w:pPr>
      <w:spacing w:after="120"/>
      <w:ind w:firstLine="420" w:firstLineChars="100"/>
    </w:pPr>
    <w:rPr>
      <w:rFonts w:ascii="Times New Roman" w:eastAsia="宋体"/>
      <w:sz w:val="20"/>
      <w:lang w:bidi="mn-Mong-CN"/>
    </w:rPr>
  </w:style>
  <w:style w:type="character" w:styleId="11">
    <w:name w:val="page number"/>
    <w:qFormat/>
    <w:uiPriority w:val="0"/>
  </w:style>
  <w:style w:type="paragraph" w:customStyle="1" w:styleId="12">
    <w:name w:val="BodyText"/>
    <w:basedOn w:val="1"/>
    <w:qFormat/>
    <w:uiPriority w:val="0"/>
    <w:pPr>
      <w:jc w:val="both"/>
      <w:textAlignment w:val="baseline"/>
    </w:pPr>
    <w:rPr>
      <w:rFonts w:ascii="仿宋_GB2312" w:eastAsia="仿宋_GB2312"/>
      <w:kern w:val="0"/>
      <w:sz w:val="28"/>
      <w:szCs w:val="20"/>
      <w:lang w:val="en-US" w:eastAsia="zh-CN" w:bidi="ar-SA"/>
    </w:rPr>
  </w:style>
  <w:style w:type="paragraph" w:styleId="13">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5887</Words>
  <Characters>7584</Characters>
  <Lines>0</Lines>
  <Paragraphs>0</Paragraphs>
  <TotalTime>0</TotalTime>
  <ScaleCrop>false</ScaleCrop>
  <LinksUpToDate>false</LinksUpToDate>
  <CharactersWithSpaces>7614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123</cp:lastModifiedBy>
  <dcterms:modified xsi:type="dcterms:W3CDTF">2023-04-20T04:38:33Z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64612A93C5A74CC0AB7E762EBA53D283_12</vt:lpwstr>
  </property>
</Properties>
</file>