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hint="eastAsia" w:ascii="黑体" w:eastAsia="黑体"/>
          <w:b/>
          <w:color w:val="000000"/>
          <w:sz w:val="30"/>
          <w:szCs w:val="30"/>
          <w:lang w:eastAsia="zh-CN"/>
        </w:rPr>
      </w:pPr>
      <w:r>
        <w:rPr>
          <w:rFonts w:hint="eastAsia" w:ascii="黑体" w:hAnsi="Times New Roman" w:eastAsia="黑体" w:cs="Times New Roman"/>
          <w:bCs/>
          <w:color w:val="000000"/>
          <w:sz w:val="30"/>
          <w:szCs w:val="30"/>
        </w:rPr>
        <w:t>2023-2024年度交通违法违停车辆拖移、机动三轮车整治拖移、交通事故车辆清障项目</w:t>
      </w:r>
      <w:r>
        <w:rPr>
          <w:rFonts w:hint="eastAsia" w:ascii="黑体" w:eastAsia="黑体"/>
          <w:bCs/>
          <w:color w:val="000000"/>
          <w:sz w:val="30"/>
          <w:szCs w:val="30"/>
          <w:lang w:eastAsia="zh-CN"/>
        </w:rPr>
        <w:t>采购需求</w:t>
      </w:r>
    </w:p>
    <w:p>
      <w:pPr>
        <w:spacing w:after="5" w:line="360" w:lineRule="auto"/>
        <w:ind w:firstLine="480" w:firstLineChars="200"/>
        <w:rPr>
          <w:rFonts w:ascii="宋体"/>
          <w:sz w:val="24"/>
          <w:szCs w:val="24"/>
        </w:rPr>
      </w:pPr>
      <w:r>
        <w:rPr>
          <w:rFonts w:hint="eastAsia" w:ascii="宋体" w:hAnsi="宋体" w:cs="宋体"/>
          <w:sz w:val="24"/>
          <w:szCs w:val="24"/>
        </w:rPr>
        <w:t>投标人所投内容必须满足以下要求，不得有负偏离。</w:t>
      </w:r>
    </w:p>
    <w:p>
      <w:pPr>
        <w:spacing w:after="5" w:line="360" w:lineRule="auto"/>
        <w:ind w:firstLine="480" w:firstLineChars="200"/>
        <w:rPr>
          <w:rFonts w:ascii="黑体" w:hAnsi="Calibri" w:eastAsia="黑体"/>
          <w:sz w:val="24"/>
          <w:szCs w:val="24"/>
          <w:u w:val="none" w:color="000000"/>
        </w:rPr>
      </w:pPr>
      <w:r>
        <w:rPr>
          <w:rFonts w:hint="eastAsia" w:ascii="黑体" w:hAnsi="Calibri" w:eastAsia="黑体" w:cs="黑体"/>
          <w:sz w:val="24"/>
          <w:szCs w:val="24"/>
          <w:u w:val="none" w:color="000000"/>
        </w:rPr>
        <w:t>（一）项目技术要求：</w:t>
      </w:r>
    </w:p>
    <w:p>
      <w:pPr>
        <w:spacing w:line="360" w:lineRule="auto"/>
        <w:rPr>
          <w:rFonts w:ascii="宋体"/>
          <w:sz w:val="24"/>
          <w:szCs w:val="24"/>
        </w:rPr>
      </w:pPr>
      <w:r>
        <w:rPr>
          <w:rFonts w:ascii="宋体" w:hAnsi="宋体" w:cs="宋体"/>
          <w:sz w:val="24"/>
          <w:szCs w:val="24"/>
        </w:rPr>
        <w:t xml:space="preserve">    </w:t>
      </w:r>
      <w:r>
        <w:rPr>
          <w:rFonts w:hint="eastAsia" w:ascii="宋体" w:hAnsi="宋体" w:cs="宋体"/>
          <w:sz w:val="24"/>
          <w:szCs w:val="24"/>
        </w:rPr>
        <w:t>本次采购项目为无锡市公安局</w:t>
      </w:r>
      <w:r>
        <w:rPr>
          <w:rFonts w:hint="eastAsia" w:ascii="宋体" w:hAnsi="宋体" w:cs="宋体"/>
          <w:sz w:val="24"/>
          <w:szCs w:val="24"/>
          <w:lang w:eastAsia="zh-CN"/>
        </w:rPr>
        <w:t>新吴分局</w:t>
      </w:r>
      <w:r>
        <w:rPr>
          <w:rFonts w:hint="eastAsia" w:ascii="宋体" w:hAnsi="宋体" w:cs="宋体"/>
          <w:sz w:val="24"/>
          <w:szCs w:val="24"/>
        </w:rPr>
        <w:t>委托的交通违法、违停车辆拖移、机动三轮车整治拖移、交通事故车辆清障</w:t>
      </w:r>
      <w:r>
        <w:rPr>
          <w:rFonts w:hint="eastAsia" w:ascii="宋体" w:hAnsi="宋体" w:cs="宋体"/>
          <w:sz w:val="24"/>
          <w:szCs w:val="24"/>
          <w:lang w:eastAsia="zh-CN"/>
        </w:rPr>
        <w:t>、其他违法需证据保全的车辆拖移</w:t>
      </w:r>
      <w:r>
        <w:rPr>
          <w:rFonts w:hint="eastAsia" w:ascii="宋体" w:hAnsi="宋体" w:cs="宋体"/>
          <w:sz w:val="24"/>
          <w:szCs w:val="24"/>
        </w:rPr>
        <w:t>服务项目。</w:t>
      </w:r>
    </w:p>
    <w:p>
      <w:pPr>
        <w:spacing w:line="360" w:lineRule="auto"/>
        <w:ind w:firstLine="480" w:firstLineChars="200"/>
        <w:rPr>
          <w:rFonts w:ascii="宋体"/>
          <w:sz w:val="24"/>
          <w:szCs w:val="24"/>
        </w:rPr>
      </w:pPr>
      <w:r>
        <w:rPr>
          <w:rFonts w:hint="eastAsia" w:ascii="宋体" w:hAnsi="宋体" w:cs="宋体"/>
          <w:sz w:val="24"/>
          <w:szCs w:val="24"/>
        </w:rPr>
        <w:t>基本情况和管理服务要求如下：</w:t>
      </w:r>
      <w:bookmarkStart w:id="0" w:name="_GoBack"/>
      <w:bookmarkEnd w:id="0"/>
    </w:p>
    <w:p>
      <w:pPr>
        <w:spacing w:line="360" w:lineRule="auto"/>
        <w:ind w:firstLine="480" w:firstLineChars="200"/>
        <w:rPr>
          <w:rFonts w:ascii="宋体"/>
          <w:sz w:val="24"/>
          <w:szCs w:val="24"/>
        </w:rPr>
      </w:pPr>
      <w:r>
        <w:rPr>
          <w:rFonts w:hint="eastAsia" w:ascii="宋体" w:hAnsi="宋体" w:cs="宋体"/>
          <w:sz w:val="24"/>
          <w:szCs w:val="24"/>
        </w:rPr>
        <w:t>无锡市公安局新吴分局交警大队目前下辖</w:t>
      </w:r>
      <w:r>
        <w:rPr>
          <w:rFonts w:hint="eastAsia" w:ascii="宋体" w:hAnsi="宋体" w:cs="宋体"/>
          <w:sz w:val="24"/>
          <w:szCs w:val="24"/>
          <w:lang w:val="en-US" w:eastAsia="zh-CN"/>
        </w:rPr>
        <w:t>3</w:t>
      </w:r>
      <w:r>
        <w:rPr>
          <w:rFonts w:hint="eastAsia" w:ascii="宋体" w:hAnsi="宋体" w:cs="宋体"/>
          <w:sz w:val="24"/>
          <w:szCs w:val="24"/>
        </w:rPr>
        <w:t>个本部中队和</w:t>
      </w:r>
      <w:r>
        <w:rPr>
          <w:rFonts w:hint="eastAsia" w:ascii="宋体" w:hAnsi="宋体" w:cs="宋体"/>
          <w:sz w:val="24"/>
          <w:szCs w:val="24"/>
          <w:lang w:val="en-US" w:eastAsia="zh-CN"/>
        </w:rPr>
        <w:t>6</w:t>
      </w:r>
      <w:r>
        <w:rPr>
          <w:rFonts w:hint="eastAsia" w:ascii="宋体" w:hAnsi="宋体" w:cs="宋体"/>
          <w:sz w:val="24"/>
          <w:szCs w:val="24"/>
        </w:rPr>
        <w:t>个驻外中队，负责新吴区道路</w:t>
      </w:r>
      <w:r>
        <w:rPr>
          <w:rFonts w:ascii="宋体" w:hAnsi="宋体" w:cs="宋体"/>
          <w:sz w:val="24"/>
          <w:szCs w:val="24"/>
        </w:rPr>
        <w:t>872.3</w:t>
      </w:r>
      <w:r>
        <w:rPr>
          <w:rFonts w:hint="eastAsia" w:ascii="宋体" w:hAnsi="宋体" w:cs="宋体"/>
          <w:sz w:val="24"/>
          <w:szCs w:val="24"/>
        </w:rPr>
        <w:t>公里的交通管理工作。分别为：</w:t>
      </w:r>
      <w:r>
        <w:rPr>
          <w:rFonts w:ascii="宋体" w:hAnsi="宋体" w:cs="宋体"/>
          <w:sz w:val="24"/>
          <w:szCs w:val="24"/>
        </w:rPr>
        <w:t>1</w:t>
      </w:r>
      <w:r>
        <w:rPr>
          <w:rFonts w:hint="eastAsia" w:ascii="宋体" w:hAnsi="宋体" w:cs="宋体"/>
          <w:sz w:val="24"/>
          <w:szCs w:val="24"/>
        </w:rPr>
        <w:t>、一、四、五、九中队（驻大队本部）：位于</w:t>
      </w:r>
      <w:r>
        <w:rPr>
          <w:rFonts w:hint="eastAsia" w:ascii="宋体" w:hAnsi="宋体" w:cs="宋体"/>
          <w:sz w:val="24"/>
          <w:szCs w:val="24"/>
          <w:lang w:eastAsia="zh-CN"/>
        </w:rPr>
        <w:t>天山路</w:t>
      </w:r>
      <w:r>
        <w:rPr>
          <w:rFonts w:hint="eastAsia" w:ascii="宋体" w:hAnsi="宋体" w:cs="宋体"/>
          <w:sz w:val="24"/>
          <w:szCs w:val="24"/>
          <w:lang w:val="en-US" w:eastAsia="zh-CN"/>
        </w:rPr>
        <w:t>18-1号</w:t>
      </w:r>
      <w:r>
        <w:rPr>
          <w:rFonts w:hint="eastAsia" w:ascii="宋体" w:hAnsi="宋体" w:cs="宋体"/>
          <w:sz w:val="24"/>
          <w:szCs w:val="24"/>
        </w:rPr>
        <w:t>，</w:t>
      </w:r>
      <w:r>
        <w:rPr>
          <w:rFonts w:hint="eastAsia" w:ascii="宋体" w:hAnsi="宋体" w:cs="宋体"/>
          <w:sz w:val="24"/>
          <w:szCs w:val="24"/>
          <w:lang w:eastAsia="zh-CN"/>
        </w:rPr>
        <w:t>一中队（旺庄）：</w:t>
      </w:r>
      <w:r>
        <w:rPr>
          <w:rFonts w:hint="eastAsia" w:ascii="宋体" w:hAnsi="宋体" w:cs="宋体"/>
          <w:sz w:val="24"/>
          <w:szCs w:val="24"/>
        </w:rPr>
        <w:t>管辖旺庄区域</w:t>
      </w:r>
      <w:r>
        <w:rPr>
          <w:rFonts w:ascii="宋体" w:hAnsi="宋体" w:cs="宋体"/>
          <w:sz w:val="24"/>
          <w:szCs w:val="24"/>
        </w:rPr>
        <w:t>151</w:t>
      </w:r>
      <w:r>
        <w:rPr>
          <w:rFonts w:hint="eastAsia" w:ascii="宋体" w:hAnsi="宋体" w:cs="宋体"/>
          <w:sz w:val="24"/>
          <w:szCs w:val="24"/>
        </w:rPr>
        <w:t>公里道路。</w:t>
      </w:r>
      <w:r>
        <w:rPr>
          <w:rFonts w:hint="eastAsia" w:ascii="宋体" w:hAnsi="宋体" w:cs="宋体"/>
          <w:sz w:val="24"/>
          <w:szCs w:val="24"/>
          <w:lang w:val="en-US" w:eastAsia="zh-CN"/>
        </w:rPr>
        <w:t>2</w:t>
      </w:r>
      <w:r>
        <w:rPr>
          <w:rFonts w:hint="eastAsia" w:ascii="宋体" w:hAnsi="宋体" w:cs="宋体"/>
          <w:sz w:val="24"/>
          <w:szCs w:val="24"/>
        </w:rPr>
        <w:t>、二中队（新安）：位于华新北路</w:t>
      </w:r>
      <w:r>
        <w:rPr>
          <w:rFonts w:ascii="宋体" w:hAnsi="宋体" w:cs="宋体"/>
          <w:sz w:val="24"/>
          <w:szCs w:val="24"/>
        </w:rPr>
        <w:t>14</w:t>
      </w:r>
      <w:r>
        <w:rPr>
          <w:rFonts w:hint="eastAsia" w:ascii="宋体" w:hAnsi="宋体" w:cs="宋体"/>
          <w:sz w:val="24"/>
          <w:szCs w:val="24"/>
        </w:rPr>
        <w:t>号，管辖新安区域</w:t>
      </w:r>
      <w:r>
        <w:rPr>
          <w:rFonts w:ascii="宋体" w:hAnsi="宋体" w:cs="宋体"/>
          <w:sz w:val="24"/>
          <w:szCs w:val="24"/>
        </w:rPr>
        <w:t>92</w:t>
      </w:r>
      <w:r>
        <w:rPr>
          <w:rFonts w:hint="eastAsia" w:ascii="宋体" w:hAnsi="宋体" w:cs="宋体"/>
          <w:sz w:val="24"/>
          <w:szCs w:val="24"/>
        </w:rPr>
        <w:t>公里道路。</w:t>
      </w:r>
      <w:r>
        <w:rPr>
          <w:rFonts w:hint="eastAsia" w:ascii="宋体" w:hAnsi="宋体" w:cs="宋体"/>
          <w:sz w:val="24"/>
          <w:szCs w:val="24"/>
          <w:lang w:val="en-US" w:eastAsia="zh-CN"/>
        </w:rPr>
        <w:t>3</w:t>
      </w:r>
      <w:r>
        <w:rPr>
          <w:rFonts w:hint="eastAsia" w:ascii="宋体" w:hAnsi="宋体" w:cs="宋体"/>
          <w:sz w:val="24"/>
          <w:szCs w:val="24"/>
        </w:rPr>
        <w:t>、三中队（硕放）：位于硕放振发路</w:t>
      </w:r>
      <w:r>
        <w:rPr>
          <w:rFonts w:ascii="宋体" w:hAnsi="宋体" w:cs="宋体"/>
          <w:sz w:val="24"/>
          <w:szCs w:val="24"/>
        </w:rPr>
        <w:t>326</w:t>
      </w:r>
      <w:r>
        <w:rPr>
          <w:rFonts w:hint="eastAsia" w:ascii="宋体" w:hAnsi="宋体" w:cs="宋体"/>
          <w:sz w:val="24"/>
          <w:szCs w:val="24"/>
        </w:rPr>
        <w:t>号，管辖硕放区域</w:t>
      </w:r>
      <w:r>
        <w:rPr>
          <w:rFonts w:ascii="宋体" w:hAnsi="宋体" w:cs="宋体"/>
          <w:sz w:val="24"/>
          <w:szCs w:val="24"/>
        </w:rPr>
        <w:t>145.5</w:t>
      </w:r>
      <w:r>
        <w:rPr>
          <w:rFonts w:hint="eastAsia" w:ascii="宋体" w:hAnsi="宋体" w:cs="宋体"/>
          <w:sz w:val="24"/>
          <w:szCs w:val="24"/>
        </w:rPr>
        <w:t>公里道路。</w:t>
      </w:r>
      <w:r>
        <w:rPr>
          <w:rFonts w:ascii="宋体" w:hAnsi="宋体" w:cs="宋体"/>
          <w:sz w:val="24"/>
          <w:szCs w:val="24"/>
        </w:rPr>
        <w:t>4</w:t>
      </w:r>
      <w:r>
        <w:rPr>
          <w:rFonts w:hint="eastAsia" w:ascii="宋体" w:hAnsi="宋体" w:cs="宋体"/>
          <w:sz w:val="24"/>
          <w:szCs w:val="24"/>
        </w:rPr>
        <w:t>、六中队（梅村）：位于新韵南路</w:t>
      </w:r>
      <w:r>
        <w:rPr>
          <w:rFonts w:ascii="宋体" w:hAnsi="宋体" w:cs="宋体"/>
          <w:sz w:val="24"/>
          <w:szCs w:val="24"/>
        </w:rPr>
        <w:t>103</w:t>
      </w:r>
      <w:r>
        <w:rPr>
          <w:rFonts w:hint="eastAsia" w:ascii="宋体" w:hAnsi="宋体" w:cs="宋体"/>
          <w:sz w:val="24"/>
          <w:szCs w:val="24"/>
        </w:rPr>
        <w:t>号，管辖梅村区域</w:t>
      </w:r>
      <w:r>
        <w:rPr>
          <w:rFonts w:ascii="宋体" w:hAnsi="宋体" w:cs="宋体"/>
          <w:sz w:val="24"/>
          <w:szCs w:val="24"/>
        </w:rPr>
        <w:t>173.9</w:t>
      </w:r>
      <w:r>
        <w:rPr>
          <w:rFonts w:hint="eastAsia" w:ascii="宋体" w:hAnsi="宋体" w:cs="宋体"/>
          <w:sz w:val="24"/>
          <w:szCs w:val="24"/>
        </w:rPr>
        <w:t>公里道路。</w:t>
      </w:r>
      <w:r>
        <w:rPr>
          <w:rFonts w:hint="eastAsia" w:ascii="宋体" w:hAnsi="宋体" w:cs="宋体"/>
          <w:sz w:val="24"/>
          <w:szCs w:val="24"/>
          <w:lang w:val="en-US" w:eastAsia="zh-CN"/>
        </w:rPr>
        <w:t>5</w:t>
      </w:r>
      <w:r>
        <w:rPr>
          <w:rFonts w:hint="eastAsia" w:ascii="宋体" w:hAnsi="宋体" w:cs="宋体"/>
          <w:sz w:val="24"/>
          <w:szCs w:val="24"/>
        </w:rPr>
        <w:t>、七中队（江溪）：位于新芳路</w:t>
      </w:r>
      <w:r>
        <w:rPr>
          <w:rFonts w:ascii="宋体" w:hAnsi="宋体" w:cs="宋体"/>
          <w:sz w:val="24"/>
          <w:szCs w:val="24"/>
        </w:rPr>
        <w:t>28</w:t>
      </w:r>
      <w:r>
        <w:rPr>
          <w:rFonts w:hint="eastAsia" w:ascii="宋体" w:hAnsi="宋体" w:cs="宋体"/>
          <w:sz w:val="24"/>
          <w:szCs w:val="24"/>
        </w:rPr>
        <w:t>号，管辖江溪区域</w:t>
      </w:r>
      <w:r>
        <w:rPr>
          <w:rFonts w:ascii="宋体" w:hAnsi="宋体" w:cs="宋体"/>
          <w:sz w:val="24"/>
          <w:szCs w:val="24"/>
        </w:rPr>
        <w:t>172</w:t>
      </w:r>
      <w:r>
        <w:rPr>
          <w:rFonts w:hint="eastAsia" w:ascii="宋体" w:hAnsi="宋体" w:cs="宋体"/>
          <w:sz w:val="24"/>
          <w:szCs w:val="24"/>
        </w:rPr>
        <w:t>公里道路。</w:t>
      </w:r>
      <w:r>
        <w:rPr>
          <w:rFonts w:hint="eastAsia" w:ascii="宋体" w:hAnsi="宋体" w:cs="宋体"/>
          <w:sz w:val="24"/>
          <w:szCs w:val="24"/>
          <w:lang w:val="en-US" w:eastAsia="zh-CN"/>
        </w:rPr>
        <w:t>6</w:t>
      </w:r>
      <w:r>
        <w:rPr>
          <w:rFonts w:hint="eastAsia" w:ascii="宋体" w:hAnsi="宋体" w:cs="宋体"/>
          <w:sz w:val="24"/>
          <w:szCs w:val="24"/>
        </w:rPr>
        <w:t>、八中队（鸿山）：位于鸿山振兴路</w:t>
      </w:r>
      <w:r>
        <w:rPr>
          <w:rFonts w:ascii="宋体" w:hAnsi="宋体" w:cs="宋体"/>
          <w:sz w:val="24"/>
          <w:szCs w:val="24"/>
        </w:rPr>
        <w:t>5</w:t>
      </w:r>
      <w:r>
        <w:rPr>
          <w:rFonts w:hint="eastAsia" w:ascii="宋体" w:hAnsi="宋体" w:cs="宋体"/>
          <w:sz w:val="24"/>
          <w:szCs w:val="24"/>
        </w:rPr>
        <w:t>号，管辖鸿山区域</w:t>
      </w:r>
      <w:r>
        <w:rPr>
          <w:rFonts w:ascii="宋体" w:hAnsi="宋体" w:cs="宋体"/>
          <w:sz w:val="24"/>
          <w:szCs w:val="24"/>
        </w:rPr>
        <w:t>137.9</w:t>
      </w:r>
      <w:r>
        <w:rPr>
          <w:rFonts w:hint="eastAsia" w:ascii="宋体" w:hAnsi="宋体" w:cs="宋体"/>
          <w:sz w:val="24"/>
          <w:szCs w:val="24"/>
        </w:rPr>
        <w:t>公里道路。</w:t>
      </w:r>
    </w:p>
    <w:p>
      <w:pPr>
        <w:spacing w:line="360" w:lineRule="auto"/>
        <w:ind w:firstLine="480" w:firstLineChars="200"/>
        <w:rPr>
          <w:rFonts w:ascii="宋体"/>
          <w:sz w:val="24"/>
          <w:szCs w:val="24"/>
        </w:rPr>
      </w:pPr>
      <w:r>
        <w:rPr>
          <w:rFonts w:hint="eastAsia" w:ascii="宋体" w:hAnsi="宋体" w:cs="宋体"/>
          <w:sz w:val="24"/>
          <w:szCs w:val="24"/>
        </w:rPr>
        <w:t>为切实做好交通违法、违停车辆拖移、机动三轮车整治拖移、交通事故车辆清障</w:t>
      </w:r>
      <w:r>
        <w:rPr>
          <w:rFonts w:hint="eastAsia" w:ascii="宋体" w:hAnsi="宋体" w:cs="宋体"/>
          <w:sz w:val="24"/>
          <w:szCs w:val="24"/>
          <w:lang w:eastAsia="zh-CN"/>
        </w:rPr>
        <w:t>、其他违法需证据保全的车辆拖移</w:t>
      </w:r>
      <w:r>
        <w:rPr>
          <w:rFonts w:hint="eastAsia" w:ascii="宋体" w:hAnsi="宋体" w:cs="宋体"/>
          <w:sz w:val="24"/>
          <w:szCs w:val="24"/>
        </w:rPr>
        <w:t>工作。根据《中华人民共和国道路交通安全法》、《中华人民共和国道路交通安全法实施条例》、《中华人民共和国行政强制法》、、《中华人民共和国政府采购法》等有关法律、法规，结合大队工作实际，通过政府采购，确定</w:t>
      </w:r>
      <w:r>
        <w:rPr>
          <w:rFonts w:ascii="宋体" w:hAnsi="宋体" w:cs="宋体"/>
          <w:sz w:val="24"/>
          <w:szCs w:val="24"/>
        </w:rPr>
        <w:t>1</w:t>
      </w:r>
      <w:r>
        <w:rPr>
          <w:rFonts w:hint="eastAsia" w:ascii="宋体" w:hAnsi="宋体" w:cs="宋体"/>
          <w:sz w:val="24"/>
          <w:szCs w:val="24"/>
        </w:rPr>
        <w:t>家车辆清障拖移单位。</w:t>
      </w:r>
    </w:p>
    <w:p>
      <w:pPr>
        <w:spacing w:line="360" w:lineRule="auto"/>
        <w:ind w:firstLine="482" w:firstLineChars="200"/>
        <w:rPr>
          <w:rFonts w:ascii="宋体"/>
          <w:b/>
          <w:bCs/>
          <w:sz w:val="24"/>
          <w:szCs w:val="24"/>
        </w:rPr>
      </w:pPr>
      <w:r>
        <w:rPr>
          <w:rFonts w:hint="eastAsia" w:ascii="宋体" w:hAnsi="宋体" w:cs="宋体"/>
          <w:b/>
          <w:bCs/>
          <w:sz w:val="24"/>
          <w:szCs w:val="24"/>
        </w:rPr>
        <w:t>一、采购标的需实现的功能或者目标，以及为落实政府采购政策需满足的要求</w:t>
      </w:r>
    </w:p>
    <w:p>
      <w:pPr>
        <w:spacing w:line="360" w:lineRule="auto"/>
        <w:ind w:firstLine="480" w:firstLineChars="200"/>
        <w:rPr>
          <w:rFonts w:ascii="宋体"/>
          <w:sz w:val="24"/>
          <w:szCs w:val="24"/>
        </w:rPr>
      </w:pPr>
      <w:r>
        <w:rPr>
          <w:rFonts w:hint="eastAsia" w:ascii="宋体" w:hAnsi="宋体" w:cs="宋体"/>
          <w:sz w:val="24"/>
          <w:szCs w:val="24"/>
        </w:rPr>
        <w:t>为做好道路交通管理工作，公安交警部门将依法对交通违法、违停车辆拖移、机动三轮车整治拖移、交通事故车辆清障</w:t>
      </w:r>
      <w:r>
        <w:rPr>
          <w:rFonts w:hint="eastAsia" w:ascii="宋体" w:hAnsi="宋体" w:cs="宋体"/>
          <w:sz w:val="24"/>
          <w:szCs w:val="24"/>
          <w:lang w:eastAsia="zh-CN"/>
        </w:rPr>
        <w:t>、其他违法需证据保全的车辆拖移</w:t>
      </w:r>
      <w:r>
        <w:rPr>
          <w:rFonts w:hint="eastAsia" w:ascii="宋体" w:hAnsi="宋体" w:cs="宋体"/>
          <w:sz w:val="24"/>
          <w:szCs w:val="24"/>
        </w:rPr>
        <w:t>。此次招标通过政府购买服务的形式，确定有资质的社会清障力量做好</w:t>
      </w:r>
      <w:r>
        <w:rPr>
          <w:rFonts w:hint="eastAsia" w:ascii="宋体" w:hAnsi="宋体" w:cs="宋体"/>
          <w:sz w:val="24"/>
          <w:szCs w:val="24"/>
          <w:lang w:eastAsia="zh-CN"/>
        </w:rPr>
        <w:t>清障</w:t>
      </w:r>
      <w:r>
        <w:rPr>
          <w:rFonts w:hint="eastAsia" w:ascii="宋体" w:hAnsi="宋体" w:cs="宋体"/>
          <w:sz w:val="24"/>
          <w:szCs w:val="24"/>
        </w:rPr>
        <w:t>拖移工作</w:t>
      </w:r>
      <w:r>
        <w:rPr>
          <w:rFonts w:hint="eastAsia" w:ascii="宋体" w:hAnsi="宋体" w:cs="宋体"/>
          <w:sz w:val="24"/>
          <w:szCs w:val="24"/>
          <w:lang w:eastAsia="zh-CN"/>
        </w:rPr>
        <w:t>及警卫任务保障工作</w:t>
      </w:r>
      <w:r>
        <w:rPr>
          <w:rFonts w:hint="eastAsia" w:ascii="宋体" w:hAnsi="宋体" w:cs="宋体"/>
          <w:sz w:val="24"/>
          <w:szCs w:val="24"/>
        </w:rPr>
        <w:t>。</w:t>
      </w:r>
    </w:p>
    <w:p>
      <w:pPr>
        <w:autoSpaceDE w:val="0"/>
        <w:autoSpaceDN w:val="0"/>
        <w:spacing w:line="360" w:lineRule="auto"/>
        <w:ind w:firstLine="482" w:firstLineChars="200"/>
        <w:rPr>
          <w:rFonts w:ascii="宋体"/>
          <w:b/>
          <w:bCs/>
          <w:sz w:val="24"/>
          <w:szCs w:val="24"/>
        </w:rPr>
      </w:pPr>
      <w:r>
        <w:rPr>
          <w:rFonts w:hint="eastAsia" w:ascii="宋体" w:hAnsi="宋体" w:cs="宋体"/>
          <w:b/>
          <w:bCs/>
          <w:sz w:val="24"/>
          <w:szCs w:val="24"/>
        </w:rPr>
        <w:t>二、采购标的需执行的国家相关标准、行业标准、地方标准或者其他标准、规范</w:t>
      </w:r>
    </w:p>
    <w:p>
      <w:pPr>
        <w:autoSpaceDE w:val="0"/>
        <w:autoSpaceDN w:val="0"/>
        <w:spacing w:line="360" w:lineRule="auto"/>
        <w:ind w:firstLine="480" w:firstLineChars="200"/>
        <w:rPr>
          <w:rFonts w:ascii="宋体"/>
          <w:sz w:val="24"/>
          <w:szCs w:val="24"/>
        </w:rPr>
      </w:pPr>
      <w:r>
        <w:rPr>
          <w:rFonts w:hint="eastAsia" w:ascii="宋体" w:hAnsi="宋体" w:eastAsia="宋体" w:cs="黑体"/>
          <w:sz w:val="24"/>
          <w:szCs w:val="24"/>
        </w:rPr>
        <w:t>此次采购根据《中华人民共和国道路交通安全法》、《中华人民共和国道路交通安全法实施条例》、</w:t>
      </w:r>
      <w:r>
        <w:rPr>
          <w:rFonts w:hint="eastAsia" w:ascii="宋体" w:hAnsi="宋体"/>
          <w:sz w:val="24"/>
          <w:szCs w:val="24"/>
        </w:rPr>
        <w:t>《中华人民共和国行政强制法》、</w:t>
      </w:r>
      <w:r>
        <w:rPr>
          <w:rFonts w:hint="eastAsia" w:ascii="宋体" w:hAnsi="宋体" w:eastAsia="宋体" w:cs="黑体"/>
          <w:sz w:val="24"/>
          <w:szCs w:val="24"/>
        </w:rPr>
        <w:t>《中华人民共和国政府采购法》等法律法规</w:t>
      </w:r>
      <w:r>
        <w:rPr>
          <w:rFonts w:hint="eastAsia" w:ascii="宋体" w:hAnsi="宋体" w:cs="宋体"/>
          <w:sz w:val="24"/>
          <w:szCs w:val="24"/>
        </w:rPr>
        <w:t>。</w:t>
      </w:r>
    </w:p>
    <w:p>
      <w:pPr>
        <w:numPr>
          <w:ilvl w:val="0"/>
          <w:numId w:val="2"/>
        </w:numPr>
        <w:autoSpaceDE w:val="0"/>
        <w:autoSpaceDN w:val="0"/>
        <w:spacing w:line="360" w:lineRule="auto"/>
        <w:ind w:firstLine="482" w:firstLineChars="200"/>
        <w:rPr>
          <w:rFonts w:ascii="宋体"/>
          <w:b/>
          <w:bCs/>
          <w:sz w:val="24"/>
          <w:szCs w:val="24"/>
        </w:rPr>
      </w:pPr>
      <w:r>
        <w:rPr>
          <w:rFonts w:hint="eastAsia" w:ascii="宋体" w:hAnsi="宋体" w:cs="宋体"/>
          <w:b/>
          <w:bCs/>
          <w:sz w:val="24"/>
          <w:szCs w:val="24"/>
        </w:rPr>
        <w:t>采购标的需满足的质量、安全、技术规格、物理特性等要求</w:t>
      </w:r>
    </w:p>
    <w:p>
      <w:pPr>
        <w:spacing w:line="360" w:lineRule="auto"/>
        <w:outlineLvl w:val="3"/>
        <w:rPr>
          <w:rFonts w:ascii="宋体"/>
          <w:sz w:val="24"/>
          <w:szCs w:val="24"/>
        </w:rPr>
      </w:pPr>
      <w:r>
        <w:rPr>
          <w:rFonts w:ascii="宋体" w:hAnsi="宋体" w:cs="宋体"/>
          <w:sz w:val="24"/>
          <w:szCs w:val="24"/>
        </w:rPr>
        <w:t xml:space="preserve">    1</w:t>
      </w:r>
      <w:r>
        <w:rPr>
          <w:rFonts w:hint="eastAsia" w:ascii="宋体" w:hAnsi="宋体" w:cs="宋体"/>
          <w:sz w:val="24"/>
          <w:szCs w:val="24"/>
        </w:rPr>
        <w:t>、投标人具有交通管理部门核发的《道路运输经营许可证》</w:t>
      </w:r>
    </w:p>
    <w:p>
      <w:pPr>
        <w:spacing w:line="360" w:lineRule="auto"/>
        <w:ind w:firstLine="480" w:firstLineChars="200"/>
        <w:outlineLvl w:val="3"/>
        <w:rPr>
          <w:rFonts w:hint="eastAsia" w:ascii="宋体" w:hAnsi="宋体" w:cs="宋体"/>
          <w:sz w:val="24"/>
          <w:szCs w:val="24"/>
          <w:lang w:eastAsia="zh-CN"/>
        </w:rPr>
      </w:pPr>
      <w:r>
        <w:rPr>
          <w:rFonts w:hint="eastAsia" w:ascii="宋体" w:hAnsi="宋体" w:cs="宋体"/>
          <w:sz w:val="24"/>
          <w:szCs w:val="24"/>
          <w:lang w:val="en-US" w:eastAsia="zh-CN"/>
        </w:rPr>
        <w:t>2</w:t>
      </w:r>
      <w:r>
        <w:rPr>
          <w:rFonts w:hint="eastAsia" w:ascii="宋体" w:hAnsi="宋体" w:cs="宋体"/>
          <w:sz w:val="24"/>
          <w:szCs w:val="24"/>
        </w:rPr>
        <w:t>、投标人企业登记清障车辆不少于</w:t>
      </w:r>
      <w:r>
        <w:rPr>
          <w:rFonts w:hint="eastAsia" w:ascii="宋体" w:hAnsi="宋体" w:cs="宋体"/>
          <w:sz w:val="24"/>
          <w:szCs w:val="24"/>
          <w:lang w:val="en-US" w:eastAsia="zh-CN"/>
        </w:rPr>
        <w:t>6</w:t>
      </w:r>
      <w:r>
        <w:rPr>
          <w:rFonts w:hint="eastAsia" w:ascii="宋体" w:hAnsi="宋体" w:cs="宋体"/>
          <w:sz w:val="24"/>
          <w:szCs w:val="24"/>
        </w:rPr>
        <w:t>辆，其中</w:t>
      </w:r>
      <w:r>
        <w:rPr>
          <w:rFonts w:hint="eastAsia" w:ascii="宋体" w:hAnsi="宋体" w:cs="宋体"/>
          <w:sz w:val="24"/>
          <w:szCs w:val="24"/>
          <w:lang w:eastAsia="zh-CN"/>
        </w:rPr>
        <w:t>：</w:t>
      </w:r>
    </w:p>
    <w:tbl>
      <w:tblPr>
        <w:tblStyle w:val="19"/>
        <w:tblW w:w="6409" w:type="dxa"/>
        <w:tblInd w:w="5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9"/>
        <w:gridCol w:w="4200"/>
        <w:gridCol w:w="1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9" w:type="dxa"/>
            <w:vAlign w:val="center"/>
          </w:tcPr>
          <w:p>
            <w:pPr>
              <w:spacing w:line="360" w:lineRule="auto"/>
              <w:jc w:val="center"/>
              <w:outlineLvl w:val="3"/>
              <w:rPr>
                <w:rFonts w:hint="eastAsia" w:ascii="宋体" w:hAnsi="宋体" w:eastAsia="宋体" w:cs="宋体"/>
                <w:sz w:val="24"/>
                <w:szCs w:val="24"/>
                <w:lang w:eastAsia="zh-CN"/>
              </w:rPr>
            </w:pPr>
            <w:r>
              <w:rPr>
                <w:rFonts w:hint="eastAsia" w:ascii="宋体" w:hAnsi="宋体" w:cs="宋体"/>
                <w:sz w:val="24"/>
                <w:szCs w:val="24"/>
                <w:lang w:eastAsia="zh-CN"/>
              </w:rPr>
              <w:t>序号</w:t>
            </w:r>
          </w:p>
        </w:tc>
        <w:tc>
          <w:tcPr>
            <w:tcW w:w="4200" w:type="dxa"/>
            <w:vAlign w:val="center"/>
          </w:tcPr>
          <w:p>
            <w:pPr>
              <w:spacing w:line="360" w:lineRule="auto"/>
              <w:jc w:val="center"/>
              <w:outlineLvl w:val="3"/>
              <w:rPr>
                <w:rFonts w:hint="eastAsia" w:ascii="宋体" w:hAnsi="宋体" w:eastAsia="宋体" w:cs="宋体"/>
                <w:sz w:val="24"/>
                <w:szCs w:val="24"/>
                <w:lang w:eastAsia="zh-CN"/>
              </w:rPr>
            </w:pPr>
            <w:r>
              <w:rPr>
                <w:rFonts w:hint="eastAsia" w:ascii="宋体" w:hAnsi="宋体" w:cs="宋体"/>
                <w:sz w:val="24"/>
                <w:szCs w:val="24"/>
                <w:lang w:eastAsia="zh-CN"/>
              </w:rPr>
              <w:t>清障车型号</w:t>
            </w:r>
          </w:p>
        </w:tc>
        <w:tc>
          <w:tcPr>
            <w:tcW w:w="1200" w:type="dxa"/>
            <w:vAlign w:val="center"/>
          </w:tcPr>
          <w:p>
            <w:pPr>
              <w:spacing w:line="360" w:lineRule="auto"/>
              <w:jc w:val="center"/>
              <w:outlineLvl w:val="3"/>
              <w:rPr>
                <w:rFonts w:hint="eastAsia" w:ascii="宋体" w:hAnsi="宋体" w:eastAsia="宋体" w:cs="宋体"/>
                <w:sz w:val="24"/>
                <w:szCs w:val="24"/>
                <w:lang w:eastAsia="zh-CN"/>
              </w:rPr>
            </w:pPr>
            <w:r>
              <w:rPr>
                <w:rFonts w:hint="eastAsia" w:ascii="宋体" w:hAnsi="宋体" w:cs="宋体"/>
                <w:sz w:val="24"/>
                <w:szCs w:val="24"/>
                <w:lang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9" w:type="dxa"/>
            <w:vAlign w:val="center"/>
          </w:tcPr>
          <w:p>
            <w:pPr>
              <w:spacing w:line="360" w:lineRule="auto"/>
              <w:jc w:val="center"/>
              <w:outlineLvl w:val="3"/>
              <w:rPr>
                <w:rFonts w:hint="eastAsia" w:ascii="宋体" w:hAnsi="宋体" w:eastAsia="宋体" w:cs="宋体"/>
                <w:sz w:val="24"/>
                <w:szCs w:val="24"/>
                <w:lang w:val="en-US" w:eastAsia="zh-CN"/>
              </w:rPr>
            </w:pPr>
            <w:r>
              <w:rPr>
                <w:rFonts w:hint="eastAsia" w:ascii="宋体" w:hAnsi="宋体" w:cs="宋体"/>
                <w:sz w:val="24"/>
                <w:szCs w:val="24"/>
                <w:lang w:val="en-US" w:eastAsia="zh-CN"/>
              </w:rPr>
              <w:t>1</w:t>
            </w:r>
          </w:p>
        </w:tc>
        <w:tc>
          <w:tcPr>
            <w:tcW w:w="4200" w:type="dxa"/>
            <w:vAlign w:val="center"/>
          </w:tcPr>
          <w:p>
            <w:pPr>
              <w:spacing w:line="360" w:lineRule="auto"/>
              <w:jc w:val="center"/>
              <w:outlineLvl w:val="3"/>
              <w:rPr>
                <w:rFonts w:hint="eastAsia" w:ascii="宋体" w:hAnsi="宋体" w:eastAsia="宋体" w:cs="宋体"/>
                <w:sz w:val="24"/>
                <w:szCs w:val="24"/>
                <w:lang w:eastAsia="zh-CN"/>
              </w:rPr>
            </w:pPr>
            <w:r>
              <w:rPr>
                <w:rFonts w:hint="eastAsia" w:ascii="宋体" w:hAnsi="宋体" w:cs="宋体"/>
                <w:sz w:val="24"/>
                <w:szCs w:val="24"/>
                <w:lang w:eastAsia="zh-CN"/>
              </w:rPr>
              <w:t>平板式清障车</w:t>
            </w:r>
          </w:p>
        </w:tc>
        <w:tc>
          <w:tcPr>
            <w:tcW w:w="1200" w:type="dxa"/>
            <w:vAlign w:val="center"/>
          </w:tcPr>
          <w:p>
            <w:pPr>
              <w:spacing w:line="360" w:lineRule="auto"/>
              <w:jc w:val="center"/>
              <w:outlineLvl w:val="3"/>
              <w:rPr>
                <w:rFonts w:hint="eastAsia" w:ascii="宋体" w:hAnsi="宋体" w:eastAsia="宋体" w:cs="宋体"/>
                <w:sz w:val="24"/>
                <w:szCs w:val="24"/>
                <w:lang w:val="en-US" w:eastAsia="zh-CN"/>
              </w:rPr>
            </w:pPr>
            <w:r>
              <w:rPr>
                <w:rFonts w:hint="eastAsia" w:ascii="宋体" w:hAnsi="宋体" w:cs="宋体"/>
                <w:sz w:val="24"/>
                <w:szCs w:val="24"/>
                <w:lang w:val="en-US" w:eastAsia="zh-CN"/>
              </w:rPr>
              <w:t>6</w:t>
            </w:r>
          </w:p>
        </w:tc>
      </w:tr>
    </w:tbl>
    <w:p>
      <w:pPr>
        <w:spacing w:line="360" w:lineRule="auto"/>
        <w:ind w:firstLine="480" w:firstLineChars="200"/>
        <w:outlineLvl w:val="3"/>
        <w:rPr>
          <w:rFonts w:ascii="宋体"/>
          <w:sz w:val="24"/>
          <w:szCs w:val="24"/>
        </w:rPr>
      </w:pPr>
      <w:r>
        <w:rPr>
          <w:rFonts w:hint="eastAsia" w:ascii="宋体" w:hAnsi="宋体" w:cs="宋体"/>
          <w:sz w:val="24"/>
          <w:szCs w:val="24"/>
        </w:rPr>
        <w:t>企业在职清障人员不少于</w:t>
      </w:r>
      <w:r>
        <w:rPr>
          <w:rFonts w:hint="eastAsia" w:ascii="宋体" w:hAnsi="宋体" w:cs="宋体"/>
          <w:sz w:val="24"/>
          <w:szCs w:val="24"/>
          <w:lang w:val="en-US" w:eastAsia="zh-CN"/>
        </w:rPr>
        <w:t>8</w:t>
      </w:r>
      <w:r>
        <w:rPr>
          <w:rFonts w:hint="eastAsia" w:ascii="宋体" w:hAnsi="宋体" w:cs="宋体"/>
          <w:sz w:val="24"/>
          <w:szCs w:val="24"/>
        </w:rPr>
        <w:t>人。（评价因素）</w:t>
      </w:r>
    </w:p>
    <w:p>
      <w:pPr>
        <w:spacing w:line="360" w:lineRule="auto"/>
        <w:ind w:firstLine="480"/>
        <w:rPr>
          <w:rFonts w:ascii="宋体"/>
          <w:sz w:val="24"/>
          <w:szCs w:val="24"/>
        </w:rPr>
      </w:pPr>
      <w:r>
        <w:rPr>
          <w:rFonts w:hint="eastAsia" w:ascii="宋体" w:hAnsi="宋体" w:cs="宋体"/>
          <w:sz w:val="24"/>
          <w:szCs w:val="24"/>
          <w:lang w:val="en-US" w:eastAsia="zh-CN"/>
        </w:rPr>
        <w:t>3</w:t>
      </w:r>
      <w:r>
        <w:rPr>
          <w:rFonts w:hint="eastAsia" w:ascii="宋体" w:hAnsi="宋体" w:cs="宋体"/>
          <w:sz w:val="24"/>
          <w:szCs w:val="24"/>
        </w:rPr>
        <w:t>、投标人提供的车辆必须具有合法、完备的证照，不得提供报废、非法车辆参与清障作业，保证车况良好并配备足够、完好的交通清障辅助设备（包括枕木、警示筒、警示带等反光标志、拖车辅助轮、千斤顶、</w:t>
      </w:r>
      <w:r>
        <w:rPr>
          <w:rFonts w:ascii="宋体" w:hAnsi="宋体" w:cs="宋体"/>
          <w:sz w:val="24"/>
          <w:szCs w:val="24"/>
        </w:rPr>
        <w:t>1000</w:t>
      </w:r>
      <w:r>
        <w:rPr>
          <w:rFonts w:hint="eastAsia" w:ascii="宋体" w:hAnsi="宋体" w:cs="宋体"/>
          <w:sz w:val="24"/>
          <w:szCs w:val="24"/>
        </w:rPr>
        <w:t>万像素以上具有夜间拍摄和摄录功能的相机等）及通讯工具。大中型专项作业车（含）以上车型还需增配消防器材、破拆工具等设备，以确保清障能力与通信畅通。</w:t>
      </w:r>
    </w:p>
    <w:p>
      <w:pPr>
        <w:spacing w:line="360" w:lineRule="auto"/>
        <w:ind w:firstLine="480"/>
        <w:outlineLvl w:val="3"/>
        <w:rPr>
          <w:rFonts w:ascii="宋体" w:hAnsi="宋体" w:cs="宋体"/>
          <w:sz w:val="24"/>
          <w:szCs w:val="24"/>
        </w:rPr>
      </w:pPr>
      <w:r>
        <w:rPr>
          <w:rFonts w:hint="eastAsia" w:ascii="宋体" w:hAnsi="宋体" w:cs="宋体"/>
          <w:sz w:val="24"/>
          <w:szCs w:val="24"/>
          <w:lang w:val="en-US" w:eastAsia="zh-CN"/>
        </w:rPr>
        <w:t>4</w:t>
      </w:r>
      <w:r>
        <w:rPr>
          <w:rFonts w:hint="eastAsia" w:ascii="宋体" w:hAnsi="宋体" w:cs="宋体"/>
          <w:sz w:val="24"/>
          <w:szCs w:val="24"/>
        </w:rPr>
        <w:t>、投标人提供的车辆必须购买相应的保险，除交强险外，还应购买保险理赔金额不少于100万的第三者责任险；在中标后签订合同前必须提供不少于50万的公共责任险。以上保险必须确保合同期内持续有效。</w:t>
      </w:r>
    </w:p>
    <w:p>
      <w:pPr>
        <w:spacing w:line="360" w:lineRule="auto"/>
        <w:ind w:firstLine="480"/>
        <w:outlineLvl w:val="3"/>
        <w:rPr>
          <w:rFonts w:ascii="宋体" w:hAnsi="宋体" w:cs="宋体"/>
          <w:sz w:val="24"/>
          <w:szCs w:val="24"/>
        </w:rPr>
      </w:pPr>
      <w:r>
        <w:rPr>
          <w:rFonts w:hint="eastAsia" w:ascii="宋体" w:hAnsi="宋体" w:cs="宋体"/>
          <w:sz w:val="24"/>
          <w:szCs w:val="24"/>
          <w:lang w:val="en-US" w:eastAsia="zh-CN"/>
        </w:rPr>
        <w:t>5</w:t>
      </w:r>
      <w:r>
        <w:rPr>
          <w:rFonts w:hint="eastAsia" w:ascii="宋体" w:hAnsi="宋体" w:cs="宋体"/>
          <w:sz w:val="24"/>
          <w:szCs w:val="24"/>
        </w:rPr>
        <w:t>、投标人提供的车辆在中标后签订合同前必须安装行车记录仪（前后都有），满足日间、夜晚的记录要求，能清晰摄录从将暂扣车辆拖移至指定停车场并移交完毕的整个过程，摄录数据至少保存45天。</w:t>
      </w:r>
    </w:p>
    <w:p>
      <w:pPr>
        <w:spacing w:line="360" w:lineRule="auto"/>
        <w:ind w:firstLine="472" w:firstLineChars="196"/>
        <w:outlineLvl w:val="3"/>
        <w:rPr>
          <w:rFonts w:ascii="宋体"/>
          <w:b/>
          <w:bCs/>
          <w:sz w:val="24"/>
          <w:szCs w:val="24"/>
        </w:rPr>
      </w:pPr>
      <w:r>
        <w:rPr>
          <w:rFonts w:hint="eastAsia" w:ascii="宋体" w:hAnsi="宋体" w:cs="宋体"/>
          <w:b/>
          <w:bCs/>
          <w:sz w:val="24"/>
          <w:szCs w:val="24"/>
        </w:rPr>
        <w:t>四、采购标的的数量、采购项目交付或者实施的时间和地点</w:t>
      </w:r>
    </w:p>
    <w:p>
      <w:pPr>
        <w:spacing w:line="360" w:lineRule="auto"/>
        <w:ind w:firstLine="480" w:firstLineChars="200"/>
        <w:outlineLvl w:val="3"/>
        <w:rPr>
          <w:rFonts w:ascii="宋体"/>
          <w:sz w:val="24"/>
          <w:szCs w:val="24"/>
        </w:rPr>
      </w:pPr>
      <w:r>
        <w:rPr>
          <w:rFonts w:hint="eastAsia" w:ascii="宋体" w:hAnsi="宋体" w:cs="宋体"/>
          <w:sz w:val="24"/>
          <w:szCs w:val="24"/>
        </w:rPr>
        <w:t>根据交警部门工作需要，在新吴区范围内（不含高速）不定时间不定地点开展车辆清障工作，要求投标人具有广泛而密集分布的服务网络和机动高效的指挥调度系统。</w:t>
      </w:r>
    </w:p>
    <w:p>
      <w:pPr>
        <w:spacing w:line="360" w:lineRule="auto"/>
        <w:ind w:firstLine="480" w:firstLineChars="200"/>
        <w:outlineLvl w:val="3"/>
        <w:rPr>
          <w:rFonts w:hint="eastAsia" w:ascii="宋体" w:hAnsi="宋体" w:cs="宋体"/>
          <w:sz w:val="24"/>
          <w:szCs w:val="24"/>
        </w:rPr>
      </w:pPr>
      <w:r>
        <w:rPr>
          <w:rFonts w:hint="eastAsia" w:ascii="宋体" w:hAnsi="宋体" w:cs="宋体"/>
          <w:sz w:val="24"/>
          <w:szCs w:val="24"/>
        </w:rPr>
        <w:t>清障费用实行统一打包，按实结算，两年清障费预算</w:t>
      </w:r>
      <w:r>
        <w:rPr>
          <w:rFonts w:hint="eastAsia" w:ascii="宋体" w:hAnsi="宋体" w:cs="宋体"/>
          <w:sz w:val="24"/>
          <w:szCs w:val="24"/>
          <w:lang w:val="en-US" w:eastAsia="zh-CN"/>
        </w:rPr>
        <w:t>820</w:t>
      </w:r>
      <w:r>
        <w:rPr>
          <w:rFonts w:hint="eastAsia" w:ascii="宋体" w:hAnsi="宋体" w:cs="宋体"/>
          <w:sz w:val="24"/>
          <w:szCs w:val="24"/>
        </w:rPr>
        <w:t>万元，设定最高限价：</w:t>
      </w:r>
    </w:p>
    <w:tbl>
      <w:tblPr>
        <w:tblStyle w:val="19"/>
        <w:tblW w:w="9273" w:type="dxa"/>
        <w:tblInd w:w="1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923"/>
        <w:gridCol w:w="1786"/>
        <w:gridCol w:w="4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spacing w:line="360" w:lineRule="auto"/>
              <w:jc w:val="center"/>
              <w:outlineLvl w:val="3"/>
              <w:rPr>
                <w:rFonts w:hint="eastAsia" w:ascii="宋体" w:hAnsi="宋体" w:eastAsia="宋体" w:cs="宋体"/>
                <w:sz w:val="24"/>
                <w:szCs w:val="24"/>
                <w:lang w:eastAsia="zh-CN"/>
              </w:rPr>
            </w:pPr>
            <w:r>
              <w:rPr>
                <w:rFonts w:hint="eastAsia" w:ascii="宋体" w:hAnsi="宋体" w:cs="宋体"/>
                <w:sz w:val="24"/>
                <w:szCs w:val="24"/>
                <w:lang w:eastAsia="zh-CN"/>
              </w:rPr>
              <w:t>序号</w:t>
            </w:r>
          </w:p>
        </w:tc>
        <w:tc>
          <w:tcPr>
            <w:tcW w:w="1923" w:type="dxa"/>
            <w:vAlign w:val="center"/>
          </w:tcPr>
          <w:p>
            <w:pPr>
              <w:spacing w:line="360" w:lineRule="auto"/>
              <w:jc w:val="center"/>
              <w:outlineLvl w:val="3"/>
              <w:rPr>
                <w:rFonts w:hint="eastAsia" w:ascii="宋体" w:hAnsi="宋体" w:eastAsia="宋体" w:cs="宋体"/>
                <w:sz w:val="24"/>
                <w:szCs w:val="24"/>
                <w:lang w:eastAsia="zh-CN"/>
              </w:rPr>
            </w:pPr>
            <w:r>
              <w:rPr>
                <w:rFonts w:hint="eastAsia" w:ascii="宋体" w:hAnsi="宋体" w:cs="宋体"/>
                <w:sz w:val="24"/>
                <w:szCs w:val="24"/>
                <w:lang w:eastAsia="zh-CN"/>
              </w:rPr>
              <w:t>单项服务</w:t>
            </w:r>
          </w:p>
        </w:tc>
        <w:tc>
          <w:tcPr>
            <w:tcW w:w="1786" w:type="dxa"/>
            <w:vAlign w:val="center"/>
          </w:tcPr>
          <w:p>
            <w:pPr>
              <w:spacing w:line="360" w:lineRule="auto"/>
              <w:jc w:val="center"/>
              <w:outlineLvl w:val="3"/>
              <w:rPr>
                <w:rFonts w:hint="eastAsia" w:ascii="宋体" w:hAnsi="宋体" w:eastAsia="宋体" w:cs="宋体"/>
                <w:sz w:val="24"/>
                <w:szCs w:val="24"/>
                <w:lang w:eastAsia="zh-CN"/>
              </w:rPr>
            </w:pPr>
            <w:r>
              <w:rPr>
                <w:rFonts w:hint="eastAsia" w:ascii="宋体" w:hAnsi="宋体" w:cs="宋体"/>
                <w:sz w:val="24"/>
                <w:szCs w:val="24"/>
                <w:lang w:eastAsia="zh-CN"/>
              </w:rPr>
              <w:t>单项最高限价</w:t>
            </w:r>
          </w:p>
        </w:tc>
        <w:tc>
          <w:tcPr>
            <w:tcW w:w="4855" w:type="dxa"/>
            <w:vAlign w:val="center"/>
          </w:tcPr>
          <w:p>
            <w:pPr>
              <w:spacing w:line="360" w:lineRule="auto"/>
              <w:jc w:val="center"/>
              <w:outlineLvl w:val="3"/>
              <w:rPr>
                <w:rFonts w:hint="eastAsia" w:ascii="宋体" w:hAnsi="宋体" w:eastAsia="宋体" w:cs="宋体"/>
                <w:sz w:val="24"/>
                <w:szCs w:val="24"/>
                <w:lang w:eastAsia="zh-CN"/>
              </w:rPr>
            </w:pPr>
            <w:r>
              <w:rPr>
                <w:rFonts w:hint="eastAsia" w:ascii="宋体" w:hAnsi="宋体" w:cs="宋体"/>
                <w:sz w:val="24"/>
                <w:szCs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spacing w:line="360" w:lineRule="auto"/>
              <w:jc w:val="center"/>
              <w:outlineLvl w:val="3"/>
              <w:rPr>
                <w:rFonts w:hint="eastAsia" w:ascii="宋体" w:hAnsi="宋体" w:cs="宋体"/>
                <w:sz w:val="24"/>
                <w:szCs w:val="24"/>
                <w:lang w:val="en-US" w:eastAsia="zh-CN"/>
              </w:rPr>
            </w:pPr>
            <w:r>
              <w:rPr>
                <w:rFonts w:hint="eastAsia" w:ascii="宋体" w:hAnsi="宋体" w:cs="宋体"/>
                <w:sz w:val="24"/>
                <w:szCs w:val="24"/>
                <w:lang w:val="en-US" w:eastAsia="zh-CN"/>
              </w:rPr>
              <w:t>1</w:t>
            </w:r>
          </w:p>
        </w:tc>
        <w:tc>
          <w:tcPr>
            <w:tcW w:w="1923" w:type="dxa"/>
            <w:vAlign w:val="center"/>
          </w:tcPr>
          <w:p>
            <w:pPr>
              <w:spacing w:line="360" w:lineRule="auto"/>
              <w:jc w:val="center"/>
              <w:outlineLvl w:val="3"/>
              <w:rPr>
                <w:rFonts w:hint="eastAsia" w:ascii="宋体" w:hAnsi="宋体" w:cs="宋体"/>
                <w:sz w:val="24"/>
                <w:szCs w:val="24"/>
                <w:lang w:eastAsia="zh-CN"/>
              </w:rPr>
            </w:pPr>
            <w:r>
              <w:rPr>
                <w:rFonts w:hint="eastAsia" w:ascii="宋体" w:hAnsi="宋体" w:cs="宋体"/>
                <w:sz w:val="24"/>
                <w:szCs w:val="24"/>
                <w:lang w:eastAsia="zh-CN"/>
              </w:rPr>
              <w:t>二轮电动车</w:t>
            </w:r>
          </w:p>
        </w:tc>
        <w:tc>
          <w:tcPr>
            <w:tcW w:w="1786" w:type="dxa"/>
            <w:vAlign w:val="center"/>
          </w:tcPr>
          <w:p>
            <w:pPr>
              <w:spacing w:line="360" w:lineRule="auto"/>
              <w:jc w:val="center"/>
              <w:outlineLvl w:val="3"/>
              <w:rPr>
                <w:rFonts w:hint="eastAsia" w:ascii="宋体" w:hAnsi="宋体" w:cs="宋体"/>
                <w:sz w:val="24"/>
                <w:szCs w:val="24"/>
                <w:lang w:val="en-US" w:eastAsia="zh-CN"/>
              </w:rPr>
            </w:pPr>
            <w:r>
              <w:rPr>
                <w:rFonts w:hint="eastAsia" w:ascii="宋体" w:hAnsi="宋体" w:cs="宋体"/>
                <w:sz w:val="24"/>
                <w:szCs w:val="24"/>
                <w:lang w:val="en-US" w:eastAsia="zh-CN"/>
              </w:rPr>
              <w:t>50元/辆</w:t>
            </w:r>
          </w:p>
        </w:tc>
        <w:tc>
          <w:tcPr>
            <w:tcW w:w="4855" w:type="dxa"/>
            <w:vAlign w:val="center"/>
          </w:tcPr>
          <w:p>
            <w:pPr>
              <w:spacing w:line="360" w:lineRule="auto"/>
              <w:jc w:val="center"/>
              <w:outlineLvl w:val="3"/>
              <w:rPr>
                <w:rFonts w:hint="eastAsia" w:ascii="宋体" w:hAnsi="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spacing w:line="360" w:lineRule="auto"/>
              <w:jc w:val="center"/>
              <w:outlineLvl w:val="3"/>
              <w:rPr>
                <w:rFonts w:hint="eastAsia" w:ascii="宋体" w:hAnsi="宋体" w:cs="宋体"/>
                <w:sz w:val="24"/>
                <w:szCs w:val="24"/>
                <w:lang w:val="en-US" w:eastAsia="zh-CN"/>
              </w:rPr>
            </w:pPr>
            <w:r>
              <w:rPr>
                <w:rFonts w:hint="eastAsia" w:ascii="宋体" w:hAnsi="宋体" w:cs="宋体"/>
                <w:sz w:val="24"/>
                <w:szCs w:val="24"/>
                <w:lang w:val="en-US" w:eastAsia="zh-CN"/>
              </w:rPr>
              <w:t>2</w:t>
            </w:r>
          </w:p>
        </w:tc>
        <w:tc>
          <w:tcPr>
            <w:tcW w:w="1923" w:type="dxa"/>
            <w:vAlign w:val="center"/>
          </w:tcPr>
          <w:p>
            <w:pPr>
              <w:spacing w:line="360" w:lineRule="auto"/>
              <w:jc w:val="center"/>
              <w:outlineLvl w:val="3"/>
              <w:rPr>
                <w:rFonts w:hint="eastAsia" w:ascii="宋体" w:hAnsi="宋体" w:cs="宋体"/>
                <w:sz w:val="24"/>
                <w:szCs w:val="24"/>
                <w:lang w:eastAsia="zh-CN"/>
              </w:rPr>
            </w:pPr>
            <w:r>
              <w:rPr>
                <w:rFonts w:hint="eastAsia" w:ascii="宋体" w:hAnsi="宋体" w:cs="宋体"/>
                <w:sz w:val="24"/>
                <w:szCs w:val="24"/>
                <w:lang w:eastAsia="zh-CN"/>
              </w:rPr>
              <w:t>二轮摩托车</w:t>
            </w:r>
          </w:p>
        </w:tc>
        <w:tc>
          <w:tcPr>
            <w:tcW w:w="1786" w:type="dxa"/>
            <w:vAlign w:val="center"/>
          </w:tcPr>
          <w:p>
            <w:pPr>
              <w:spacing w:line="360" w:lineRule="auto"/>
              <w:jc w:val="center"/>
              <w:outlineLvl w:val="3"/>
              <w:rPr>
                <w:rFonts w:hint="eastAsia" w:ascii="宋体" w:hAnsi="宋体" w:cs="宋体"/>
                <w:sz w:val="24"/>
                <w:szCs w:val="24"/>
                <w:lang w:val="en-US" w:eastAsia="zh-CN"/>
              </w:rPr>
            </w:pPr>
            <w:r>
              <w:rPr>
                <w:rFonts w:hint="eastAsia" w:ascii="宋体" w:hAnsi="宋体" w:cs="宋体"/>
                <w:sz w:val="24"/>
                <w:szCs w:val="24"/>
                <w:lang w:val="en-US" w:eastAsia="zh-CN"/>
              </w:rPr>
              <w:t>80元/辆</w:t>
            </w:r>
          </w:p>
        </w:tc>
        <w:tc>
          <w:tcPr>
            <w:tcW w:w="4855" w:type="dxa"/>
            <w:vAlign w:val="center"/>
          </w:tcPr>
          <w:p>
            <w:pPr>
              <w:spacing w:line="360" w:lineRule="auto"/>
              <w:jc w:val="center"/>
              <w:outlineLvl w:val="3"/>
              <w:rPr>
                <w:rFonts w:hint="eastAsia" w:ascii="宋体" w:hAnsi="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spacing w:line="360" w:lineRule="auto"/>
              <w:jc w:val="center"/>
              <w:outlineLvl w:val="3"/>
              <w:rPr>
                <w:rFonts w:hint="eastAsia" w:ascii="宋体" w:hAnsi="宋体" w:eastAsia="宋体" w:cs="宋体"/>
                <w:sz w:val="24"/>
                <w:szCs w:val="24"/>
                <w:lang w:val="en-US" w:eastAsia="zh-CN"/>
              </w:rPr>
            </w:pPr>
            <w:r>
              <w:rPr>
                <w:rFonts w:hint="eastAsia" w:ascii="宋体" w:hAnsi="宋体" w:cs="宋体"/>
                <w:sz w:val="24"/>
                <w:szCs w:val="24"/>
                <w:lang w:val="en-US" w:eastAsia="zh-CN"/>
              </w:rPr>
              <w:t>3</w:t>
            </w:r>
          </w:p>
        </w:tc>
        <w:tc>
          <w:tcPr>
            <w:tcW w:w="1923" w:type="dxa"/>
            <w:vAlign w:val="center"/>
          </w:tcPr>
          <w:p>
            <w:pPr>
              <w:spacing w:line="360" w:lineRule="auto"/>
              <w:jc w:val="center"/>
              <w:outlineLvl w:val="3"/>
              <w:rPr>
                <w:rFonts w:hint="eastAsia" w:ascii="宋体" w:hAnsi="宋体" w:eastAsia="宋体" w:cs="宋体"/>
                <w:sz w:val="24"/>
                <w:szCs w:val="24"/>
                <w:lang w:eastAsia="zh-CN"/>
              </w:rPr>
            </w:pPr>
            <w:r>
              <w:rPr>
                <w:rFonts w:hint="eastAsia" w:ascii="宋体" w:hAnsi="宋体" w:cs="宋体"/>
                <w:sz w:val="24"/>
                <w:szCs w:val="24"/>
                <w:lang w:eastAsia="zh-CN"/>
              </w:rPr>
              <w:t>拖车（一类车）</w:t>
            </w:r>
          </w:p>
        </w:tc>
        <w:tc>
          <w:tcPr>
            <w:tcW w:w="1786" w:type="dxa"/>
            <w:vAlign w:val="center"/>
          </w:tcPr>
          <w:p>
            <w:pPr>
              <w:spacing w:line="360" w:lineRule="auto"/>
              <w:jc w:val="center"/>
              <w:outlineLvl w:val="3"/>
              <w:rPr>
                <w:rFonts w:hint="eastAsia" w:ascii="宋体" w:hAnsi="宋体" w:eastAsia="宋体" w:cs="宋体"/>
                <w:sz w:val="24"/>
                <w:szCs w:val="24"/>
                <w:lang w:val="en-US" w:eastAsia="zh-CN"/>
              </w:rPr>
            </w:pPr>
            <w:r>
              <w:rPr>
                <w:rFonts w:hint="eastAsia" w:ascii="宋体" w:hAnsi="宋体" w:cs="宋体"/>
                <w:sz w:val="24"/>
                <w:szCs w:val="24"/>
                <w:lang w:val="en-US" w:eastAsia="zh-CN"/>
              </w:rPr>
              <w:t>220元/辆</w:t>
            </w:r>
          </w:p>
        </w:tc>
        <w:tc>
          <w:tcPr>
            <w:tcW w:w="4855" w:type="dxa"/>
            <w:vAlign w:val="center"/>
          </w:tcPr>
          <w:p>
            <w:pPr>
              <w:spacing w:line="360" w:lineRule="auto"/>
              <w:jc w:val="center"/>
              <w:outlineLvl w:val="3"/>
              <w:rPr>
                <w:rFonts w:hint="eastAsia" w:ascii="宋体" w:hAnsi="宋体" w:eastAsia="宋体" w:cs="宋体"/>
                <w:sz w:val="24"/>
                <w:szCs w:val="24"/>
                <w:lang w:val="en-US" w:eastAsia="zh-CN"/>
              </w:rPr>
            </w:pPr>
            <w:r>
              <w:rPr>
                <w:rFonts w:hint="eastAsia" w:ascii="宋体" w:hAnsi="宋体" w:cs="宋体"/>
                <w:sz w:val="24"/>
                <w:szCs w:val="24"/>
                <w:lang w:val="en-US" w:eastAsia="zh-CN"/>
              </w:rPr>
              <w:t>7座以下（含7座）汽车、2吨以下（含2吨）的小货车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spacing w:line="360" w:lineRule="auto"/>
              <w:jc w:val="center"/>
              <w:outlineLvl w:val="3"/>
              <w:rPr>
                <w:rFonts w:hint="eastAsia" w:ascii="宋体" w:hAnsi="宋体" w:eastAsia="宋体" w:cs="宋体"/>
                <w:sz w:val="24"/>
                <w:szCs w:val="24"/>
                <w:lang w:val="en-US" w:eastAsia="zh-CN"/>
              </w:rPr>
            </w:pPr>
            <w:r>
              <w:rPr>
                <w:rFonts w:hint="eastAsia" w:ascii="宋体" w:hAnsi="宋体" w:cs="宋体"/>
                <w:sz w:val="24"/>
                <w:szCs w:val="24"/>
                <w:lang w:val="en-US" w:eastAsia="zh-CN"/>
              </w:rPr>
              <w:t>4</w:t>
            </w:r>
          </w:p>
        </w:tc>
        <w:tc>
          <w:tcPr>
            <w:tcW w:w="1923" w:type="dxa"/>
            <w:vAlign w:val="center"/>
          </w:tcPr>
          <w:p>
            <w:pPr>
              <w:spacing w:line="360" w:lineRule="auto"/>
              <w:jc w:val="center"/>
              <w:outlineLvl w:val="3"/>
              <w:rPr>
                <w:rFonts w:hint="eastAsia" w:ascii="宋体" w:hAnsi="宋体" w:eastAsia="宋体" w:cs="宋体"/>
                <w:sz w:val="24"/>
                <w:szCs w:val="24"/>
                <w:lang w:eastAsia="zh-CN"/>
              </w:rPr>
            </w:pPr>
            <w:r>
              <w:rPr>
                <w:rFonts w:hint="eastAsia" w:ascii="宋体" w:hAnsi="宋体" w:cs="宋体"/>
                <w:sz w:val="24"/>
                <w:szCs w:val="24"/>
                <w:lang w:eastAsia="zh-CN"/>
              </w:rPr>
              <w:t>拖车（二类车）</w:t>
            </w:r>
          </w:p>
        </w:tc>
        <w:tc>
          <w:tcPr>
            <w:tcW w:w="1786" w:type="dxa"/>
            <w:vAlign w:val="center"/>
          </w:tcPr>
          <w:p>
            <w:pPr>
              <w:spacing w:line="360" w:lineRule="auto"/>
              <w:jc w:val="center"/>
              <w:outlineLvl w:val="3"/>
              <w:rPr>
                <w:rFonts w:hint="eastAsia" w:ascii="宋体" w:hAnsi="宋体" w:eastAsia="宋体" w:cs="宋体"/>
                <w:sz w:val="24"/>
                <w:szCs w:val="24"/>
                <w:lang w:val="en-US" w:eastAsia="zh-CN"/>
              </w:rPr>
            </w:pPr>
            <w:r>
              <w:rPr>
                <w:rFonts w:hint="eastAsia" w:ascii="宋体" w:hAnsi="宋体" w:cs="宋体"/>
                <w:sz w:val="24"/>
                <w:szCs w:val="24"/>
                <w:lang w:val="en-US" w:eastAsia="zh-CN"/>
              </w:rPr>
              <w:t>500元/辆</w:t>
            </w:r>
          </w:p>
        </w:tc>
        <w:tc>
          <w:tcPr>
            <w:tcW w:w="4855" w:type="dxa"/>
            <w:vAlign w:val="center"/>
          </w:tcPr>
          <w:p>
            <w:pPr>
              <w:spacing w:line="360" w:lineRule="auto"/>
              <w:jc w:val="center"/>
              <w:outlineLvl w:val="3"/>
              <w:rPr>
                <w:rFonts w:hint="eastAsia" w:ascii="宋体" w:hAnsi="宋体" w:eastAsia="宋体" w:cs="宋体"/>
                <w:sz w:val="24"/>
                <w:szCs w:val="24"/>
                <w:lang w:val="en-US" w:eastAsia="zh-CN"/>
              </w:rPr>
            </w:pPr>
            <w:r>
              <w:rPr>
                <w:rFonts w:hint="eastAsia" w:ascii="宋体" w:hAnsi="宋体" w:cs="宋体"/>
                <w:sz w:val="24"/>
                <w:szCs w:val="24"/>
                <w:lang w:val="en-US" w:eastAsia="zh-CN"/>
              </w:rPr>
              <w:t>8-19座客车、2吨以上至5吨（含5吨）的货车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spacing w:line="360" w:lineRule="auto"/>
              <w:jc w:val="center"/>
              <w:outlineLvl w:val="3"/>
              <w:rPr>
                <w:rFonts w:hint="eastAsia" w:ascii="宋体" w:hAnsi="宋体" w:eastAsia="宋体" w:cs="宋体"/>
                <w:sz w:val="24"/>
                <w:szCs w:val="24"/>
                <w:lang w:val="en-US" w:eastAsia="zh-CN"/>
              </w:rPr>
            </w:pPr>
            <w:r>
              <w:rPr>
                <w:rFonts w:hint="eastAsia" w:ascii="宋体" w:hAnsi="宋体" w:cs="宋体"/>
                <w:sz w:val="24"/>
                <w:szCs w:val="24"/>
                <w:lang w:val="en-US" w:eastAsia="zh-CN"/>
              </w:rPr>
              <w:t>5</w:t>
            </w:r>
          </w:p>
        </w:tc>
        <w:tc>
          <w:tcPr>
            <w:tcW w:w="1923" w:type="dxa"/>
            <w:vAlign w:val="center"/>
          </w:tcPr>
          <w:p>
            <w:pPr>
              <w:spacing w:line="360" w:lineRule="auto"/>
              <w:jc w:val="center"/>
              <w:outlineLvl w:val="3"/>
              <w:rPr>
                <w:rFonts w:hint="eastAsia" w:ascii="宋体" w:hAnsi="宋体" w:eastAsia="宋体" w:cs="宋体"/>
                <w:sz w:val="24"/>
                <w:szCs w:val="24"/>
                <w:lang w:eastAsia="zh-CN"/>
              </w:rPr>
            </w:pPr>
            <w:r>
              <w:rPr>
                <w:rFonts w:hint="eastAsia" w:ascii="宋体" w:hAnsi="宋体" w:cs="宋体"/>
                <w:sz w:val="24"/>
                <w:szCs w:val="24"/>
                <w:lang w:eastAsia="zh-CN"/>
              </w:rPr>
              <w:t>拖车（三类车）</w:t>
            </w:r>
          </w:p>
        </w:tc>
        <w:tc>
          <w:tcPr>
            <w:tcW w:w="1786" w:type="dxa"/>
            <w:vAlign w:val="center"/>
          </w:tcPr>
          <w:p>
            <w:pPr>
              <w:spacing w:line="360" w:lineRule="auto"/>
              <w:jc w:val="center"/>
              <w:outlineLvl w:val="3"/>
              <w:rPr>
                <w:rFonts w:hint="eastAsia" w:ascii="宋体" w:hAnsi="宋体" w:eastAsia="宋体" w:cs="宋体"/>
                <w:sz w:val="24"/>
                <w:szCs w:val="24"/>
                <w:lang w:val="en-US" w:eastAsia="zh-CN"/>
              </w:rPr>
            </w:pPr>
            <w:r>
              <w:rPr>
                <w:rFonts w:hint="eastAsia" w:ascii="宋体" w:hAnsi="宋体" w:cs="宋体"/>
                <w:sz w:val="24"/>
                <w:szCs w:val="24"/>
                <w:lang w:val="en-US" w:eastAsia="zh-CN"/>
              </w:rPr>
              <w:t>600元/辆</w:t>
            </w:r>
          </w:p>
        </w:tc>
        <w:tc>
          <w:tcPr>
            <w:tcW w:w="4855" w:type="dxa"/>
            <w:vAlign w:val="center"/>
          </w:tcPr>
          <w:p>
            <w:pPr>
              <w:spacing w:line="360" w:lineRule="auto"/>
              <w:jc w:val="center"/>
              <w:outlineLvl w:val="3"/>
              <w:rPr>
                <w:rFonts w:hint="eastAsia" w:ascii="宋体" w:hAnsi="宋体" w:eastAsia="宋体" w:cs="宋体"/>
                <w:sz w:val="24"/>
                <w:szCs w:val="24"/>
                <w:lang w:val="en-US" w:eastAsia="zh-CN"/>
              </w:rPr>
            </w:pPr>
            <w:r>
              <w:rPr>
                <w:rFonts w:hint="eastAsia" w:ascii="宋体" w:hAnsi="宋体" w:cs="宋体"/>
                <w:sz w:val="24"/>
                <w:szCs w:val="24"/>
                <w:lang w:val="en-US" w:eastAsia="zh-CN"/>
              </w:rPr>
              <w:t>20-39座客车、5吨以上至10吨（含10吨）的货车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spacing w:line="360" w:lineRule="auto"/>
              <w:jc w:val="center"/>
              <w:outlineLvl w:val="3"/>
              <w:rPr>
                <w:rFonts w:hint="eastAsia" w:ascii="宋体" w:hAnsi="宋体" w:eastAsia="宋体" w:cs="宋体"/>
                <w:sz w:val="24"/>
                <w:szCs w:val="24"/>
                <w:lang w:val="en-US" w:eastAsia="zh-CN"/>
              </w:rPr>
            </w:pPr>
            <w:r>
              <w:rPr>
                <w:rFonts w:hint="eastAsia" w:ascii="宋体" w:hAnsi="宋体" w:cs="宋体"/>
                <w:sz w:val="24"/>
                <w:szCs w:val="24"/>
                <w:lang w:val="en-US" w:eastAsia="zh-CN"/>
              </w:rPr>
              <w:t>6</w:t>
            </w:r>
          </w:p>
        </w:tc>
        <w:tc>
          <w:tcPr>
            <w:tcW w:w="1923" w:type="dxa"/>
            <w:vAlign w:val="center"/>
          </w:tcPr>
          <w:p>
            <w:pPr>
              <w:spacing w:line="360" w:lineRule="auto"/>
              <w:jc w:val="center"/>
              <w:outlineLvl w:val="3"/>
              <w:rPr>
                <w:rFonts w:hint="eastAsia" w:ascii="宋体" w:hAnsi="宋体" w:eastAsia="宋体" w:cs="宋体"/>
                <w:sz w:val="24"/>
                <w:szCs w:val="24"/>
                <w:lang w:eastAsia="zh-CN"/>
              </w:rPr>
            </w:pPr>
            <w:r>
              <w:rPr>
                <w:rFonts w:hint="eastAsia" w:ascii="宋体" w:hAnsi="宋体" w:cs="宋体"/>
                <w:sz w:val="24"/>
                <w:szCs w:val="24"/>
                <w:lang w:eastAsia="zh-CN"/>
              </w:rPr>
              <w:t>拖车（四类车）</w:t>
            </w:r>
          </w:p>
        </w:tc>
        <w:tc>
          <w:tcPr>
            <w:tcW w:w="1786" w:type="dxa"/>
            <w:vAlign w:val="center"/>
          </w:tcPr>
          <w:p>
            <w:pPr>
              <w:spacing w:line="360" w:lineRule="auto"/>
              <w:jc w:val="center"/>
              <w:outlineLvl w:val="3"/>
              <w:rPr>
                <w:rFonts w:hint="eastAsia" w:ascii="宋体" w:hAnsi="宋体" w:eastAsia="宋体" w:cs="宋体"/>
                <w:sz w:val="24"/>
                <w:szCs w:val="24"/>
                <w:lang w:val="en-US" w:eastAsia="zh-CN"/>
              </w:rPr>
            </w:pPr>
            <w:r>
              <w:rPr>
                <w:rFonts w:hint="eastAsia" w:ascii="宋体" w:hAnsi="宋体" w:cs="宋体"/>
                <w:sz w:val="24"/>
                <w:szCs w:val="24"/>
                <w:lang w:val="en-US" w:eastAsia="zh-CN"/>
              </w:rPr>
              <w:t>1200元/辆</w:t>
            </w:r>
          </w:p>
        </w:tc>
        <w:tc>
          <w:tcPr>
            <w:tcW w:w="4855" w:type="dxa"/>
            <w:vAlign w:val="center"/>
          </w:tcPr>
          <w:p>
            <w:pPr>
              <w:spacing w:line="360" w:lineRule="auto"/>
              <w:jc w:val="center"/>
              <w:outlineLvl w:val="3"/>
              <w:rPr>
                <w:rFonts w:hint="eastAsia" w:ascii="宋体" w:hAnsi="宋体" w:eastAsia="宋体" w:cs="宋体"/>
                <w:sz w:val="24"/>
                <w:szCs w:val="24"/>
                <w:lang w:val="en-US" w:eastAsia="zh-CN"/>
              </w:rPr>
            </w:pPr>
            <w:r>
              <w:rPr>
                <w:rFonts w:hint="eastAsia" w:ascii="宋体" w:hAnsi="宋体" w:cs="宋体"/>
                <w:sz w:val="24"/>
                <w:szCs w:val="24"/>
                <w:lang w:val="en-US" w:eastAsia="zh-CN"/>
              </w:rPr>
              <w:t>40座以上客车、10吨以上至15吨（含15吨）的货车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spacing w:line="360" w:lineRule="auto"/>
              <w:jc w:val="center"/>
              <w:outlineLvl w:val="3"/>
              <w:rPr>
                <w:rFonts w:hint="eastAsia" w:ascii="宋体" w:hAnsi="宋体" w:cs="宋体"/>
                <w:sz w:val="24"/>
                <w:szCs w:val="24"/>
                <w:lang w:val="en-US" w:eastAsia="zh-CN"/>
              </w:rPr>
            </w:pPr>
            <w:r>
              <w:rPr>
                <w:rFonts w:hint="eastAsia" w:ascii="宋体" w:hAnsi="宋体" w:cs="宋体"/>
                <w:sz w:val="24"/>
                <w:szCs w:val="24"/>
                <w:lang w:val="en-US" w:eastAsia="zh-CN"/>
              </w:rPr>
              <w:t>7</w:t>
            </w:r>
          </w:p>
        </w:tc>
        <w:tc>
          <w:tcPr>
            <w:tcW w:w="1923" w:type="dxa"/>
            <w:vAlign w:val="center"/>
          </w:tcPr>
          <w:p>
            <w:pPr>
              <w:spacing w:line="360" w:lineRule="auto"/>
              <w:jc w:val="center"/>
              <w:outlineLvl w:val="3"/>
              <w:rPr>
                <w:rFonts w:hint="eastAsia" w:ascii="宋体" w:hAnsi="宋体" w:cs="宋体"/>
                <w:sz w:val="24"/>
                <w:szCs w:val="24"/>
                <w:lang w:eastAsia="zh-CN"/>
              </w:rPr>
            </w:pPr>
            <w:r>
              <w:rPr>
                <w:rFonts w:hint="eastAsia" w:ascii="宋体" w:hAnsi="宋体" w:cs="宋体"/>
                <w:sz w:val="24"/>
                <w:szCs w:val="24"/>
                <w:lang w:eastAsia="zh-CN"/>
              </w:rPr>
              <w:t>拖车（五类车）</w:t>
            </w:r>
          </w:p>
        </w:tc>
        <w:tc>
          <w:tcPr>
            <w:tcW w:w="1786" w:type="dxa"/>
            <w:vAlign w:val="center"/>
          </w:tcPr>
          <w:p>
            <w:pPr>
              <w:spacing w:line="360" w:lineRule="auto"/>
              <w:jc w:val="center"/>
              <w:outlineLvl w:val="3"/>
              <w:rPr>
                <w:rFonts w:hint="eastAsia" w:ascii="宋体" w:hAnsi="宋体" w:cs="宋体"/>
                <w:sz w:val="24"/>
                <w:szCs w:val="24"/>
                <w:lang w:val="en-US" w:eastAsia="zh-CN"/>
              </w:rPr>
            </w:pPr>
            <w:r>
              <w:rPr>
                <w:rFonts w:hint="eastAsia" w:ascii="宋体" w:hAnsi="宋体" w:cs="宋体"/>
                <w:sz w:val="24"/>
                <w:szCs w:val="24"/>
                <w:lang w:val="en-US" w:eastAsia="zh-CN"/>
              </w:rPr>
              <w:t>1500元/辆</w:t>
            </w:r>
          </w:p>
        </w:tc>
        <w:tc>
          <w:tcPr>
            <w:tcW w:w="4855" w:type="dxa"/>
            <w:vAlign w:val="center"/>
          </w:tcPr>
          <w:p>
            <w:pPr>
              <w:spacing w:line="360" w:lineRule="auto"/>
              <w:jc w:val="center"/>
              <w:outlineLvl w:val="3"/>
              <w:rPr>
                <w:rFonts w:hint="eastAsia" w:ascii="宋体" w:hAnsi="宋体" w:cs="宋体"/>
                <w:sz w:val="24"/>
                <w:szCs w:val="24"/>
                <w:lang w:val="en-US" w:eastAsia="zh-CN"/>
              </w:rPr>
            </w:pPr>
            <w:r>
              <w:rPr>
                <w:rFonts w:hint="eastAsia" w:ascii="宋体" w:hAnsi="宋体" w:cs="宋体"/>
                <w:sz w:val="24"/>
                <w:szCs w:val="24"/>
                <w:lang w:val="en-US" w:eastAsia="zh-CN"/>
              </w:rPr>
              <w:t>15吨以上的货车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2" w:type="dxa"/>
            <w:gridSpan w:val="2"/>
            <w:vAlign w:val="center"/>
          </w:tcPr>
          <w:p>
            <w:pPr>
              <w:spacing w:line="360" w:lineRule="auto"/>
              <w:jc w:val="center"/>
              <w:outlineLvl w:val="3"/>
              <w:rPr>
                <w:rFonts w:hint="eastAsia" w:ascii="宋体" w:hAnsi="宋体" w:cs="宋体"/>
                <w:sz w:val="24"/>
                <w:szCs w:val="24"/>
                <w:lang w:eastAsia="zh-CN"/>
              </w:rPr>
            </w:pPr>
            <w:r>
              <w:rPr>
                <w:rFonts w:hint="eastAsia" w:ascii="宋体" w:hAnsi="宋体" w:cs="宋体"/>
                <w:sz w:val="24"/>
                <w:szCs w:val="24"/>
                <w:lang w:val="en-US" w:eastAsia="zh-CN"/>
              </w:rPr>
              <w:t>备注</w:t>
            </w:r>
          </w:p>
        </w:tc>
        <w:tc>
          <w:tcPr>
            <w:tcW w:w="6641" w:type="dxa"/>
            <w:gridSpan w:val="2"/>
            <w:vAlign w:val="center"/>
          </w:tcPr>
          <w:p>
            <w:pPr>
              <w:spacing w:line="360" w:lineRule="auto"/>
              <w:jc w:val="center"/>
              <w:outlineLvl w:val="3"/>
              <w:rPr>
                <w:rFonts w:hint="eastAsia" w:ascii="宋体" w:hAnsi="宋体" w:cs="宋体"/>
                <w:sz w:val="24"/>
                <w:szCs w:val="24"/>
                <w:lang w:val="en-US" w:eastAsia="zh-CN"/>
              </w:rPr>
            </w:pPr>
            <w:r>
              <w:rPr>
                <w:rFonts w:hint="eastAsia" w:ascii="宋体" w:hAnsi="宋体" w:cs="宋体"/>
                <w:sz w:val="24"/>
                <w:szCs w:val="24"/>
                <w:lang w:val="en-US" w:eastAsia="zh-CN"/>
              </w:rPr>
              <w:t>三轮车（含非标三、四轮车）拖移2辆按1辆一类车进行收费</w:t>
            </w:r>
          </w:p>
        </w:tc>
      </w:tr>
    </w:tbl>
    <w:p>
      <w:pPr>
        <w:spacing w:line="360" w:lineRule="auto"/>
        <w:ind w:firstLine="480" w:firstLineChars="200"/>
        <w:outlineLvl w:val="3"/>
        <w:rPr>
          <w:rFonts w:hint="eastAsia" w:ascii="宋体" w:hAnsi="宋体" w:cs="宋体"/>
          <w:sz w:val="24"/>
          <w:szCs w:val="24"/>
          <w:lang w:eastAsia="zh-CN"/>
        </w:rPr>
      </w:pPr>
      <w:r>
        <w:rPr>
          <w:rFonts w:hint="eastAsia" w:ascii="宋体" w:hAnsi="宋体" w:cs="宋体"/>
          <w:sz w:val="24"/>
          <w:szCs w:val="24"/>
          <w:lang w:eastAsia="zh-CN"/>
        </w:rPr>
        <w:t>新吴区六个街道辖区内分别下设六个涉案停车场，中标单位需根据交警部门要求驻点值守。</w:t>
      </w:r>
    </w:p>
    <w:p>
      <w:pPr>
        <w:spacing w:line="360" w:lineRule="auto"/>
        <w:ind w:firstLine="480" w:firstLineChars="200"/>
        <w:outlineLvl w:val="3"/>
        <w:rPr>
          <w:rFonts w:hint="eastAsia" w:ascii="宋体" w:hAnsi="宋体" w:cs="宋体"/>
          <w:sz w:val="24"/>
          <w:szCs w:val="24"/>
        </w:rPr>
      </w:pPr>
      <w:r>
        <w:rPr>
          <w:rFonts w:hint="eastAsia" w:ascii="宋体" w:hAnsi="宋体" w:cs="宋体"/>
          <w:sz w:val="24"/>
          <w:szCs w:val="24"/>
        </w:rPr>
        <w:t>清障任务由交警部门根据需要进行指派。中标</w:t>
      </w:r>
      <w:r>
        <w:rPr>
          <w:rFonts w:hint="eastAsia" w:ascii="宋体" w:hAnsi="宋体" w:cs="宋体"/>
          <w:sz w:val="24"/>
          <w:szCs w:val="24"/>
          <w:lang w:eastAsia="zh-CN"/>
        </w:rPr>
        <w:t>单位</w:t>
      </w:r>
      <w:r>
        <w:rPr>
          <w:rFonts w:hint="eastAsia" w:ascii="宋体" w:hAnsi="宋体" w:cs="宋体"/>
          <w:sz w:val="24"/>
          <w:szCs w:val="24"/>
        </w:rPr>
        <w:t>每天要安排</w:t>
      </w:r>
      <w:r>
        <w:rPr>
          <w:rFonts w:ascii="宋体" w:hAnsi="宋体" w:cs="宋体"/>
          <w:sz w:val="24"/>
          <w:szCs w:val="24"/>
        </w:rPr>
        <w:t>2</w:t>
      </w:r>
      <w:r>
        <w:rPr>
          <w:rFonts w:hint="eastAsia" w:ascii="宋体" w:hAnsi="宋体" w:cs="宋体"/>
          <w:sz w:val="24"/>
          <w:szCs w:val="24"/>
        </w:rPr>
        <w:t>辆清障车及相应工作人员，负责重要路口两高峰期间（上午</w:t>
      </w:r>
      <w:r>
        <w:rPr>
          <w:rFonts w:ascii="宋体" w:hAnsi="宋体" w:cs="宋体"/>
          <w:sz w:val="24"/>
          <w:szCs w:val="24"/>
        </w:rPr>
        <w:t>7:00-9:00</w:t>
      </w:r>
      <w:r>
        <w:rPr>
          <w:rFonts w:hint="eastAsia" w:ascii="宋体" w:hAnsi="宋体" w:cs="宋体"/>
          <w:sz w:val="24"/>
          <w:szCs w:val="24"/>
        </w:rPr>
        <w:t>，下午</w:t>
      </w:r>
      <w:r>
        <w:rPr>
          <w:rFonts w:ascii="宋体" w:hAnsi="宋体" w:cs="宋体"/>
          <w:sz w:val="24"/>
          <w:szCs w:val="24"/>
        </w:rPr>
        <w:t>16:00-19:00</w:t>
      </w:r>
      <w:r>
        <w:rPr>
          <w:rFonts w:hint="eastAsia" w:ascii="宋体" w:hAnsi="宋体" w:cs="宋体"/>
          <w:sz w:val="24"/>
          <w:szCs w:val="24"/>
        </w:rPr>
        <w:t>）的值守任务，值守时间根据工作需要会适当调整。</w:t>
      </w:r>
    </w:p>
    <w:p>
      <w:pPr>
        <w:spacing w:line="360" w:lineRule="auto"/>
        <w:ind w:firstLine="480" w:firstLineChars="200"/>
        <w:outlineLvl w:val="3"/>
        <w:rPr>
          <w:rFonts w:ascii="宋体"/>
          <w:sz w:val="24"/>
          <w:szCs w:val="24"/>
        </w:rPr>
      </w:pPr>
      <w:r>
        <w:rPr>
          <w:rFonts w:hint="eastAsia" w:ascii="宋体" w:hAnsi="宋体" w:cs="宋体"/>
          <w:sz w:val="24"/>
          <w:szCs w:val="24"/>
        </w:rPr>
        <w:t>重大活动、执行任务期间中标</w:t>
      </w:r>
      <w:r>
        <w:rPr>
          <w:rFonts w:hint="eastAsia" w:ascii="宋体" w:hAnsi="宋体" w:cs="宋体"/>
          <w:sz w:val="24"/>
          <w:szCs w:val="24"/>
          <w:lang w:eastAsia="zh-CN"/>
        </w:rPr>
        <w:t>单位</w:t>
      </w:r>
      <w:r>
        <w:rPr>
          <w:rFonts w:hint="eastAsia" w:ascii="宋体" w:hAnsi="宋体" w:cs="宋体"/>
          <w:sz w:val="24"/>
          <w:szCs w:val="24"/>
        </w:rPr>
        <w:t>需根据交警部门要求安排足够清障车辆进行保障。</w:t>
      </w:r>
    </w:p>
    <w:p>
      <w:pPr>
        <w:spacing w:line="360" w:lineRule="auto"/>
        <w:ind w:firstLine="482" w:firstLineChars="200"/>
        <w:outlineLvl w:val="3"/>
        <w:rPr>
          <w:rFonts w:ascii="宋体"/>
          <w:b/>
          <w:bCs/>
          <w:sz w:val="24"/>
          <w:szCs w:val="24"/>
        </w:rPr>
      </w:pPr>
      <w:r>
        <w:rPr>
          <w:rFonts w:hint="eastAsia" w:ascii="宋体" w:hAnsi="宋体" w:cs="宋体"/>
          <w:b/>
          <w:bCs/>
          <w:sz w:val="24"/>
          <w:szCs w:val="24"/>
        </w:rPr>
        <w:t>五、采购标的需满足的服务标准、期限、效率等要求</w:t>
      </w:r>
    </w:p>
    <w:p>
      <w:pPr>
        <w:spacing w:line="360" w:lineRule="auto"/>
        <w:ind w:firstLine="480" w:firstLineChars="200"/>
        <w:rPr>
          <w:rFonts w:ascii="宋体"/>
          <w:sz w:val="24"/>
          <w:szCs w:val="24"/>
        </w:rPr>
      </w:pPr>
      <w:r>
        <w:rPr>
          <w:rFonts w:hint="eastAsia" w:ascii="宋体" w:hAnsi="宋体" w:cs="宋体"/>
          <w:sz w:val="24"/>
          <w:szCs w:val="24"/>
        </w:rPr>
        <w:t>此次招标的项目服务期限均为合同签订生效后两年。</w:t>
      </w:r>
    </w:p>
    <w:p>
      <w:pPr>
        <w:spacing w:line="360" w:lineRule="auto"/>
        <w:ind w:firstLine="480" w:firstLineChars="200"/>
        <w:rPr>
          <w:rFonts w:ascii="宋体"/>
          <w:sz w:val="24"/>
          <w:szCs w:val="24"/>
        </w:rPr>
      </w:pPr>
      <w:r>
        <w:rPr>
          <w:rFonts w:ascii="宋体" w:hAnsi="宋体" w:cs="宋体"/>
          <w:sz w:val="24"/>
          <w:szCs w:val="24"/>
        </w:rPr>
        <w:t>1</w:t>
      </w:r>
      <w:r>
        <w:rPr>
          <w:rFonts w:hint="eastAsia" w:ascii="宋体" w:hAnsi="宋体" w:cs="宋体"/>
          <w:sz w:val="24"/>
          <w:szCs w:val="24"/>
        </w:rPr>
        <w:t>、投标人提供全天</w:t>
      </w:r>
      <w:r>
        <w:rPr>
          <w:rFonts w:ascii="宋体" w:hAnsi="宋体" w:cs="宋体"/>
          <w:sz w:val="24"/>
          <w:szCs w:val="24"/>
        </w:rPr>
        <w:t>24</w:t>
      </w:r>
      <w:r>
        <w:rPr>
          <w:rFonts w:hint="eastAsia" w:ascii="宋体" w:hAnsi="宋体" w:cs="宋体"/>
          <w:sz w:val="24"/>
          <w:szCs w:val="24"/>
        </w:rPr>
        <w:t>小时的清障保障，接交警清障通知，以相应中队队部的所属区域为中心，在半径</w:t>
      </w:r>
      <w:r>
        <w:rPr>
          <w:rFonts w:ascii="宋体" w:hAnsi="宋体" w:cs="宋体"/>
          <w:sz w:val="24"/>
          <w:szCs w:val="24"/>
        </w:rPr>
        <w:t>5</w:t>
      </w:r>
      <w:r>
        <w:rPr>
          <w:rFonts w:hint="eastAsia" w:ascii="宋体" w:hAnsi="宋体" w:cs="宋体"/>
          <w:sz w:val="24"/>
          <w:szCs w:val="24"/>
        </w:rPr>
        <w:t>公里以内</w:t>
      </w:r>
      <w:r>
        <w:rPr>
          <w:rFonts w:hint="eastAsia" w:ascii="宋体" w:hAnsi="宋体" w:cs="宋体"/>
          <w:sz w:val="24"/>
          <w:szCs w:val="24"/>
          <w:lang w:val="en-US" w:eastAsia="zh-CN"/>
        </w:rPr>
        <w:t>15</w:t>
      </w:r>
      <w:r>
        <w:rPr>
          <w:rFonts w:hint="eastAsia" w:ascii="宋体" w:hAnsi="宋体" w:cs="宋体"/>
          <w:sz w:val="24"/>
          <w:szCs w:val="24"/>
        </w:rPr>
        <w:t>分钟内到达；在半径</w:t>
      </w:r>
      <w:r>
        <w:rPr>
          <w:rFonts w:ascii="宋体" w:hAnsi="宋体" w:cs="宋体"/>
          <w:sz w:val="24"/>
          <w:szCs w:val="24"/>
        </w:rPr>
        <w:t>10</w:t>
      </w:r>
      <w:r>
        <w:rPr>
          <w:rFonts w:hint="eastAsia" w:ascii="宋体" w:hAnsi="宋体" w:cs="宋体"/>
          <w:sz w:val="24"/>
          <w:szCs w:val="24"/>
        </w:rPr>
        <w:t>公里以内</w:t>
      </w:r>
      <w:r>
        <w:rPr>
          <w:rFonts w:hint="eastAsia" w:ascii="宋体" w:hAnsi="宋体" w:cs="宋体"/>
          <w:sz w:val="24"/>
          <w:szCs w:val="24"/>
          <w:lang w:val="en-US" w:eastAsia="zh-CN"/>
        </w:rPr>
        <w:t>20</w:t>
      </w:r>
      <w:r>
        <w:rPr>
          <w:rFonts w:hint="eastAsia" w:ascii="宋体" w:hAnsi="宋体" w:cs="宋体"/>
          <w:sz w:val="24"/>
          <w:szCs w:val="24"/>
        </w:rPr>
        <w:t>分钟内到达；在半径</w:t>
      </w:r>
      <w:r>
        <w:rPr>
          <w:rFonts w:ascii="宋体" w:hAnsi="宋体" w:cs="宋体"/>
          <w:sz w:val="24"/>
          <w:szCs w:val="24"/>
        </w:rPr>
        <w:t>20</w:t>
      </w:r>
      <w:r>
        <w:rPr>
          <w:rFonts w:hint="eastAsia" w:ascii="宋体" w:hAnsi="宋体" w:cs="宋体"/>
          <w:sz w:val="24"/>
          <w:szCs w:val="24"/>
        </w:rPr>
        <w:t>公里以内</w:t>
      </w:r>
      <w:r>
        <w:rPr>
          <w:rFonts w:hint="eastAsia" w:ascii="宋体" w:hAnsi="宋体" w:cs="宋体"/>
          <w:sz w:val="24"/>
          <w:szCs w:val="24"/>
          <w:lang w:val="en-US" w:eastAsia="zh-CN"/>
        </w:rPr>
        <w:t>30</w:t>
      </w:r>
      <w:r>
        <w:rPr>
          <w:rFonts w:hint="eastAsia" w:ascii="宋体" w:hAnsi="宋体" w:cs="宋体"/>
          <w:sz w:val="24"/>
          <w:szCs w:val="24"/>
        </w:rPr>
        <w:t>分钟内到达；在半径</w:t>
      </w:r>
      <w:r>
        <w:rPr>
          <w:rFonts w:ascii="宋体" w:hAnsi="宋体" w:cs="宋体"/>
          <w:sz w:val="24"/>
          <w:szCs w:val="24"/>
        </w:rPr>
        <w:t>20</w:t>
      </w:r>
      <w:r>
        <w:rPr>
          <w:rFonts w:hint="eastAsia" w:ascii="宋体" w:hAnsi="宋体" w:cs="宋体"/>
          <w:sz w:val="24"/>
          <w:szCs w:val="24"/>
        </w:rPr>
        <w:t>公里以外</w:t>
      </w:r>
      <w:r>
        <w:rPr>
          <w:rFonts w:hint="eastAsia" w:ascii="宋体" w:hAnsi="宋体" w:cs="宋体"/>
          <w:sz w:val="24"/>
          <w:szCs w:val="24"/>
          <w:lang w:val="en-US" w:eastAsia="zh-CN"/>
        </w:rPr>
        <w:t>40</w:t>
      </w:r>
      <w:r>
        <w:rPr>
          <w:rFonts w:hint="eastAsia" w:ascii="宋体" w:hAnsi="宋体" w:cs="宋体"/>
          <w:sz w:val="24"/>
          <w:szCs w:val="24"/>
        </w:rPr>
        <w:t>分钟内到达（不可抗力除外）。</w:t>
      </w:r>
    </w:p>
    <w:p>
      <w:pPr>
        <w:spacing w:line="360" w:lineRule="auto"/>
        <w:ind w:firstLine="480" w:firstLineChars="200"/>
        <w:rPr>
          <w:rFonts w:ascii="宋体"/>
          <w:sz w:val="24"/>
          <w:szCs w:val="24"/>
        </w:rPr>
      </w:pPr>
      <w:r>
        <w:rPr>
          <w:rFonts w:ascii="宋体" w:hAnsi="宋体" w:cs="宋体"/>
          <w:sz w:val="24"/>
          <w:szCs w:val="24"/>
        </w:rPr>
        <w:t>2</w:t>
      </w:r>
      <w:r>
        <w:rPr>
          <w:rFonts w:hint="eastAsia" w:ascii="宋体" w:hAnsi="宋体" w:cs="宋体"/>
          <w:sz w:val="24"/>
          <w:szCs w:val="24"/>
        </w:rPr>
        <w:t>、投标人在执行值守和重大活动保障任务期间，要自觉服从交警部门的工作指令，及时快速做好现场处置工作。</w:t>
      </w:r>
    </w:p>
    <w:p>
      <w:pPr>
        <w:spacing w:line="360" w:lineRule="auto"/>
        <w:ind w:firstLine="480" w:firstLineChars="200"/>
        <w:rPr>
          <w:rFonts w:ascii="宋体"/>
          <w:sz w:val="24"/>
          <w:szCs w:val="24"/>
        </w:rPr>
      </w:pPr>
      <w:r>
        <w:rPr>
          <w:rFonts w:ascii="宋体" w:hAnsi="宋体" w:cs="宋体"/>
          <w:sz w:val="24"/>
          <w:szCs w:val="24"/>
        </w:rPr>
        <w:t>3</w:t>
      </w:r>
      <w:r>
        <w:rPr>
          <w:rFonts w:hint="eastAsia" w:ascii="宋体" w:hAnsi="宋体" w:cs="宋体"/>
          <w:sz w:val="24"/>
          <w:szCs w:val="24"/>
        </w:rPr>
        <w:t>、清障人员要熟悉各类型车辆性能，掌握操作规范，注意人员财产安全。现场作业时必须严格遵守道路交通管理规定，不得因作业而影响交通、造成交通堵塞或损坏市政设施。</w:t>
      </w:r>
    </w:p>
    <w:p>
      <w:pPr>
        <w:spacing w:line="360" w:lineRule="auto"/>
        <w:ind w:firstLine="480" w:firstLineChars="200"/>
        <w:rPr>
          <w:rFonts w:ascii="宋体"/>
          <w:sz w:val="24"/>
          <w:szCs w:val="24"/>
        </w:rPr>
      </w:pPr>
      <w:r>
        <w:rPr>
          <w:rFonts w:ascii="宋体" w:hAnsi="宋体" w:cs="宋体"/>
          <w:sz w:val="24"/>
          <w:szCs w:val="24"/>
        </w:rPr>
        <w:t>4</w:t>
      </w:r>
      <w:r>
        <w:rPr>
          <w:rFonts w:hint="eastAsia" w:ascii="宋体" w:hAnsi="宋体" w:cs="宋体"/>
          <w:sz w:val="24"/>
          <w:szCs w:val="24"/>
        </w:rPr>
        <w:t>、清障作业人员应服从现场交警的指挥。清障作业时，必须有交通警察在场并取得委托</w:t>
      </w:r>
      <w:r>
        <w:rPr>
          <w:rFonts w:ascii="宋体" w:hAnsi="宋体" w:cs="宋体"/>
          <w:sz w:val="24"/>
          <w:szCs w:val="24"/>
        </w:rPr>
        <w:t>(</w:t>
      </w:r>
      <w:r>
        <w:rPr>
          <w:rFonts w:hint="eastAsia" w:ascii="宋体" w:hAnsi="宋体" w:cs="宋体"/>
          <w:sz w:val="24"/>
          <w:szCs w:val="24"/>
        </w:rPr>
        <w:t>中标人必须全程应用清障交接管理系统开展工作</w:t>
      </w:r>
      <w:r>
        <w:rPr>
          <w:rFonts w:ascii="宋体" w:hAnsi="宋体" w:cs="宋体"/>
          <w:sz w:val="24"/>
          <w:szCs w:val="24"/>
        </w:rPr>
        <w:t>)</w:t>
      </w:r>
      <w:r>
        <w:rPr>
          <w:rFonts w:hint="eastAsia" w:ascii="宋体" w:hAnsi="宋体" w:cs="宋体"/>
          <w:sz w:val="24"/>
          <w:szCs w:val="24"/>
        </w:rPr>
        <w:t>。</w:t>
      </w:r>
    </w:p>
    <w:p>
      <w:pPr>
        <w:spacing w:line="360" w:lineRule="auto"/>
        <w:ind w:firstLine="480" w:firstLineChars="200"/>
        <w:rPr>
          <w:rFonts w:ascii="宋体"/>
          <w:sz w:val="24"/>
          <w:szCs w:val="24"/>
        </w:rPr>
      </w:pPr>
      <w:r>
        <w:rPr>
          <w:rFonts w:ascii="宋体" w:hAnsi="宋体" w:cs="宋体"/>
          <w:sz w:val="24"/>
          <w:szCs w:val="24"/>
        </w:rPr>
        <w:t>5</w:t>
      </w:r>
      <w:r>
        <w:rPr>
          <w:rFonts w:hint="eastAsia" w:ascii="宋体" w:hAnsi="宋体" w:cs="宋体"/>
          <w:sz w:val="24"/>
          <w:szCs w:val="24"/>
        </w:rPr>
        <w:t>、投标人应按照规定的程序及规范处置被清障车辆的随车物品，未经同意，不得进入被拖车辆的车辆内部（包括驾驶乘坐仓以及车尾箱等）。</w:t>
      </w:r>
    </w:p>
    <w:p>
      <w:pPr>
        <w:spacing w:line="360" w:lineRule="auto"/>
        <w:ind w:firstLine="480" w:firstLineChars="200"/>
        <w:rPr>
          <w:rFonts w:ascii="宋体"/>
          <w:sz w:val="24"/>
          <w:szCs w:val="24"/>
        </w:rPr>
      </w:pPr>
      <w:r>
        <w:rPr>
          <w:rFonts w:ascii="宋体" w:hAnsi="宋体" w:cs="宋体"/>
          <w:sz w:val="24"/>
          <w:szCs w:val="24"/>
        </w:rPr>
        <w:t>6</w:t>
      </w:r>
      <w:r>
        <w:rPr>
          <w:rFonts w:hint="eastAsia" w:ascii="宋体" w:hAnsi="宋体" w:cs="宋体"/>
          <w:sz w:val="24"/>
          <w:szCs w:val="24"/>
        </w:rPr>
        <w:t>、在作业过程中，产生的自身（车辆、人员）或给第三方造成的损失的，由供应商全权负责，与采购人无关。</w:t>
      </w:r>
    </w:p>
    <w:p>
      <w:pPr>
        <w:spacing w:line="360" w:lineRule="auto"/>
        <w:ind w:firstLine="480" w:firstLineChars="200"/>
        <w:rPr>
          <w:rFonts w:hint="eastAsia" w:ascii="宋体"/>
          <w:sz w:val="24"/>
          <w:szCs w:val="24"/>
          <w:lang w:val="en-US" w:eastAsia="zh-CN"/>
        </w:rPr>
      </w:pPr>
      <w:r>
        <w:rPr>
          <w:rFonts w:ascii="宋体" w:hAnsi="宋体" w:cs="宋体"/>
          <w:sz w:val="24"/>
          <w:szCs w:val="24"/>
        </w:rPr>
        <w:t>7</w:t>
      </w:r>
      <w:r>
        <w:rPr>
          <w:rFonts w:hint="eastAsia" w:ascii="宋体" w:hAnsi="宋体" w:cs="宋体"/>
          <w:sz w:val="24"/>
          <w:szCs w:val="24"/>
        </w:rPr>
        <w:t>、投标人需提交针对本项目的服务方案（包括人员安排、队伍管理、规章制度、工作措施、服务承诺等）。</w:t>
      </w:r>
    </w:p>
    <w:sectPr>
      <w:headerReference r:id="rId3" w:type="default"/>
      <w:footerReference r:id="rId4" w:type="default"/>
      <w:pgSz w:w="11906" w:h="16838"/>
      <w:pgMar w:top="1304" w:right="1304" w:bottom="1304"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E"/>
    <w:multiLevelType w:val="multilevel"/>
    <w:tmpl w:val="0000001E"/>
    <w:lvl w:ilvl="0" w:tentative="0">
      <w:start w:val="1"/>
      <w:numFmt w:val="chineseCountingThousand"/>
      <w:lvlText w:val="第%1部分"/>
      <w:lvlJc w:val="left"/>
      <w:pPr>
        <w:tabs>
          <w:tab w:val="left" w:pos="1800"/>
        </w:tabs>
        <w:ind w:left="425" w:hanging="425"/>
      </w:pPr>
      <w:rPr>
        <w:rFonts w:hint="eastAsia"/>
        <w:lang w:val="en-US"/>
      </w:rPr>
    </w:lvl>
    <w:lvl w:ilvl="1" w:tentative="0">
      <w:start w:val="1"/>
      <w:numFmt w:val="decimal"/>
      <w:pStyle w:val="3"/>
      <w:isLgl/>
      <w:lvlText w:val="%1.%2"/>
      <w:lvlJc w:val="left"/>
      <w:pPr>
        <w:tabs>
          <w:tab w:val="left" w:pos="567"/>
        </w:tabs>
        <w:ind w:left="567" w:hanging="567"/>
      </w:pPr>
      <w:rPr>
        <w:rFonts w:hint="eastAsia"/>
      </w:rPr>
    </w:lvl>
    <w:lvl w:ilvl="2" w:tentative="0">
      <w:start w:val="1"/>
      <w:numFmt w:val="decimal"/>
      <w:isLgl/>
      <w:lvlText w:val="%1.%2.%3"/>
      <w:lvlJc w:val="left"/>
      <w:pPr>
        <w:tabs>
          <w:tab w:val="left" w:pos="1080"/>
        </w:tabs>
        <w:ind w:left="340" w:hanging="340"/>
      </w:pPr>
      <w:rPr>
        <w:rFonts w:hint="eastAsia"/>
      </w:rPr>
    </w:lvl>
    <w:lvl w:ilvl="3" w:tentative="0">
      <w:start w:val="1"/>
      <w:numFmt w:val="decimal"/>
      <w:isLgl/>
      <w:lvlText w:val="%1.%2.%3.%4"/>
      <w:lvlJc w:val="left"/>
      <w:pPr>
        <w:tabs>
          <w:tab w:val="left" w:pos="851"/>
        </w:tabs>
        <w:ind w:left="851" w:hanging="851"/>
      </w:pPr>
      <w:rPr>
        <w:rFonts w:hint="eastAsia"/>
      </w:rPr>
    </w:lvl>
    <w:lvl w:ilvl="4" w:tentative="0">
      <w:start w:val="1"/>
      <w:numFmt w:val="decimal"/>
      <w:isLgl/>
      <w:lvlText w:val="%1.%2.%3.%4.%5"/>
      <w:lvlJc w:val="left"/>
      <w:pPr>
        <w:tabs>
          <w:tab w:val="left" w:pos="1080"/>
        </w:tabs>
        <w:ind w:left="992" w:hanging="992"/>
      </w:pPr>
      <w:rPr>
        <w:rFonts w:hint="eastAsia"/>
      </w:rPr>
    </w:lvl>
    <w:lvl w:ilvl="5" w:tentative="0">
      <w:start w:val="1"/>
      <w:numFmt w:val="decimal"/>
      <w:isLgl/>
      <w:lvlText w:val="%1.%2.%3.%4.%5.%6"/>
      <w:lvlJc w:val="left"/>
      <w:pPr>
        <w:tabs>
          <w:tab w:val="left" w:pos="1440"/>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5A214906"/>
    <w:multiLevelType w:val="singleLevel"/>
    <w:tmpl w:val="5A214906"/>
    <w:lvl w:ilvl="0" w:tentative="0">
      <w:start w:val="3"/>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formatting="1"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yOWNkMzE2M2VmOGQ1YzgzZjA5ZmIxMWI5NmU4M2QifQ=="/>
  </w:docVars>
  <w:rsids>
    <w:rsidRoot w:val="00000000"/>
    <w:rsid w:val="23883AF0"/>
    <w:rsid w:val="27430031"/>
    <w:rsid w:val="39D517EF"/>
    <w:rsid w:val="595E30F8"/>
    <w:rsid w:val="69B20A4B"/>
    <w:rsid w:val="7411697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ocked="1"/>
    <w:lsdException w:uiPriority="99" w:name="footnote text" w:locked="1"/>
    <w:lsdException w:qFormat="1" w:unhideWhenUsed="0" w:uiPriority="99" w:semiHidden="0" w:name="annotation text"/>
    <w:lsdException w:qFormat="1" w:unhideWhenUsed="0" w:uiPriority="0"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iPriority="99" w:semiHidden="0"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qFormat="1" w:unhideWhenUsed="0" w:uiPriority="99" w:semiHidden="0" w:name="Body Text 2"/>
    <w:lsdException w:uiPriority="99" w:name="Body Text 3" w:locked="1"/>
    <w:lsdException w:qFormat="1" w:unhideWhenUsed="0" w:uiPriority="99" w:semiHidden="0" w:name="Body Text Indent 2"/>
    <w:lsdException w:uiPriority="99" w:name="Body Text Indent 3" w:locked="1"/>
    <w:lsdException w:qFormat="1" w:unhideWhenUsed="0" w:uiPriority="0" w:semiHidden="0" w:name="Block Text" w:locked="1"/>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iPriority="99" w:name="Document Map" w:locked="1"/>
    <w:lsdException w:qFormat="1" w:unhideWhenUsed="0" w:uiPriority="0" w:semiHidden="0"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qFormat="1" w:unhideWhenUsed="0" w:uiPriority="0" w:semiHidden="0" w:name="HTML Typewriter"/>
    <w:lsdException w:uiPriority="99" w:name="HTML Variable" w:locked="1"/>
    <w:lsdException w:qFormat="1" w:uiPriority="99" w:name="Normal Table"/>
    <w:lsdException w:qFormat="1" w:uiPriority="99" w:semiHidden="0" w:name="annotation subject" w:locked="1"/>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ocked="1"/>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34"/>
    <w:qFormat/>
    <w:uiPriority w:val="99"/>
    <w:pPr>
      <w:keepNext/>
      <w:keepLines/>
      <w:spacing w:line="576" w:lineRule="auto"/>
      <w:jc w:val="center"/>
      <w:outlineLvl w:val="0"/>
    </w:pPr>
    <w:rPr>
      <w:b/>
      <w:kern w:val="44"/>
      <w:sz w:val="32"/>
    </w:rPr>
  </w:style>
  <w:style w:type="paragraph" w:styleId="3">
    <w:name w:val="heading 2"/>
    <w:basedOn w:val="1"/>
    <w:next w:val="1"/>
    <w:qFormat/>
    <w:uiPriority w:val="0"/>
    <w:pPr>
      <w:keepNext/>
      <w:keepLines/>
      <w:numPr>
        <w:ilvl w:val="1"/>
        <w:numId w:val="1"/>
      </w:numPr>
      <w:tabs>
        <w:tab w:val="left" w:pos="1800"/>
      </w:tabs>
      <w:spacing w:before="260" w:after="260" w:line="416" w:lineRule="auto"/>
      <w:outlineLvl w:val="1"/>
    </w:pPr>
    <w:rPr>
      <w:rFonts w:ascii="Arial" w:hAnsi="Arial" w:eastAsia="黑体"/>
      <w:b/>
      <w:bCs/>
      <w:sz w:val="32"/>
      <w:szCs w:val="32"/>
    </w:rPr>
  </w:style>
  <w:style w:type="paragraph" w:styleId="4">
    <w:name w:val="heading 3"/>
    <w:basedOn w:val="1"/>
    <w:next w:val="1"/>
    <w:link w:val="35"/>
    <w:qFormat/>
    <w:uiPriority w:val="99"/>
    <w:pPr>
      <w:keepNext/>
      <w:keepLines/>
      <w:spacing w:line="416" w:lineRule="auto"/>
      <w:outlineLvl w:val="2"/>
    </w:pPr>
    <w:rPr>
      <w:rFonts w:ascii="黑体" w:eastAsia="黑体"/>
      <w:b/>
      <w:bCs/>
      <w:sz w:val="32"/>
      <w:szCs w:val="32"/>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locked/>
    <w:uiPriority w:val="0"/>
    <w:pPr>
      <w:widowControl/>
      <w:ind w:firstLine="420"/>
      <w:jc w:val="left"/>
    </w:pPr>
  </w:style>
  <w:style w:type="paragraph" w:styleId="6">
    <w:name w:val="Document Map"/>
    <w:basedOn w:val="1"/>
    <w:link w:val="45"/>
    <w:semiHidden/>
    <w:unhideWhenUsed/>
    <w:qFormat/>
    <w:locked/>
    <w:uiPriority w:val="99"/>
    <w:rPr>
      <w:rFonts w:ascii="宋体"/>
      <w:sz w:val="18"/>
      <w:szCs w:val="18"/>
    </w:rPr>
  </w:style>
  <w:style w:type="paragraph" w:styleId="7">
    <w:name w:val="annotation text"/>
    <w:basedOn w:val="1"/>
    <w:link w:val="36"/>
    <w:qFormat/>
    <w:uiPriority w:val="99"/>
    <w:pPr>
      <w:jc w:val="left"/>
    </w:pPr>
  </w:style>
  <w:style w:type="paragraph" w:styleId="8">
    <w:name w:val="Body Text"/>
    <w:basedOn w:val="1"/>
    <w:link w:val="37"/>
    <w:qFormat/>
    <w:uiPriority w:val="99"/>
    <w:rPr>
      <w:rFonts w:ascii="华文中宋" w:eastAsia="华文中宋"/>
      <w:bCs/>
      <w:sz w:val="28"/>
    </w:rPr>
  </w:style>
  <w:style w:type="paragraph" w:styleId="9">
    <w:name w:val="Body Text Indent"/>
    <w:basedOn w:val="1"/>
    <w:link w:val="44"/>
    <w:semiHidden/>
    <w:unhideWhenUsed/>
    <w:qFormat/>
    <w:locked/>
    <w:uiPriority w:val="99"/>
    <w:pPr>
      <w:spacing w:after="120"/>
      <w:ind w:left="420" w:leftChars="200"/>
    </w:pPr>
  </w:style>
  <w:style w:type="paragraph" w:styleId="10">
    <w:name w:val="Block Text"/>
    <w:basedOn w:val="1"/>
    <w:qFormat/>
    <w:locked/>
    <w:uiPriority w:val="0"/>
    <w:pPr>
      <w:adjustRightInd w:val="0"/>
      <w:ind w:left="420" w:right="33"/>
      <w:jc w:val="left"/>
      <w:textAlignment w:val="baseline"/>
    </w:pPr>
    <w:rPr>
      <w:kern w:val="0"/>
      <w:sz w:val="24"/>
      <w:szCs w:val="20"/>
    </w:rPr>
  </w:style>
  <w:style w:type="paragraph" w:styleId="11">
    <w:name w:val="Plain Text"/>
    <w:basedOn w:val="1"/>
    <w:link w:val="47"/>
    <w:qFormat/>
    <w:locked/>
    <w:uiPriority w:val="0"/>
    <w:rPr>
      <w:rFonts w:ascii="宋体" w:hAnsi="Courier New" w:eastAsia="楷体_GB2312"/>
      <w:sz w:val="26"/>
      <w:szCs w:val="24"/>
    </w:rPr>
  </w:style>
  <w:style w:type="paragraph" w:styleId="12">
    <w:name w:val="Body Text Indent 2"/>
    <w:basedOn w:val="1"/>
    <w:link w:val="38"/>
    <w:qFormat/>
    <w:uiPriority w:val="99"/>
    <w:pPr>
      <w:tabs>
        <w:tab w:val="left" w:pos="0"/>
        <w:tab w:val="left" w:pos="1134"/>
      </w:tabs>
      <w:snapToGrid w:val="0"/>
      <w:spacing w:line="400" w:lineRule="exact"/>
      <w:ind w:firstLine="559" w:firstLineChars="233"/>
    </w:pPr>
    <w:rPr>
      <w:rFonts w:ascii="楷体_GB2312" w:eastAsia="楷体_GB2312"/>
      <w:sz w:val="24"/>
    </w:rPr>
  </w:style>
  <w:style w:type="paragraph" w:styleId="13">
    <w:name w:val="Balloon Text"/>
    <w:basedOn w:val="1"/>
    <w:link w:val="42"/>
    <w:semiHidden/>
    <w:qFormat/>
    <w:locked/>
    <w:uiPriority w:val="99"/>
    <w:rPr>
      <w:sz w:val="18"/>
      <w:szCs w:val="18"/>
    </w:rPr>
  </w:style>
  <w:style w:type="paragraph" w:styleId="14">
    <w:name w:val="footer"/>
    <w:basedOn w:val="1"/>
    <w:link w:val="39"/>
    <w:qFormat/>
    <w:uiPriority w:val="99"/>
    <w:pPr>
      <w:tabs>
        <w:tab w:val="center" w:pos="4153"/>
        <w:tab w:val="right" w:pos="8306"/>
      </w:tabs>
      <w:snapToGrid w:val="0"/>
      <w:jc w:val="left"/>
    </w:pPr>
    <w:rPr>
      <w:sz w:val="18"/>
    </w:rPr>
  </w:style>
  <w:style w:type="paragraph" w:styleId="15">
    <w:name w:val="header"/>
    <w:basedOn w:val="1"/>
    <w:link w:val="40"/>
    <w:qFormat/>
    <w:uiPriority w:val="0"/>
    <w:pPr>
      <w:pBdr>
        <w:bottom w:val="single" w:color="auto" w:sz="6" w:space="1"/>
      </w:pBdr>
      <w:tabs>
        <w:tab w:val="center" w:pos="4153"/>
        <w:tab w:val="right" w:pos="8306"/>
      </w:tabs>
      <w:snapToGrid w:val="0"/>
      <w:jc w:val="center"/>
    </w:pPr>
    <w:rPr>
      <w:sz w:val="18"/>
    </w:rPr>
  </w:style>
  <w:style w:type="paragraph" w:styleId="16">
    <w:name w:val="Body Text 2"/>
    <w:basedOn w:val="1"/>
    <w:link w:val="41"/>
    <w:qFormat/>
    <w:uiPriority w:val="99"/>
    <w:pPr>
      <w:spacing w:after="120" w:line="480" w:lineRule="auto"/>
    </w:pPr>
  </w:style>
  <w:style w:type="paragraph" w:styleId="17">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18">
    <w:name w:val="annotation subject"/>
    <w:basedOn w:val="7"/>
    <w:next w:val="7"/>
    <w:link w:val="43"/>
    <w:unhideWhenUsed/>
    <w:qFormat/>
    <w:locked/>
    <w:uiPriority w:val="99"/>
    <w:rPr>
      <w:b/>
      <w:bCs/>
    </w:rPr>
  </w:style>
  <w:style w:type="character" w:styleId="21">
    <w:name w:val="page number"/>
    <w:basedOn w:val="20"/>
    <w:qFormat/>
    <w:uiPriority w:val="99"/>
    <w:rPr>
      <w:rFonts w:cs="Times New Roman"/>
    </w:rPr>
  </w:style>
  <w:style w:type="character" w:styleId="22">
    <w:name w:val="FollowedHyperlink"/>
    <w:basedOn w:val="20"/>
    <w:qFormat/>
    <w:uiPriority w:val="99"/>
    <w:rPr>
      <w:rFonts w:ascii="Tahoma" w:hAnsi="Tahoma" w:cs="Times New Roman"/>
      <w:color w:val="auto"/>
      <w:sz w:val="24"/>
      <w:u w:val="none"/>
    </w:rPr>
  </w:style>
  <w:style w:type="character" w:styleId="23">
    <w:name w:val="HTML Typewriter"/>
    <w:basedOn w:val="20"/>
    <w:qFormat/>
    <w:uiPriority w:val="0"/>
    <w:rPr>
      <w:rFonts w:ascii="宋体" w:hAnsi="宋体" w:eastAsia="宋体" w:cs="Times New Roman"/>
      <w:sz w:val="24"/>
    </w:rPr>
  </w:style>
  <w:style w:type="character" w:styleId="24">
    <w:name w:val="Hyperlink"/>
    <w:basedOn w:val="20"/>
    <w:qFormat/>
    <w:uiPriority w:val="99"/>
    <w:rPr>
      <w:rFonts w:ascii="Tahoma" w:hAnsi="Tahoma" w:cs="Times New Roman"/>
      <w:color w:val="auto"/>
      <w:sz w:val="24"/>
      <w:u w:val="none"/>
    </w:rPr>
  </w:style>
  <w:style w:type="character" w:styleId="25">
    <w:name w:val="annotation reference"/>
    <w:basedOn w:val="20"/>
    <w:unhideWhenUsed/>
    <w:qFormat/>
    <w:locked/>
    <w:uiPriority w:val="99"/>
    <w:rPr>
      <w:sz w:val="21"/>
      <w:szCs w:val="21"/>
    </w:rPr>
  </w:style>
  <w:style w:type="paragraph" w:customStyle="1" w:styleId="26">
    <w:name w:val="正文1"/>
    <w:basedOn w:val="1"/>
    <w:qFormat/>
    <w:uiPriority w:val="99"/>
    <w:pPr>
      <w:ind w:firstLine="540"/>
    </w:pPr>
    <w:rPr>
      <w:sz w:val="24"/>
    </w:rPr>
  </w:style>
  <w:style w:type="paragraph" w:customStyle="1" w:styleId="27">
    <w:name w:val="p0"/>
    <w:basedOn w:val="1"/>
    <w:qFormat/>
    <w:uiPriority w:val="0"/>
    <w:pPr>
      <w:widowControl/>
    </w:pPr>
    <w:rPr>
      <w:kern w:val="0"/>
      <w:szCs w:val="21"/>
    </w:rPr>
  </w:style>
  <w:style w:type="paragraph" w:customStyle="1" w:styleId="28">
    <w:name w:val="☆ 正文"/>
    <w:basedOn w:val="1"/>
    <w:qFormat/>
    <w:uiPriority w:val="0"/>
  </w:style>
  <w:style w:type="paragraph" w:customStyle="1" w:styleId="29">
    <w:name w:val="列出段落1"/>
    <w:basedOn w:val="1"/>
    <w:qFormat/>
    <w:uiPriority w:val="0"/>
    <w:pPr>
      <w:ind w:firstLine="420" w:firstLineChars="200"/>
    </w:pPr>
    <w:rPr>
      <w:rFonts w:ascii="Calibri" w:hAnsi="Calibri"/>
    </w:rPr>
  </w:style>
  <w:style w:type="paragraph" w:customStyle="1" w:styleId="30">
    <w:name w:val="Char Char Char Char"/>
    <w:qFormat/>
    <w:uiPriority w:val="0"/>
    <w:rPr>
      <w:rFonts w:ascii="Times New Roman" w:hAnsi="Times New Roman" w:eastAsia="宋体" w:cs="Times New Roman"/>
      <w:lang w:val="en-US" w:eastAsia="zh-CN" w:bidi="ar-SA"/>
    </w:rPr>
  </w:style>
  <w:style w:type="paragraph" w:customStyle="1" w:styleId="31">
    <w:name w:val="List Paragraph"/>
    <w:basedOn w:val="1"/>
    <w:unhideWhenUsed/>
    <w:qFormat/>
    <w:uiPriority w:val="99"/>
    <w:pPr>
      <w:ind w:firstLine="420" w:firstLineChars="200"/>
    </w:pPr>
  </w:style>
  <w:style w:type="paragraph" w:customStyle="1" w:styleId="32">
    <w:name w:val="0"/>
    <w:basedOn w:val="1"/>
    <w:qFormat/>
    <w:uiPriority w:val="99"/>
    <w:pPr>
      <w:widowControl/>
      <w:jc w:val="left"/>
    </w:pPr>
    <w:rPr>
      <w:rFonts w:ascii="宋体" w:hAnsi="宋体" w:cs="宋体"/>
      <w:kern w:val="0"/>
      <w:sz w:val="24"/>
      <w:szCs w:val="24"/>
    </w:rPr>
  </w:style>
  <w:style w:type="paragraph" w:customStyle="1" w:styleId="33">
    <w:name w:val="样式 小四 段前: 5 磅 段后: 5 磅 首行缩进:  2 字符"/>
    <w:basedOn w:val="1"/>
    <w:qFormat/>
    <w:uiPriority w:val="0"/>
    <w:pPr>
      <w:spacing w:line="360" w:lineRule="auto"/>
    </w:pPr>
    <w:rPr>
      <w:rFonts w:ascii="宋体" w:hAnsi="宋体"/>
      <w:szCs w:val="21"/>
    </w:rPr>
  </w:style>
  <w:style w:type="character" w:customStyle="1" w:styleId="34">
    <w:name w:val="标题 1 Char"/>
    <w:basedOn w:val="20"/>
    <w:link w:val="2"/>
    <w:qFormat/>
    <w:locked/>
    <w:uiPriority w:val="99"/>
    <w:rPr>
      <w:rFonts w:cs="Times New Roman"/>
      <w:b/>
      <w:bCs/>
      <w:kern w:val="44"/>
      <w:sz w:val="44"/>
      <w:szCs w:val="44"/>
    </w:rPr>
  </w:style>
  <w:style w:type="character" w:customStyle="1" w:styleId="35">
    <w:name w:val="标题 3 Char"/>
    <w:basedOn w:val="20"/>
    <w:link w:val="4"/>
    <w:semiHidden/>
    <w:qFormat/>
    <w:locked/>
    <w:uiPriority w:val="99"/>
    <w:rPr>
      <w:rFonts w:cs="Times New Roman"/>
      <w:b/>
      <w:bCs/>
      <w:sz w:val="32"/>
      <w:szCs w:val="32"/>
    </w:rPr>
  </w:style>
  <w:style w:type="character" w:customStyle="1" w:styleId="36">
    <w:name w:val="批注文字 Char"/>
    <w:basedOn w:val="20"/>
    <w:link w:val="7"/>
    <w:semiHidden/>
    <w:qFormat/>
    <w:locked/>
    <w:uiPriority w:val="99"/>
    <w:rPr>
      <w:rFonts w:cs="Times New Roman"/>
    </w:rPr>
  </w:style>
  <w:style w:type="character" w:customStyle="1" w:styleId="37">
    <w:name w:val="正文文本 Char"/>
    <w:basedOn w:val="20"/>
    <w:link w:val="8"/>
    <w:semiHidden/>
    <w:qFormat/>
    <w:locked/>
    <w:uiPriority w:val="99"/>
    <w:rPr>
      <w:rFonts w:cs="Times New Roman"/>
    </w:rPr>
  </w:style>
  <w:style w:type="character" w:customStyle="1" w:styleId="38">
    <w:name w:val="正文文本缩进 2 Char"/>
    <w:basedOn w:val="20"/>
    <w:link w:val="12"/>
    <w:semiHidden/>
    <w:qFormat/>
    <w:locked/>
    <w:uiPriority w:val="99"/>
    <w:rPr>
      <w:rFonts w:cs="Times New Roman"/>
    </w:rPr>
  </w:style>
  <w:style w:type="character" w:customStyle="1" w:styleId="39">
    <w:name w:val="页脚 Char"/>
    <w:basedOn w:val="20"/>
    <w:link w:val="14"/>
    <w:semiHidden/>
    <w:qFormat/>
    <w:locked/>
    <w:uiPriority w:val="99"/>
    <w:rPr>
      <w:rFonts w:cs="Times New Roman"/>
      <w:sz w:val="18"/>
      <w:szCs w:val="18"/>
    </w:rPr>
  </w:style>
  <w:style w:type="character" w:customStyle="1" w:styleId="40">
    <w:name w:val="页眉 Char"/>
    <w:basedOn w:val="20"/>
    <w:link w:val="15"/>
    <w:qFormat/>
    <w:locked/>
    <w:uiPriority w:val="0"/>
    <w:rPr>
      <w:rFonts w:cs="Times New Roman"/>
      <w:sz w:val="18"/>
      <w:szCs w:val="18"/>
    </w:rPr>
  </w:style>
  <w:style w:type="character" w:customStyle="1" w:styleId="41">
    <w:name w:val="正文文本 2 Char"/>
    <w:basedOn w:val="20"/>
    <w:link w:val="16"/>
    <w:semiHidden/>
    <w:qFormat/>
    <w:locked/>
    <w:uiPriority w:val="99"/>
    <w:rPr>
      <w:rFonts w:cs="Times New Roman"/>
    </w:rPr>
  </w:style>
  <w:style w:type="character" w:customStyle="1" w:styleId="42">
    <w:name w:val="批注框文本 Char"/>
    <w:basedOn w:val="20"/>
    <w:link w:val="13"/>
    <w:semiHidden/>
    <w:qFormat/>
    <w:locked/>
    <w:uiPriority w:val="99"/>
    <w:rPr>
      <w:rFonts w:cs="Times New Roman"/>
      <w:sz w:val="2"/>
    </w:rPr>
  </w:style>
  <w:style w:type="character" w:customStyle="1" w:styleId="43">
    <w:name w:val="批注主题 Char"/>
    <w:basedOn w:val="36"/>
    <w:link w:val="18"/>
    <w:semiHidden/>
    <w:qFormat/>
    <w:uiPriority w:val="99"/>
    <w:rPr>
      <w:rFonts w:cs="Times New Roman"/>
      <w:b/>
      <w:bCs/>
      <w:kern w:val="2"/>
      <w:sz w:val="21"/>
      <w:szCs w:val="22"/>
    </w:rPr>
  </w:style>
  <w:style w:type="character" w:customStyle="1" w:styleId="44">
    <w:name w:val="正文文本缩进 Char"/>
    <w:basedOn w:val="20"/>
    <w:link w:val="9"/>
    <w:semiHidden/>
    <w:qFormat/>
    <w:uiPriority w:val="99"/>
    <w:rPr>
      <w:kern w:val="2"/>
      <w:sz w:val="21"/>
      <w:szCs w:val="22"/>
    </w:rPr>
  </w:style>
  <w:style w:type="character" w:customStyle="1" w:styleId="45">
    <w:name w:val="文档结构图 Char"/>
    <w:basedOn w:val="20"/>
    <w:link w:val="6"/>
    <w:semiHidden/>
    <w:qFormat/>
    <w:uiPriority w:val="99"/>
    <w:rPr>
      <w:rFonts w:ascii="宋体"/>
      <w:kern w:val="2"/>
      <w:sz w:val="18"/>
      <w:szCs w:val="18"/>
    </w:rPr>
  </w:style>
  <w:style w:type="character" w:customStyle="1" w:styleId="46">
    <w:name w:val="纯文本 Char"/>
    <w:basedOn w:val="20"/>
    <w:qFormat/>
    <w:uiPriority w:val="0"/>
    <w:rPr>
      <w:rFonts w:ascii="宋体" w:hAnsi="Courier New" w:eastAsia="楷体_GB2312"/>
      <w:kern w:val="2"/>
      <w:sz w:val="26"/>
      <w:szCs w:val="24"/>
    </w:rPr>
  </w:style>
  <w:style w:type="character" w:customStyle="1" w:styleId="47">
    <w:name w:val="纯文本 Char1"/>
    <w:basedOn w:val="20"/>
    <w:link w:val="11"/>
    <w:semiHidden/>
    <w:qFormat/>
    <w:uiPriority w:val="99"/>
    <w:rPr>
      <w:rFonts w:ascii="宋体" w:hAnsi="Courier New" w:cs="Courier New"/>
      <w:kern w:val="2"/>
      <w:sz w:val="21"/>
      <w:szCs w:val="21"/>
    </w:rPr>
  </w:style>
  <w:style w:type="character" w:customStyle="1" w:styleId="48">
    <w:name w:val="font01"/>
    <w:basedOn w:val="20"/>
    <w:qFormat/>
    <w:uiPriority w:val="0"/>
    <w:rPr>
      <w:rFonts w:ascii="方正小标宋_GBK" w:hAnsi="方正小标宋_GBK" w:eastAsia="方正小标宋_GBK" w:cs="方正小标宋_GBK"/>
      <w:color w:val="000000"/>
      <w:sz w:val="22"/>
      <w:szCs w:val="22"/>
      <w:u w:val="none"/>
    </w:rPr>
  </w:style>
  <w:style w:type="character" w:customStyle="1" w:styleId="49">
    <w:name w:val="font11"/>
    <w:basedOn w:val="20"/>
    <w:qFormat/>
    <w:uiPriority w:val="0"/>
    <w:rPr>
      <w:rFonts w:hint="default" w:ascii="Times New Roman" w:hAnsi="Times New Roman" w:cs="Times New Roman"/>
      <w:color w:val="000000"/>
      <w:sz w:val="22"/>
      <w:szCs w:val="22"/>
      <w:u w:val="none"/>
    </w:rPr>
  </w:style>
  <w:style w:type="character" w:customStyle="1" w:styleId="50">
    <w:name w:val="CharAttribute8"/>
    <w:qFormat/>
    <w:uiPriority w:val="0"/>
    <w:rPr>
      <w:rFonts w:ascii="宋体" w:hAnsi="宋体" w:eastAsia="宋体"/>
      <w:sz w:val="23"/>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MS</Company>
  <Pages>3</Pages>
  <Words>2377</Words>
  <Characters>2481</Characters>
  <Lines>32</Lines>
  <Paragraphs>54</Paragraphs>
  <TotalTime>12</TotalTime>
  <ScaleCrop>false</ScaleCrop>
  <LinksUpToDate>false</LinksUpToDate>
  <CharactersWithSpaces>2493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2018-11-16T03:05:00Z</dcterms:created>
  <dc:creator>Administrator</dc:creator>
  <cp:lastModifiedBy>芥末小蜗牛</cp:lastModifiedBy>
  <cp:lastPrinted>2022-09-20T01:04:00Z</cp:lastPrinted>
  <dcterms:modified xsi:type="dcterms:W3CDTF">2022-09-22T06:54:28Z</dcterms:modified>
  <dc:title>无锡市政府采购项目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83CF5A5ED0F54776886DAC6D4C047129</vt:lpwstr>
  </property>
</Properties>
</file>