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
          <w:tab w:val="left" w:pos="1050"/>
        </w:tabs>
        <w:spacing w:before="93" w:beforeLines="30" w:after="93" w:afterLines="30" w:line="360" w:lineRule="auto"/>
        <w:ind w:firstLine="602" w:firstLineChars="200"/>
        <w:jc w:val="center"/>
        <w:rPr>
          <w:rFonts w:ascii="宋体" w:hAnsi="宋体" w:eastAsia="宋体" w:cs="Times New Roman"/>
          <w:b/>
          <w:sz w:val="30"/>
          <w:szCs w:val="30"/>
          <w:highlight w:val="none"/>
        </w:rPr>
      </w:pPr>
      <w:r>
        <w:rPr>
          <w:rFonts w:hint="eastAsia" w:ascii="宋体" w:hAnsi="宋体" w:eastAsia="宋体" w:cs="Times New Roman"/>
          <w:b/>
          <w:sz w:val="30"/>
          <w:szCs w:val="30"/>
          <w:highlight w:val="none"/>
        </w:rPr>
        <w:t>项目技术要求和有关说明</w:t>
      </w:r>
    </w:p>
    <w:p>
      <w:pPr>
        <w:tabs>
          <w:tab w:val="left" w:pos="3144"/>
        </w:tabs>
        <w:ind w:firstLine="482" w:firstLineChars="200"/>
        <w:outlineLvl w:val="0"/>
        <w:rPr>
          <w:rFonts w:ascii="宋体" w:hAnsi="宋体" w:eastAsia="宋体" w:cs="宋体"/>
          <w:b/>
          <w:sz w:val="24"/>
          <w:szCs w:val="24"/>
          <w:highlight w:val="none"/>
        </w:rPr>
      </w:pPr>
      <w:r>
        <w:rPr>
          <w:rFonts w:hint="eastAsia" w:ascii="宋体" w:hAnsi="宋体" w:eastAsia="宋体" w:cs="宋体"/>
          <w:b/>
          <w:sz w:val="24"/>
          <w:szCs w:val="24"/>
          <w:highlight w:val="none"/>
        </w:rPr>
        <w:t>一、采购标的需实现的功能或者目标，以及为落实政府采购政策需满足的要求:</w:t>
      </w:r>
    </w:p>
    <w:p>
      <w:pPr>
        <w:widowControl/>
        <w:spacing w:line="460" w:lineRule="exact"/>
        <w:ind w:firstLine="470" w:firstLineChars="196"/>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1.采购标的需实现的功能或者目标：</w:t>
      </w:r>
    </w:p>
    <w:p>
      <w:pPr>
        <w:widowControl/>
        <w:spacing w:line="460" w:lineRule="exact"/>
        <w:ind w:firstLine="470" w:firstLineChars="196"/>
        <w:jc w:val="left"/>
        <w:rPr>
          <w:rFonts w:hint="eastAsia" w:ascii="宋体" w:hAnsi="宋体" w:eastAsia="宋体" w:cs="宋体"/>
          <w:kern w:val="0"/>
          <w:sz w:val="24"/>
          <w:szCs w:val="24"/>
          <w:highlight w:val="none"/>
        </w:rPr>
      </w:pPr>
      <w:r>
        <w:rPr>
          <w:rFonts w:hint="eastAsia" w:ascii="宋体" w:hAnsi="宋体" w:eastAsia="宋体" w:cs="宋体"/>
          <w:bCs/>
          <w:sz w:val="24"/>
          <w:szCs w:val="20"/>
          <w:highlight w:val="none"/>
          <w:lang w:bidi="ar"/>
        </w:rPr>
        <w:t>为</w:t>
      </w:r>
      <w:r>
        <w:rPr>
          <w:rFonts w:hint="eastAsia" w:ascii="宋体" w:hAnsi="宋体" w:eastAsia="宋体" w:cs="宋体"/>
          <w:kern w:val="0"/>
          <w:sz w:val="24"/>
          <w:szCs w:val="24"/>
          <w:highlight w:val="none"/>
        </w:rPr>
        <w:t>开展好我区的优美环境合格区建设工作，实现全区管理单元的长效管理，依据《无锡市关于开展优美合格区建设全面提升城市精细化管理水平的实施意见》（锡政发[2018]35号），参考无锡市监督指挥中心做法，结合我区实际组建第三方巡查队伍，对全区</w:t>
      </w:r>
      <w:r>
        <w:rPr>
          <w:rFonts w:hint="eastAsia" w:ascii="宋体" w:hAnsi="宋体" w:eastAsia="宋体" w:cs="宋体"/>
          <w:kern w:val="0"/>
          <w:sz w:val="24"/>
          <w:szCs w:val="24"/>
          <w:highlight w:val="none"/>
          <w:lang w:eastAsia="zh-CN"/>
        </w:rPr>
        <w:t>54个管理单元</w:t>
      </w:r>
      <w:r>
        <w:rPr>
          <w:rFonts w:hint="eastAsia" w:ascii="宋体" w:hAnsi="宋体" w:eastAsia="宋体" w:cs="宋体"/>
          <w:kern w:val="0"/>
          <w:sz w:val="24"/>
          <w:szCs w:val="24"/>
          <w:highlight w:val="none"/>
        </w:rPr>
        <w:t>的日常精细化管理中存在的问题进行巡查采集上报和流转</w:t>
      </w:r>
      <w:r>
        <w:rPr>
          <w:rFonts w:hint="eastAsia" w:ascii="宋体" w:hAnsi="宋体" w:eastAsia="宋体" w:cs="宋体"/>
          <w:kern w:val="0"/>
          <w:sz w:val="24"/>
          <w:szCs w:val="24"/>
          <w:highlight w:val="none"/>
          <w:lang w:eastAsia="zh-CN"/>
        </w:rPr>
        <w:t>。</w:t>
      </w:r>
    </w:p>
    <w:p>
      <w:pPr>
        <w:widowControl/>
        <w:spacing w:line="460" w:lineRule="exact"/>
        <w:ind w:firstLine="470" w:firstLineChars="196"/>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服务范围</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经开区精细化管理第三方信息服务外包</w:t>
      </w:r>
      <w:r>
        <w:rPr>
          <w:rFonts w:hint="eastAsia" w:ascii="宋体" w:hAnsi="宋体" w:eastAsia="宋体" w:cs="宋体"/>
          <w:kern w:val="0"/>
          <w:sz w:val="24"/>
          <w:szCs w:val="24"/>
          <w:highlight w:val="none"/>
        </w:rPr>
        <w:t>。</w:t>
      </w:r>
    </w:p>
    <w:p>
      <w:pPr>
        <w:widowControl/>
        <w:shd w:val="clear" w:color="auto" w:fill="FFFFFF"/>
        <w:adjustRightInd w:val="0"/>
        <w:snapToGri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2.为落实政府采购政策需满足的要求：</w:t>
      </w:r>
      <w:bookmarkStart w:id="0" w:name="_Hlk62691319"/>
    </w:p>
    <w:p>
      <w:pPr>
        <w:widowControl/>
        <w:shd w:val="clear" w:color="auto" w:fill="FFFFFF"/>
        <w:adjustRightInd w:val="0"/>
        <w:snapToGrid w:val="0"/>
        <w:spacing w:line="440" w:lineRule="exact"/>
        <w:ind w:firstLine="480" w:firstLineChars="200"/>
        <w:jc w:val="left"/>
        <w:rPr>
          <w:rFonts w:ascii="宋体" w:hAnsi="宋体" w:eastAsia="宋体" w:cs="Arial"/>
          <w:color w:val="auto"/>
          <w:kern w:val="0"/>
          <w:sz w:val="24"/>
          <w:szCs w:val="20"/>
          <w:highlight w:val="none"/>
        </w:rPr>
      </w:pPr>
      <w:r>
        <w:rPr>
          <w:rFonts w:ascii="宋体" w:hAnsi="宋体" w:eastAsia="宋体" w:cs="Arial"/>
          <w:color w:val="auto"/>
          <w:kern w:val="0"/>
          <w:sz w:val="24"/>
          <w:szCs w:val="20"/>
          <w:highlight w:val="none"/>
        </w:rPr>
        <w:t>1</w:t>
      </w:r>
      <w:bookmarkEnd w:id="0"/>
      <w:r>
        <w:rPr>
          <w:rFonts w:hint="eastAsia" w:ascii="宋体" w:hAnsi="宋体" w:eastAsia="宋体" w:cs="Arial"/>
          <w:color w:val="auto"/>
          <w:kern w:val="0"/>
          <w:sz w:val="24"/>
          <w:szCs w:val="20"/>
          <w:highlight w:val="none"/>
          <w:lang w:eastAsia="zh-CN"/>
        </w:rPr>
        <w:t>）</w:t>
      </w:r>
      <w:r>
        <w:rPr>
          <w:rFonts w:hint="eastAsia" w:ascii="宋体" w:hAnsi="宋体" w:eastAsia="宋体" w:cs="Arial"/>
          <w:color w:val="auto"/>
          <w:kern w:val="0"/>
          <w:sz w:val="24"/>
          <w:szCs w:val="20"/>
          <w:highlight w:val="none"/>
        </w:rPr>
        <w:t>对小型和微型企业、监狱企业、残疾人单位报价给予</w:t>
      </w:r>
      <w:r>
        <w:rPr>
          <w:rFonts w:hint="eastAsia" w:ascii="宋体" w:hAnsi="宋体" w:eastAsia="宋体" w:cs="Arial"/>
          <w:color w:val="auto"/>
          <w:kern w:val="0"/>
          <w:sz w:val="24"/>
          <w:szCs w:val="20"/>
          <w:highlight w:val="none"/>
          <w:lang w:val="en-US" w:eastAsia="zh-CN"/>
        </w:rPr>
        <w:t>10</w:t>
      </w:r>
      <w:r>
        <w:rPr>
          <w:rFonts w:hint="eastAsia" w:ascii="宋体" w:hAnsi="宋体" w:eastAsia="宋体" w:cs="Arial"/>
          <w:color w:val="auto"/>
          <w:kern w:val="0"/>
          <w:sz w:val="24"/>
          <w:szCs w:val="20"/>
          <w:highlight w:val="none"/>
        </w:rPr>
        <w:t>%的扣除，用扣除后的价格进行评审。参加报价的中小企业，应当按照《政府采购促进中小企业发展管理办法》（财库〔2020〕46号）的规定提供《中小企业声明函》（格式见附件，中标供应商的《中小企业声明函》将随中标公告进行公示）。（中小企业划型标准详见《关于印发中小企业划型标准规定的通知》工信部联企业〔2011〕300号）。</w:t>
      </w:r>
    </w:p>
    <w:p>
      <w:pPr>
        <w:widowControl/>
        <w:shd w:val="clear" w:color="auto" w:fill="FFFFFF"/>
        <w:adjustRightInd w:val="0"/>
        <w:snapToGrid w:val="0"/>
        <w:spacing w:line="440" w:lineRule="exact"/>
        <w:ind w:firstLine="480" w:firstLineChars="200"/>
        <w:jc w:val="left"/>
        <w:rPr>
          <w:rFonts w:ascii="宋体" w:hAnsi="宋体" w:eastAsia="宋体" w:cs="Arial"/>
          <w:color w:val="auto"/>
          <w:kern w:val="0"/>
          <w:sz w:val="24"/>
          <w:szCs w:val="20"/>
          <w:highlight w:val="none"/>
        </w:rPr>
      </w:pPr>
      <w:r>
        <w:rPr>
          <w:rFonts w:ascii="宋体" w:hAnsi="宋体" w:eastAsia="宋体" w:cs="Arial"/>
          <w:color w:val="auto"/>
          <w:kern w:val="0"/>
          <w:sz w:val="24"/>
          <w:szCs w:val="20"/>
          <w:highlight w:val="none"/>
        </w:rPr>
        <w:t>2</w:t>
      </w:r>
      <w:r>
        <w:rPr>
          <w:rFonts w:hint="eastAsia" w:ascii="宋体" w:hAnsi="宋体" w:eastAsia="宋体" w:cs="Arial"/>
          <w:color w:val="auto"/>
          <w:kern w:val="0"/>
          <w:sz w:val="24"/>
          <w:szCs w:val="20"/>
          <w:highlight w:val="none"/>
          <w:lang w:eastAsia="zh-CN"/>
        </w:rPr>
        <w:t>）</w:t>
      </w:r>
      <w:r>
        <w:rPr>
          <w:rFonts w:hint="eastAsia" w:ascii="宋体" w:hAnsi="宋体" w:eastAsia="宋体" w:cs="Arial"/>
          <w:color w:val="auto"/>
          <w:kern w:val="0"/>
          <w:sz w:val="24"/>
          <w:szCs w:val="20"/>
          <w:highlight w:val="none"/>
        </w:rPr>
        <w:t>按照财政部《司法部关于政府采购支持监狱企业发展有关问题》（财库〔2014〕68号）的规定，监狱和戒毒企业参加政府采购活动视同小型、微型企业，享受评审价格扣除</w:t>
      </w:r>
      <w:r>
        <w:rPr>
          <w:rFonts w:hint="eastAsia" w:ascii="宋体" w:hAnsi="宋体" w:eastAsia="宋体" w:cs="Arial"/>
          <w:color w:val="auto"/>
          <w:kern w:val="0"/>
          <w:sz w:val="24"/>
          <w:szCs w:val="20"/>
          <w:highlight w:val="none"/>
          <w:lang w:val="en-US" w:eastAsia="zh-CN"/>
        </w:rPr>
        <w:t>10</w:t>
      </w:r>
      <w:r>
        <w:rPr>
          <w:rFonts w:hint="eastAsia" w:ascii="宋体" w:hAnsi="宋体" w:eastAsia="宋体" w:cs="Arial"/>
          <w:color w:val="auto"/>
          <w:kern w:val="0"/>
          <w:sz w:val="24"/>
          <w:szCs w:val="20"/>
          <w:highlight w:val="none"/>
        </w:rPr>
        <w:t xml:space="preserve">%的政府采购优惠政策。 </w:t>
      </w:r>
    </w:p>
    <w:p>
      <w:pPr>
        <w:widowControl/>
        <w:shd w:val="clear" w:color="auto" w:fill="FFFFFF"/>
        <w:adjustRightInd w:val="0"/>
        <w:snapToGrid w:val="0"/>
        <w:spacing w:line="440" w:lineRule="exact"/>
        <w:ind w:firstLine="480" w:firstLineChars="200"/>
        <w:jc w:val="left"/>
        <w:rPr>
          <w:rFonts w:ascii="宋体" w:hAnsi="宋体" w:eastAsia="宋体" w:cs="Arial"/>
          <w:color w:val="auto"/>
          <w:kern w:val="0"/>
          <w:sz w:val="24"/>
          <w:szCs w:val="20"/>
          <w:highlight w:val="none"/>
        </w:rPr>
      </w:pPr>
      <w:r>
        <w:rPr>
          <w:rFonts w:ascii="宋体" w:hAnsi="宋体" w:eastAsia="宋体" w:cs="Arial"/>
          <w:color w:val="auto"/>
          <w:kern w:val="0"/>
          <w:sz w:val="24"/>
          <w:szCs w:val="20"/>
          <w:highlight w:val="none"/>
        </w:rPr>
        <w:t>3</w:t>
      </w:r>
      <w:r>
        <w:rPr>
          <w:rFonts w:hint="eastAsia" w:ascii="宋体" w:hAnsi="宋体" w:eastAsia="宋体" w:cs="Arial"/>
          <w:color w:val="auto"/>
          <w:kern w:val="0"/>
          <w:sz w:val="24"/>
          <w:szCs w:val="20"/>
          <w:highlight w:val="none"/>
          <w:lang w:eastAsia="zh-CN"/>
        </w:rPr>
        <w:t>）</w:t>
      </w:r>
      <w:r>
        <w:rPr>
          <w:rFonts w:hint="eastAsia" w:ascii="宋体" w:hAnsi="宋体" w:eastAsia="宋体" w:cs="Arial"/>
          <w:color w:val="auto"/>
          <w:kern w:val="0"/>
          <w:sz w:val="24"/>
          <w:szCs w:val="20"/>
          <w:highlight w:val="none"/>
        </w:rPr>
        <w:t>按照财政部民政部《中国残疾人联合会关于促进残疾人就业政府采购政策的通知》(财库[2017]141号)的规定，残疾人福利性单位参加政府采购活动视同小型、微型企业，享受评审价格扣除</w:t>
      </w:r>
      <w:r>
        <w:rPr>
          <w:rFonts w:hint="eastAsia" w:ascii="宋体" w:hAnsi="宋体" w:eastAsia="宋体" w:cs="Arial"/>
          <w:color w:val="auto"/>
          <w:kern w:val="0"/>
          <w:sz w:val="24"/>
          <w:szCs w:val="20"/>
          <w:highlight w:val="none"/>
          <w:lang w:val="en-US" w:eastAsia="zh-CN"/>
        </w:rPr>
        <w:t>10</w:t>
      </w:r>
      <w:r>
        <w:rPr>
          <w:rFonts w:hint="eastAsia" w:ascii="宋体" w:hAnsi="宋体" w:eastAsia="宋体" w:cs="Arial"/>
          <w:color w:val="auto"/>
          <w:kern w:val="0"/>
          <w:sz w:val="24"/>
          <w:szCs w:val="20"/>
          <w:highlight w:val="none"/>
        </w:rPr>
        <w:t>%的政府采购优惠政策。</w:t>
      </w:r>
    </w:p>
    <w:p>
      <w:pPr>
        <w:widowControl/>
        <w:shd w:val="clear" w:color="auto" w:fill="FFFFFF"/>
        <w:adjustRightInd w:val="0"/>
        <w:snapToGrid w:val="0"/>
        <w:spacing w:line="440" w:lineRule="exact"/>
        <w:ind w:firstLine="480" w:firstLineChars="200"/>
        <w:jc w:val="left"/>
        <w:rPr>
          <w:rFonts w:ascii="宋体" w:hAnsi="宋体" w:eastAsia="宋体" w:cs="Arial"/>
          <w:color w:val="auto"/>
          <w:kern w:val="0"/>
          <w:sz w:val="24"/>
          <w:szCs w:val="20"/>
          <w:highlight w:val="none"/>
        </w:rPr>
      </w:pPr>
      <w:r>
        <w:rPr>
          <w:rFonts w:hint="eastAsia" w:ascii="宋体" w:hAnsi="宋体" w:eastAsia="宋体" w:cs="Arial"/>
          <w:color w:val="auto"/>
          <w:kern w:val="0"/>
          <w:sz w:val="24"/>
          <w:szCs w:val="20"/>
          <w:highlight w:val="none"/>
        </w:rPr>
        <w:t>注：如为同一</w:t>
      </w:r>
      <w:r>
        <w:rPr>
          <w:rFonts w:hint="eastAsia" w:ascii="宋体" w:hAnsi="宋体" w:eastAsia="宋体" w:cs="Arial"/>
          <w:color w:val="auto"/>
          <w:kern w:val="0"/>
          <w:sz w:val="24"/>
          <w:szCs w:val="20"/>
          <w:highlight w:val="none"/>
          <w:lang w:eastAsia="zh-CN"/>
        </w:rPr>
        <w:t>报价供应商</w:t>
      </w:r>
      <w:r>
        <w:rPr>
          <w:rFonts w:hint="eastAsia" w:ascii="宋体" w:hAnsi="宋体" w:eastAsia="宋体" w:cs="Arial"/>
          <w:color w:val="auto"/>
          <w:kern w:val="0"/>
          <w:sz w:val="24"/>
          <w:szCs w:val="20"/>
          <w:highlight w:val="none"/>
        </w:rPr>
        <w:t>，上述三项价格扣除优惠不得重复享受。</w:t>
      </w:r>
    </w:p>
    <w:p>
      <w:pPr>
        <w:widowControl/>
        <w:spacing w:line="460" w:lineRule="exact"/>
        <w:ind w:firstLine="470" w:firstLineChars="196"/>
        <w:jc w:val="left"/>
        <w:rPr>
          <w:rFonts w:hint="eastAsia" w:ascii="宋体" w:hAnsi="宋体" w:eastAsia="宋体" w:cs="宋体"/>
          <w:kern w:val="0"/>
          <w:sz w:val="24"/>
          <w:szCs w:val="24"/>
          <w:highlight w:val="none"/>
          <w:lang w:val="en-US" w:eastAsia="zh-CN"/>
        </w:rPr>
      </w:pPr>
      <w:r>
        <w:rPr>
          <w:rFonts w:hint="eastAsia" w:ascii="宋体" w:hAnsi="宋体" w:eastAsia="宋体" w:cs="Arial"/>
          <w:color w:val="auto"/>
          <w:kern w:val="0"/>
          <w:sz w:val="24"/>
          <w:szCs w:val="20"/>
          <w:highlight w:val="none"/>
        </w:rPr>
        <w:t>4</w:t>
      </w:r>
      <w:r>
        <w:rPr>
          <w:rFonts w:hint="eastAsia" w:ascii="宋体" w:hAnsi="宋体" w:eastAsia="宋体" w:cs="Arial"/>
          <w:color w:val="auto"/>
          <w:kern w:val="0"/>
          <w:sz w:val="24"/>
          <w:szCs w:val="20"/>
          <w:highlight w:val="none"/>
          <w:lang w:eastAsia="zh-CN"/>
        </w:rPr>
        <w:t>）</w:t>
      </w:r>
      <w:r>
        <w:rPr>
          <w:rFonts w:hint="eastAsia" w:ascii="宋体" w:hAnsi="宋体" w:eastAsia="宋体" w:cs="Arial"/>
          <w:color w:val="auto"/>
          <w:kern w:val="0"/>
          <w:sz w:val="24"/>
          <w:szCs w:val="20"/>
          <w:highlight w:val="none"/>
        </w:rPr>
        <w:t>所投产品属于节能产品政府采购品目清单（政府强制采购节能产品除外）、环境标志产品政府采购品目清单范围内的，提供由国家确定的认证机构（目前仅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认证证书、环境标志产品认证证书。注：同一产品同时具备节能产品认证证书、环境标志产品认证证书的，不重复计分。磋商时提供认证证书复印件并加盖公章。</w:t>
      </w:r>
    </w:p>
    <w:p>
      <w:pPr>
        <w:widowControl/>
        <w:spacing w:line="460" w:lineRule="exact"/>
        <w:ind w:firstLine="472" w:firstLineChars="196"/>
        <w:jc w:val="left"/>
        <w:rPr>
          <w:rFonts w:ascii="宋体" w:hAnsi="宋体" w:eastAsia="宋体" w:cs="宋体"/>
          <w:kern w:val="0"/>
          <w:sz w:val="24"/>
          <w:szCs w:val="24"/>
          <w:highlight w:val="none"/>
        </w:rPr>
      </w:pPr>
      <w:r>
        <w:rPr>
          <w:rFonts w:hint="eastAsia" w:ascii="宋体" w:hAnsi="宋体" w:eastAsia="宋体" w:cs="宋体"/>
          <w:b/>
          <w:sz w:val="24"/>
          <w:szCs w:val="24"/>
          <w:highlight w:val="none"/>
        </w:rPr>
        <w:t>二、</w:t>
      </w:r>
      <w:r>
        <w:rPr>
          <w:rFonts w:hint="eastAsia" w:ascii="宋体" w:hAnsi="宋体" w:eastAsia="宋体" w:cs="宋体"/>
          <w:b/>
          <w:bCs/>
          <w:sz w:val="24"/>
          <w:szCs w:val="24"/>
          <w:highlight w:val="none"/>
        </w:rPr>
        <w:t>采购标的需执行的国家相关标准、行业标准、地方标准或者其他标准、规范：</w:t>
      </w:r>
    </w:p>
    <w:p>
      <w:pPr>
        <w:tabs>
          <w:tab w:val="left" w:pos="846"/>
          <w:tab w:val="left" w:pos="1050"/>
        </w:tabs>
        <w:spacing w:before="93" w:beforeLines="30" w:after="93" w:afterLines="30" w:line="312" w:lineRule="auto"/>
        <w:ind w:firstLine="480" w:firstLineChars="200"/>
        <w:rPr>
          <w:rFonts w:ascii="宋体" w:hAnsi="宋体" w:eastAsia="宋体" w:cs="宋体"/>
          <w:bCs/>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bCs/>
          <w:sz w:val="24"/>
          <w:szCs w:val="24"/>
          <w:highlight w:val="none"/>
        </w:rPr>
        <w:t>《江苏省工程建设管理条例》；</w:t>
      </w:r>
    </w:p>
    <w:p>
      <w:pPr>
        <w:tabs>
          <w:tab w:val="left" w:pos="846"/>
          <w:tab w:val="left" w:pos="1050"/>
        </w:tabs>
        <w:spacing w:before="93" w:beforeLines="30" w:after="93" w:afterLines="30" w:line="312"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2.其他法律法规以及江苏省和无锡市行业主管部门颁布的相关文件规定。</w:t>
      </w:r>
    </w:p>
    <w:p>
      <w:pPr>
        <w:spacing w:line="440" w:lineRule="exact"/>
        <w:rPr>
          <w:rFonts w:ascii="宋体" w:hAnsi="宋体" w:eastAsia="宋体" w:cs="宋体"/>
          <w:kern w:val="0"/>
          <w:sz w:val="24"/>
          <w:szCs w:val="24"/>
          <w:highlight w:val="none"/>
        </w:rPr>
      </w:pPr>
      <w:r>
        <w:rPr>
          <w:rFonts w:hint="eastAsia" w:ascii="宋体" w:hAnsi="宋体" w:eastAsia="宋体" w:cs="宋体"/>
          <w:b/>
          <w:sz w:val="24"/>
          <w:szCs w:val="24"/>
          <w:highlight w:val="none"/>
        </w:rPr>
        <w:t>三、</w:t>
      </w:r>
      <w:r>
        <w:rPr>
          <w:rFonts w:hint="eastAsia" w:ascii="宋体" w:hAnsi="宋体" w:eastAsia="宋体" w:cs="宋体"/>
          <w:b/>
          <w:bCs/>
          <w:sz w:val="24"/>
          <w:szCs w:val="24"/>
          <w:highlight w:val="none"/>
        </w:rPr>
        <w:t>采购标的需满足的质量、安全、技术规格、物理特性等要求：</w:t>
      </w:r>
    </w:p>
    <w:p>
      <w:pPr>
        <w:widowControl/>
        <w:spacing w:line="460" w:lineRule="exact"/>
        <w:ind w:firstLine="470" w:firstLineChars="196"/>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1.质量标准：</w:t>
      </w:r>
      <w:r>
        <w:rPr>
          <w:rFonts w:hint="eastAsia" w:ascii="宋体" w:hAnsi="宋体" w:eastAsia="宋体" w:cs="宋体"/>
          <w:kern w:val="0"/>
          <w:sz w:val="24"/>
          <w:szCs w:val="24"/>
          <w:highlight w:val="none"/>
          <w:lang w:val="en-US" w:eastAsia="zh-CN"/>
        </w:rPr>
        <w:t>满足招标人要求</w:t>
      </w:r>
      <w:r>
        <w:rPr>
          <w:rFonts w:hint="eastAsia" w:ascii="宋体" w:hAnsi="宋体" w:eastAsia="宋体" w:cs="宋体"/>
          <w:kern w:val="0"/>
          <w:sz w:val="24"/>
          <w:szCs w:val="24"/>
          <w:highlight w:val="none"/>
        </w:rPr>
        <w:t>；</w:t>
      </w:r>
    </w:p>
    <w:p>
      <w:pPr>
        <w:widowControl/>
        <w:spacing w:line="460" w:lineRule="exact"/>
        <w:ind w:firstLine="470" w:firstLineChars="196"/>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2.安全要求：遵守政府有关安全法律法规，有相应的安全保障措施，并对其现场的人员、设备的安全负责。</w:t>
      </w:r>
    </w:p>
    <w:p>
      <w:pPr>
        <w:widowControl/>
        <w:spacing w:line="460" w:lineRule="exact"/>
        <w:ind w:firstLine="470" w:firstLineChars="196"/>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．技术要求：</w:t>
      </w:r>
      <w:r>
        <w:rPr>
          <w:rFonts w:hint="eastAsia" w:ascii="宋体" w:hAnsi="宋体" w:eastAsia="宋体" w:cs="宋体"/>
          <w:kern w:val="0"/>
          <w:sz w:val="24"/>
          <w:szCs w:val="24"/>
          <w:highlight w:val="none"/>
          <w:lang w:eastAsia="zh-CN"/>
        </w:rPr>
        <w:t>报价供应商</w:t>
      </w:r>
      <w:r>
        <w:rPr>
          <w:rFonts w:hint="eastAsia" w:ascii="宋体" w:hAnsi="宋体" w:eastAsia="宋体" w:cs="宋体"/>
          <w:kern w:val="0"/>
          <w:sz w:val="24"/>
          <w:szCs w:val="24"/>
          <w:highlight w:val="none"/>
        </w:rPr>
        <w:t>应满足磋商文件中采购技术要求。</w:t>
      </w:r>
    </w:p>
    <w:p>
      <w:pPr>
        <w:tabs>
          <w:tab w:val="left" w:pos="846"/>
          <w:tab w:val="left" w:pos="1050"/>
        </w:tabs>
        <w:spacing w:before="93" w:beforeLines="30" w:after="93" w:afterLines="30" w:line="312" w:lineRule="auto"/>
        <w:ind w:firstLine="482" w:firstLineChars="200"/>
        <w:outlineLvl w:val="0"/>
        <w:rPr>
          <w:rFonts w:ascii="宋体" w:hAnsi="宋体" w:eastAsia="宋体" w:cs="宋体"/>
          <w:b/>
          <w:sz w:val="24"/>
          <w:szCs w:val="24"/>
          <w:highlight w:val="none"/>
        </w:rPr>
      </w:pPr>
      <w:r>
        <w:rPr>
          <w:rFonts w:hint="eastAsia" w:ascii="宋体" w:hAnsi="宋体" w:eastAsia="宋体" w:cs="宋体"/>
          <w:b/>
          <w:sz w:val="24"/>
          <w:szCs w:val="24"/>
          <w:highlight w:val="none"/>
        </w:rPr>
        <w:t>四、</w:t>
      </w:r>
      <w:r>
        <w:rPr>
          <w:rFonts w:hint="eastAsia" w:ascii="宋体" w:hAnsi="宋体" w:eastAsia="宋体" w:cs="宋体"/>
          <w:b/>
          <w:bCs/>
          <w:sz w:val="24"/>
          <w:szCs w:val="24"/>
          <w:highlight w:val="none"/>
        </w:rPr>
        <w:t>采购标的的数量、采购项目交付或者实施的时间和地点：</w:t>
      </w:r>
    </w:p>
    <w:p>
      <w:pPr>
        <w:widowControl/>
        <w:topLinePunct/>
        <w:spacing w:line="400" w:lineRule="exact"/>
        <w:ind w:firstLine="480" w:firstLineChars="200"/>
        <w:rPr>
          <w:rFonts w:ascii="宋体" w:hAnsi="宋体" w:eastAsia="宋体" w:cs="宋体"/>
          <w:b/>
          <w:bCs/>
          <w:kern w:val="0"/>
          <w:sz w:val="24"/>
          <w:szCs w:val="24"/>
          <w:highlight w:val="none"/>
        </w:rPr>
      </w:pPr>
      <w:r>
        <w:rPr>
          <w:rFonts w:hint="eastAsia" w:ascii="宋体" w:hAnsi="宋体" w:eastAsia="宋体" w:cs="宋体"/>
          <w:kern w:val="0"/>
          <w:sz w:val="24"/>
          <w:szCs w:val="24"/>
          <w:highlight w:val="none"/>
        </w:rPr>
        <w:t>1．采购标的数量：</w:t>
      </w:r>
      <w:r>
        <w:rPr>
          <w:rFonts w:hint="eastAsia" w:ascii="宋体" w:hAnsi="宋体" w:eastAsia="宋体" w:cs="宋体"/>
          <w:kern w:val="0"/>
          <w:sz w:val="24"/>
          <w:szCs w:val="24"/>
          <w:highlight w:val="none"/>
          <w:lang w:val="en-US" w:eastAsia="zh-CN"/>
        </w:rPr>
        <w:t>1个</w:t>
      </w:r>
      <w:r>
        <w:rPr>
          <w:rFonts w:hint="eastAsia" w:ascii="宋体" w:hAnsi="宋体" w:eastAsia="宋体" w:cs="宋体"/>
          <w:bCs/>
          <w:kern w:val="0"/>
          <w:sz w:val="24"/>
          <w:szCs w:val="24"/>
          <w:highlight w:val="none"/>
        </w:rPr>
        <w:t>；</w:t>
      </w:r>
    </w:p>
    <w:p>
      <w:pPr>
        <w:widowControl/>
        <w:spacing w:line="460" w:lineRule="exact"/>
        <w:ind w:firstLine="470" w:firstLineChars="196"/>
        <w:jc w:val="left"/>
        <w:rPr>
          <w:rFonts w:ascii="宋体" w:hAnsi="宋体" w:eastAsia="宋体" w:cs="宋体"/>
          <w:bCs/>
          <w:kern w:val="0"/>
          <w:sz w:val="24"/>
          <w:szCs w:val="24"/>
          <w:highlight w:val="none"/>
        </w:rPr>
      </w:pPr>
      <w:r>
        <w:rPr>
          <w:rFonts w:hint="eastAsia" w:ascii="宋体" w:hAnsi="宋体" w:eastAsia="宋体" w:cs="宋体"/>
          <w:kern w:val="0"/>
          <w:sz w:val="24"/>
          <w:szCs w:val="24"/>
          <w:highlight w:val="none"/>
        </w:rPr>
        <w:t>2．实施地点：无锡市经开区。</w:t>
      </w:r>
    </w:p>
    <w:p>
      <w:pPr>
        <w:widowControl w:val="0"/>
        <w:shd w:val="clear" w:color="auto" w:fill="FFFFFF"/>
        <w:spacing w:before="90" w:beforeAutospacing="0" w:after="90" w:afterAutospacing="0" w:line="360" w:lineRule="atLeast"/>
        <w:ind w:firstLine="480"/>
        <w:jc w:val="left"/>
        <w:rPr>
          <w:rFonts w:ascii="宋体" w:hAnsi="宋体" w:eastAsia="宋体" w:cs="宋体"/>
          <w:b/>
          <w:bCs/>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五、</w:t>
      </w:r>
      <w:r>
        <w:rPr>
          <w:rFonts w:hint="eastAsia" w:ascii="宋体" w:hAnsi="宋体" w:eastAsia="宋体" w:cs="宋体"/>
          <w:b/>
          <w:bCs/>
          <w:kern w:val="0"/>
          <w:sz w:val="24"/>
          <w:szCs w:val="24"/>
          <w:highlight w:val="none"/>
          <w:lang w:val="en-US" w:eastAsia="zh-CN" w:bidi="ar-SA"/>
        </w:rPr>
        <w:t>采购标的需满足的服务标准、期限、效率等要求：</w:t>
      </w:r>
    </w:p>
    <w:p>
      <w:pPr>
        <w:widowControl/>
        <w:spacing w:line="460" w:lineRule="exact"/>
        <w:ind w:firstLine="470" w:firstLineChars="196"/>
        <w:jc w:val="left"/>
        <w:rPr>
          <w:rFonts w:ascii="宋体" w:hAnsi="宋体" w:eastAsia="宋体" w:cs="宋体"/>
          <w:bCs/>
          <w:kern w:val="0"/>
          <w:sz w:val="24"/>
          <w:szCs w:val="24"/>
          <w:highlight w:val="none"/>
        </w:rPr>
      </w:pPr>
      <w:r>
        <w:rPr>
          <w:rFonts w:hint="eastAsia" w:ascii="宋体" w:hAnsi="宋体" w:eastAsia="宋体" w:cs="宋体"/>
          <w:kern w:val="0"/>
          <w:sz w:val="24"/>
          <w:szCs w:val="24"/>
          <w:highlight w:val="none"/>
          <w:lang w:eastAsia="zh-CN"/>
        </w:rPr>
        <w:t>服务期限</w:t>
      </w:r>
      <w:r>
        <w:rPr>
          <w:rFonts w:hint="eastAsia" w:ascii="宋体" w:hAnsi="宋体" w:eastAsia="宋体" w:cs="宋体"/>
          <w:kern w:val="0"/>
          <w:sz w:val="24"/>
          <w:szCs w:val="24"/>
          <w:highlight w:val="none"/>
          <w:u w:val="none"/>
          <w:lang w:val="en-US" w:eastAsia="zh-CN"/>
        </w:rPr>
        <w:t>：一年</w:t>
      </w:r>
      <w:r>
        <w:rPr>
          <w:rFonts w:hint="eastAsia" w:ascii="宋体" w:hAnsi="宋体" w:eastAsia="宋体" w:cs="宋体"/>
          <w:kern w:val="0"/>
          <w:sz w:val="24"/>
          <w:szCs w:val="24"/>
          <w:highlight w:val="none"/>
        </w:rPr>
        <w:t>。</w:t>
      </w:r>
    </w:p>
    <w:p>
      <w:pPr>
        <w:widowControl/>
        <w:spacing w:line="460" w:lineRule="exact"/>
        <w:ind w:firstLine="472" w:firstLineChars="196"/>
        <w:jc w:val="left"/>
        <w:outlineLvl w:val="0"/>
        <w:rPr>
          <w:rFonts w:ascii="宋体" w:hAnsi="宋体" w:eastAsia="宋体" w:cs="宋体"/>
          <w:sz w:val="24"/>
          <w:szCs w:val="24"/>
          <w:highlight w:val="none"/>
        </w:rPr>
      </w:pPr>
      <w:r>
        <w:rPr>
          <w:rFonts w:hint="eastAsia" w:ascii="宋体" w:hAnsi="宋体" w:eastAsia="宋体" w:cs="宋体"/>
          <w:b/>
          <w:sz w:val="24"/>
          <w:szCs w:val="24"/>
          <w:highlight w:val="none"/>
        </w:rPr>
        <w:t>六、</w:t>
      </w:r>
      <w:r>
        <w:rPr>
          <w:rFonts w:hint="eastAsia" w:ascii="宋体" w:hAnsi="宋体" w:eastAsia="宋体" w:cs="宋体"/>
          <w:b/>
          <w:bCs/>
          <w:sz w:val="24"/>
          <w:szCs w:val="24"/>
          <w:highlight w:val="none"/>
        </w:rPr>
        <w:t>采购标的的验收标准：</w:t>
      </w:r>
    </w:p>
    <w:p>
      <w:pPr>
        <w:widowControl/>
        <w:spacing w:line="460" w:lineRule="exact"/>
        <w:ind w:firstLine="470" w:firstLineChars="196"/>
        <w:jc w:val="left"/>
        <w:rPr>
          <w:rFonts w:ascii="宋体" w:hAnsi="宋体" w:eastAsia="宋体" w:cs="宋体"/>
          <w:sz w:val="24"/>
          <w:szCs w:val="24"/>
          <w:highlight w:val="none"/>
        </w:rPr>
      </w:pPr>
      <w:r>
        <w:rPr>
          <w:rFonts w:hint="eastAsia" w:ascii="宋体" w:hAnsi="宋体" w:eastAsia="宋体" w:cs="宋体"/>
          <w:sz w:val="24"/>
          <w:szCs w:val="24"/>
          <w:highlight w:val="none"/>
        </w:rPr>
        <w:t>按国家规范严格执行,采购人根据国家有关规定、磋商文件、中标方的响应文件以及合同约定的内容和验收标准进行验收。</w:t>
      </w:r>
    </w:p>
    <w:p>
      <w:pPr>
        <w:widowControl/>
        <w:spacing w:line="460" w:lineRule="exact"/>
        <w:ind w:firstLine="472" w:firstLineChars="196"/>
        <w:jc w:val="left"/>
        <w:rPr>
          <w:rFonts w:ascii="宋体" w:hAnsi="宋体" w:eastAsia="宋体" w:cs="宋体"/>
          <w:b/>
          <w:bCs/>
          <w:sz w:val="24"/>
          <w:szCs w:val="24"/>
          <w:highlight w:val="none"/>
        </w:rPr>
      </w:pPr>
      <w:r>
        <w:rPr>
          <w:rFonts w:hint="eastAsia" w:ascii="宋体" w:hAnsi="宋体" w:eastAsia="宋体" w:cs="宋体"/>
          <w:b/>
          <w:sz w:val="24"/>
          <w:szCs w:val="24"/>
          <w:highlight w:val="none"/>
        </w:rPr>
        <w:t>七、</w:t>
      </w:r>
      <w:r>
        <w:rPr>
          <w:rFonts w:hint="eastAsia" w:ascii="宋体" w:hAnsi="宋体" w:eastAsia="宋体" w:cs="宋体"/>
          <w:b/>
          <w:bCs/>
          <w:sz w:val="24"/>
          <w:szCs w:val="24"/>
          <w:highlight w:val="none"/>
        </w:rPr>
        <w:t>采购标的的其他技术、服务等要求：</w:t>
      </w:r>
    </w:p>
    <w:p>
      <w:pPr>
        <w:widowControl w:val="0"/>
        <w:spacing w:line="360" w:lineRule="auto"/>
        <w:ind w:left="479" w:leftChars="228" w:firstLine="0" w:firstLineChars="0"/>
        <w:jc w:val="left"/>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1.资金来源：财政性资金</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2.实施地点：经开区。</w:t>
      </w:r>
    </w:p>
    <w:p>
      <w:pPr>
        <w:spacing w:line="360" w:lineRule="auto"/>
        <w:ind w:firstLine="482" w:firstLineChars="200"/>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3.付款方式：</w:t>
      </w:r>
      <w:r>
        <w:rPr>
          <w:rFonts w:hint="eastAsia" w:ascii="宋体" w:hAnsi="宋体" w:eastAsia="宋体" w:cs="宋体"/>
          <w:kern w:val="2"/>
          <w:sz w:val="24"/>
          <w:szCs w:val="24"/>
          <w:highlight w:val="none"/>
          <w:lang w:val="en-US" w:eastAsia="zh-CN" w:bidi="ar-SA"/>
        </w:rPr>
        <w:t>根据采购方每月对中标人考评检验结果支付相应服务费，预留合同总额的10%用于服务质量考核，余下合同总额的90%最终按每月考核结果每3个月支付一次。考核标准详见《经开区精细化管理第三方信息服务外包主要考核指标及实施办法》，具体考核细则及办法，详见合同附件。</w:t>
      </w:r>
    </w:p>
    <w:p>
      <w:pPr>
        <w:widowControl w:val="0"/>
        <w:spacing w:line="360" w:lineRule="auto"/>
        <w:ind w:left="19" w:leftChars="9" w:firstLine="460" w:firstLineChars="191"/>
        <w:jc w:val="left"/>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八、有关说明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项目其他要求：</w:t>
      </w:r>
    </w:p>
    <w:p>
      <w:pPr>
        <w:keepNext w:val="0"/>
        <w:keepLines w:val="0"/>
        <w:widowControl/>
        <w:suppressLineNumbers w:val="0"/>
        <w:adjustRightInd/>
        <w:spacing w:before="0" w:beforeAutospacing="0" w:after="0" w:afterAutospacing="0" w:line="360" w:lineRule="auto"/>
        <w:ind w:left="0" w:right="0" w:firstLine="480" w:firstLineChars="200"/>
        <w:jc w:val="both"/>
        <w:rPr>
          <w:rFonts w:hint="default"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（一）第三方信息采集服务内容和标准要求</w:t>
      </w:r>
    </w:p>
    <w:p>
      <w:pPr>
        <w:keepNext w:val="0"/>
        <w:keepLines w:val="0"/>
        <w:widowControl/>
        <w:suppressLineNumbers w:val="0"/>
        <w:adjustRightInd/>
        <w:spacing w:before="0" w:beforeAutospacing="0" w:after="0" w:afterAutospacing="0" w:line="360" w:lineRule="auto"/>
        <w:ind w:left="0" w:right="0"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本项目为经开区数字城管平台第三方信息采集服务外包，主要内容是以区数数字城管二级平台和系统为依托，基于城市管理事、部件的划分（目前包括公用设施、交通设施、市容环境设施、园林绿化设施、其他部件等5大类部件和市容环境、宣传广告、施工管理、街面秩序、突发事件、其他事件等6大类事件），并按照职能划分责任，确定事、部件的运行规则，各司其职，分别管理和处置。具体如下：</w:t>
      </w:r>
    </w:p>
    <w:p>
      <w:pPr>
        <w:keepNext w:val="0"/>
        <w:keepLines w:val="0"/>
        <w:widowControl/>
        <w:suppressLineNumbers w:val="0"/>
        <w:adjustRightInd/>
        <w:spacing w:before="0" w:beforeAutospacing="0" w:after="0" w:afterAutospacing="0" w:line="360" w:lineRule="auto"/>
        <w:ind w:left="0" w:right="0" w:firstLine="480" w:firstLineChars="200"/>
        <w:jc w:val="both"/>
        <w:rPr>
          <w:rFonts w:hint="default"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1、服务外包重点内容</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（1）数字城管平台系统应用。主要包括：以第三方身份对上报的案件审核、分理并定期进行汇总统计、数据分析和考核评分，为区对街道、区对管理单元和区对区管道路养护单位的城市管理绩效考评提供依据。</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（2）信息采集管理系统应用。主要包括：以第三方身份独立实施单元巡检，及时发现、上报、分理各自巡检管辖区内的各类问题；正确熟练使用信息采集系统，确保采集的信息差错最小化。</w:t>
      </w:r>
    </w:p>
    <w:p>
      <w:pPr>
        <w:widowControl/>
        <w:spacing w:line="360" w:lineRule="auto"/>
        <w:ind w:firstLine="480" w:firstLineChars="200"/>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做好与采购方的工作对接，接收工作任务，做好各类工作指令、业务通知和文件的上传、下达工作；落实监督指挥中心24小时值守值班制度，及时、准确报告各类重点问题、突发事件和紧急情况；加强对现场派驻服务外包人员的岗位培训、日常管理、考核检查、安全防范等工作。</w:t>
      </w:r>
    </w:p>
    <w:p>
      <w:pPr>
        <w:widowControl/>
        <w:spacing w:line="360" w:lineRule="auto"/>
        <w:ind w:firstLine="480" w:firstLineChars="200"/>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（4）负责采购方交办的其他相关任务。</w:t>
      </w:r>
    </w:p>
    <w:p>
      <w:pPr>
        <w:keepNext w:val="0"/>
        <w:keepLines w:val="0"/>
        <w:widowControl/>
        <w:suppressLineNumbers w:val="0"/>
        <w:adjustRightInd/>
        <w:spacing w:before="0" w:beforeAutospacing="0" w:after="0" w:afterAutospacing="0" w:line="360" w:lineRule="auto"/>
        <w:ind w:left="0" w:right="0"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2、服务外包的标准和要求</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（1）由中标方招募信息采集员，总数不少于15个岗位（以下要求内容在签订合同时，由采购方审核并签订在合同中）。</w:t>
      </w:r>
    </w:p>
    <w:p>
      <w:pPr>
        <w:spacing w:line="360" w:lineRule="auto"/>
        <w:ind w:firstLine="480" w:firstLineChars="200"/>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lang w:bidi="ar"/>
        </w:rPr>
        <w:t>1）人员要求：要求其年龄50周岁以下，身体健康，体能佳</w:t>
      </w:r>
      <w:r>
        <w:rPr>
          <w:rFonts w:hint="eastAsia" w:ascii="宋体" w:hAnsi="宋体" w:eastAsia="宋体" w:cs="宋体"/>
          <w:bCs/>
          <w:sz w:val="24"/>
          <w:szCs w:val="20"/>
          <w:highlight w:val="none"/>
          <w:lang w:val="zh-CN" w:bidi="ar"/>
        </w:rPr>
        <w:t>；在无锡学习、工作一年以上，有社区工作经验优先；作风正派，具有良好的思想品德，遵纪守法，无违法犯罪记录；有良好的团队合作精神，责任感强，能承受工作压力；满足岗位职责要求，工作能力较强。</w:t>
      </w:r>
    </w:p>
    <w:p>
      <w:pPr>
        <w:spacing w:line="360" w:lineRule="auto"/>
        <w:ind w:firstLine="480" w:firstLineChars="200"/>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lang w:bidi="ar"/>
        </w:rPr>
        <w:t>2）工作职责</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中标单位按照采购方指定的采集区域，科学划分采集单元，并明确分工；</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采集员负责对责任片区以第三方身份独立实施路面巡检，及时发现、上报、核查各自巡检管辖区内的各类问题；</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接收和完成</w:t>
      </w:r>
      <w:r>
        <w:rPr>
          <w:rFonts w:hint="eastAsia" w:ascii="宋体" w:hAnsi="宋体" w:eastAsia="宋体" w:cs="宋体"/>
          <w:bCs/>
          <w:sz w:val="24"/>
          <w:szCs w:val="20"/>
          <w:highlight w:val="none"/>
          <w:lang w:bidi="ar"/>
        </w:rPr>
        <w:t>区</w:t>
      </w:r>
      <w:r>
        <w:rPr>
          <w:rFonts w:hint="eastAsia" w:ascii="宋体" w:hAnsi="宋体" w:eastAsia="宋体" w:cs="宋体"/>
          <w:bCs/>
          <w:sz w:val="24"/>
          <w:szCs w:val="20"/>
          <w:highlight w:val="none"/>
          <w:lang w:val="zh-CN" w:bidi="ar"/>
        </w:rPr>
        <w:t>监督指挥中心发送的各类专项采集、</w:t>
      </w:r>
      <w:r>
        <w:rPr>
          <w:rFonts w:hint="eastAsia" w:ascii="宋体" w:hAnsi="宋体" w:eastAsia="宋体" w:cs="宋体"/>
          <w:bCs/>
          <w:sz w:val="24"/>
          <w:szCs w:val="20"/>
          <w:highlight w:val="none"/>
          <w:lang w:bidi="ar"/>
        </w:rPr>
        <w:t>区管道路养护检查</w:t>
      </w:r>
      <w:r>
        <w:rPr>
          <w:rFonts w:hint="eastAsia" w:ascii="宋体" w:hAnsi="宋体" w:eastAsia="宋体" w:cs="宋体"/>
          <w:bCs/>
          <w:sz w:val="24"/>
          <w:szCs w:val="20"/>
          <w:highlight w:val="none"/>
          <w:lang w:val="zh-CN" w:bidi="ar"/>
        </w:rPr>
        <w:t>等任务，并将结果反馈给监督指挥中心；</w:t>
      </w:r>
    </w:p>
    <w:p>
      <w:pPr>
        <w:numPr>
          <w:ilvl w:val="0"/>
          <w:numId w:val="1"/>
        </w:numPr>
        <w:spacing w:line="360" w:lineRule="auto"/>
        <w:ind w:left="0" w:firstLine="480" w:firstLineChars="200"/>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lang w:val="zh-CN" w:bidi="ar"/>
        </w:rPr>
        <w:t>完成指挥中心交办的其他任务</w:t>
      </w:r>
      <w:r>
        <w:rPr>
          <w:rFonts w:hint="eastAsia" w:ascii="宋体" w:hAnsi="宋体" w:eastAsia="宋体" w:cs="宋体"/>
          <w:bCs/>
          <w:sz w:val="24"/>
          <w:szCs w:val="20"/>
          <w:highlight w:val="none"/>
          <w:lang w:bidi="ar"/>
        </w:rPr>
        <w:t>。</w:t>
      </w:r>
    </w:p>
    <w:p>
      <w:pPr>
        <w:spacing w:line="360" w:lineRule="auto"/>
        <w:ind w:firstLine="480"/>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lang w:bidi="ar"/>
        </w:rPr>
        <w:t>3）工作标准</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采集员应熟练使用、规范管理信息采集终端；要求上报信息及时有效、描述准确、覆盖全面；巡查覆盖时段、巡查范围、巡查频率以及工作质量符合采购方相关业务标准。</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工作时间：每周不少于40个小时，每日采集覆盖时间暂定为</w:t>
      </w:r>
      <w:r>
        <w:rPr>
          <w:rFonts w:hint="eastAsia" w:ascii="宋体" w:hAnsi="宋体" w:eastAsia="宋体" w:cs="宋体"/>
          <w:bCs/>
          <w:sz w:val="24"/>
          <w:szCs w:val="20"/>
          <w:highlight w:val="none"/>
          <w:lang w:bidi="ar"/>
        </w:rPr>
        <w:t>8</w:t>
      </w:r>
      <w:r>
        <w:rPr>
          <w:rFonts w:hint="eastAsia" w:ascii="宋体" w:hAnsi="宋体" w:eastAsia="宋体" w:cs="宋体"/>
          <w:bCs/>
          <w:sz w:val="24"/>
          <w:szCs w:val="20"/>
          <w:highlight w:val="none"/>
          <w:lang w:val="zh-CN" w:bidi="ar"/>
        </w:rPr>
        <w:t>：00至1</w:t>
      </w:r>
      <w:r>
        <w:rPr>
          <w:rFonts w:hint="eastAsia" w:ascii="宋体" w:hAnsi="宋体" w:eastAsia="宋体" w:cs="宋体"/>
          <w:bCs/>
          <w:sz w:val="24"/>
          <w:szCs w:val="20"/>
          <w:highlight w:val="none"/>
          <w:lang w:bidi="ar"/>
        </w:rPr>
        <w:t>8</w:t>
      </w:r>
      <w:r>
        <w:rPr>
          <w:rFonts w:hint="eastAsia" w:ascii="宋体" w:hAnsi="宋体" w:eastAsia="宋体" w:cs="宋体"/>
          <w:bCs/>
          <w:sz w:val="24"/>
          <w:szCs w:val="20"/>
          <w:highlight w:val="none"/>
          <w:lang w:val="zh-CN" w:bidi="ar"/>
        </w:rPr>
        <w:t>：00。（根据实际工作情况，采购方有权调整工作时间安排）</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工作地点：各街道、各管理单元（室外）。</w:t>
      </w:r>
    </w:p>
    <w:p>
      <w:pPr>
        <w:numPr>
          <w:ilvl w:val="0"/>
          <w:numId w:val="1"/>
        </w:numPr>
        <w:spacing w:line="360" w:lineRule="auto"/>
        <w:ind w:left="0" w:firstLine="480" w:firstLineChars="200"/>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lang w:bidi="ar"/>
        </w:rPr>
        <w:t>日常信息采集的范围为：经开区区范围内的</w:t>
      </w:r>
      <w:r>
        <w:rPr>
          <w:rFonts w:hint="eastAsia" w:ascii="宋体" w:hAnsi="宋体" w:eastAsia="宋体" w:cs="宋体"/>
          <w:bCs/>
          <w:sz w:val="24"/>
          <w:szCs w:val="20"/>
          <w:highlight w:val="none"/>
          <w:lang w:eastAsia="zh-CN" w:bidi="ar"/>
        </w:rPr>
        <w:t>54个管理单元</w:t>
      </w:r>
      <w:r>
        <w:rPr>
          <w:rFonts w:hint="eastAsia" w:ascii="宋体" w:hAnsi="宋体" w:eastAsia="宋体" w:cs="宋体"/>
          <w:bCs/>
          <w:sz w:val="24"/>
          <w:szCs w:val="20"/>
          <w:highlight w:val="none"/>
          <w:lang w:bidi="ar"/>
        </w:rPr>
        <w:t>。由采购方根据工作需要确定信息采集的区域和内容。</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采集事项范围：</w:t>
      </w:r>
      <w:r>
        <w:rPr>
          <w:rFonts w:hint="eastAsia" w:ascii="宋体" w:hAnsi="宋体" w:eastAsia="宋体" w:cs="宋体"/>
          <w:bCs/>
          <w:sz w:val="24"/>
          <w:szCs w:val="20"/>
          <w:highlight w:val="none"/>
          <w:lang w:bidi="ar"/>
        </w:rPr>
        <w:t>按照《数字化城市管理信息系统第2部分管理部件和事件》（国标GB/T30428.2-2013），包括城市管理部件类问题5大类约125小类，城市管理事件类问题6大类约95小类，以及涉及城市管理的专项考核类问题、市容监管类问题的采集和事部件、兴趣点等基础信息的普查。每次采集的信息包括问题的类型、内容、地址、现场图片、行政区划、地理坐标、发生时间等。</w:t>
      </w:r>
    </w:p>
    <w:p>
      <w:pPr>
        <w:spacing w:line="360" w:lineRule="auto"/>
        <w:ind w:firstLine="48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采购方可根据管理需求的变化对信息采集单元覆盖范围和采集事项进行调整。</w:t>
      </w:r>
    </w:p>
    <w:p>
      <w:pPr>
        <w:widowControl w:val="0"/>
        <w:spacing w:before="0" w:beforeAutospacing="0" w:after="0" w:afterAutospacing="0" w:line="360" w:lineRule="auto"/>
        <w:ind w:left="420" w:leftChars="200" w:firstLine="0"/>
        <w:jc w:val="left"/>
        <w:rPr>
          <w:rFonts w:ascii="Times New Roman" w:hAnsi="Times New Roman" w:eastAsia="宋体" w:cs="宋体"/>
          <w:bCs/>
          <w:kern w:val="2"/>
          <w:sz w:val="24"/>
          <w:highlight w:val="none"/>
          <w:lang w:val="en-US" w:eastAsia="zh-CN" w:bidi="ar"/>
        </w:rPr>
      </w:pPr>
      <w:r>
        <w:rPr>
          <w:rFonts w:ascii="Times New Roman" w:hAnsi="Times New Roman" w:eastAsia="宋体" w:cs="宋体"/>
          <w:bCs/>
          <w:kern w:val="2"/>
          <w:sz w:val="24"/>
          <w:highlight w:val="none"/>
          <w:lang w:val="en-US" w:eastAsia="zh-CN" w:bidi="ar"/>
        </w:rPr>
        <w:t>（2）由中标方招募平台工作人员，总数不少于10个岗位</w:t>
      </w:r>
      <w:r>
        <w:rPr>
          <w:rFonts w:ascii="Times New Roman" w:hAnsi="Times New Roman" w:eastAsia="宋体" w:cs="Times New Roman"/>
          <w:bCs/>
          <w:kern w:val="0"/>
          <w:sz w:val="24"/>
          <w:highlight w:val="none"/>
          <w:lang w:val="en-US" w:eastAsia="zh-CN" w:bidi="ar-SA"/>
        </w:rPr>
        <w:t>（以下要求内容在签订合同时，由采购方审核并签订在合同中</w:t>
      </w:r>
      <w:r>
        <w:rPr>
          <w:rFonts w:ascii="Times New Roman" w:hAnsi="Times New Roman" w:eastAsia="宋体" w:cs="宋体"/>
          <w:bCs/>
          <w:kern w:val="2"/>
          <w:sz w:val="24"/>
          <w:highlight w:val="none"/>
          <w:lang w:val="en-US" w:eastAsia="zh-CN" w:bidi="ar"/>
        </w:rPr>
        <w:t>）。</w:t>
      </w:r>
    </w:p>
    <w:p>
      <w:pPr>
        <w:spacing w:line="360" w:lineRule="auto"/>
        <w:ind w:firstLine="480" w:firstLineChars="200"/>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lang w:bidi="ar"/>
        </w:rPr>
        <w:t>1）人员要求：</w:t>
      </w:r>
      <w:r>
        <w:rPr>
          <w:rFonts w:hint="eastAsia" w:ascii="宋体" w:hAnsi="宋体" w:eastAsia="宋体" w:cs="宋体"/>
          <w:bCs/>
          <w:sz w:val="24"/>
          <w:szCs w:val="20"/>
          <w:highlight w:val="none"/>
          <w:lang w:val="zh-CN" w:bidi="ar"/>
        </w:rPr>
        <w:t>招募原则上要求</w:t>
      </w:r>
      <w:r>
        <w:rPr>
          <w:rFonts w:hint="eastAsia" w:ascii="宋体" w:hAnsi="宋体" w:eastAsia="宋体" w:cs="宋体"/>
          <w:bCs/>
          <w:sz w:val="24"/>
          <w:szCs w:val="20"/>
          <w:highlight w:val="none"/>
          <w:lang w:bidi="ar"/>
        </w:rPr>
        <w:t>40</w:t>
      </w:r>
      <w:r>
        <w:rPr>
          <w:rFonts w:hint="eastAsia" w:ascii="宋体" w:hAnsi="宋体" w:eastAsia="宋体" w:cs="宋体"/>
          <w:bCs/>
          <w:sz w:val="24"/>
          <w:szCs w:val="20"/>
          <w:highlight w:val="none"/>
          <w:lang w:val="zh-CN" w:bidi="ar"/>
        </w:rPr>
        <w:t>岁以下，大专以上学历，作风正派，具有良好的思想品德，遵纪守法，无违法犯罪记录，身体健康，有良好的团队合作精神，责任感强，能承受工作压力，适应办公室工作；计算机应用能力强，能熟练操作office（文字、表格、图片）等软件，有较强的文字表达和学习沟通能力。</w:t>
      </w:r>
    </w:p>
    <w:p>
      <w:pPr>
        <w:spacing w:line="360" w:lineRule="auto"/>
        <w:ind w:firstLine="480" w:firstLineChars="200"/>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lang w:bidi="ar"/>
        </w:rPr>
        <w:t>2）工作职责</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接收、审核、分理信息采集员使用</w:t>
      </w:r>
      <w:r>
        <w:rPr>
          <w:rFonts w:hint="eastAsia" w:ascii="宋体" w:hAnsi="宋体" w:eastAsia="宋体" w:cs="宋体"/>
          <w:bCs/>
          <w:sz w:val="24"/>
          <w:szCs w:val="20"/>
          <w:highlight w:val="none"/>
          <w:lang w:bidi="ar"/>
        </w:rPr>
        <w:t>采集</w:t>
      </w:r>
      <w:r>
        <w:rPr>
          <w:rFonts w:hint="eastAsia" w:ascii="宋体" w:hAnsi="宋体" w:eastAsia="宋体" w:cs="宋体"/>
          <w:bCs/>
          <w:sz w:val="24"/>
          <w:szCs w:val="20"/>
          <w:highlight w:val="none"/>
          <w:lang w:val="zh-CN" w:bidi="ar"/>
        </w:rPr>
        <w:t>终端上报的各类数字城管事件、部件问题案卷；对信息的有效性进行审核确认，确认为有效的，分派给责任单位处置整改并做好跟踪监督其整改处 置情况，并定期提供汇总统计、数据分析服务，为</w:t>
      </w:r>
      <w:r>
        <w:rPr>
          <w:rFonts w:hint="eastAsia" w:ascii="宋体" w:hAnsi="宋体" w:eastAsia="宋体" w:cs="宋体"/>
          <w:bCs/>
          <w:sz w:val="24"/>
          <w:szCs w:val="20"/>
          <w:highlight w:val="none"/>
          <w:lang w:bidi="ar"/>
        </w:rPr>
        <w:t>区</w:t>
      </w:r>
      <w:r>
        <w:rPr>
          <w:rFonts w:hint="eastAsia" w:ascii="宋体" w:hAnsi="宋体" w:eastAsia="宋体" w:cs="宋体"/>
          <w:bCs/>
          <w:sz w:val="24"/>
          <w:szCs w:val="20"/>
          <w:highlight w:val="none"/>
          <w:lang w:val="zh-CN" w:bidi="ar"/>
        </w:rPr>
        <w:t>对街道、</w:t>
      </w:r>
      <w:r>
        <w:rPr>
          <w:rFonts w:hint="eastAsia" w:ascii="宋体" w:hAnsi="宋体" w:eastAsia="宋体" w:cs="宋体"/>
          <w:bCs/>
          <w:sz w:val="24"/>
          <w:szCs w:val="20"/>
          <w:highlight w:val="none"/>
          <w:lang w:bidi="ar"/>
        </w:rPr>
        <w:t>区对管理单元、区</w:t>
      </w:r>
      <w:r>
        <w:rPr>
          <w:rFonts w:hint="eastAsia" w:ascii="宋体" w:hAnsi="宋体" w:eastAsia="宋体" w:cs="宋体"/>
          <w:bCs/>
          <w:sz w:val="24"/>
          <w:szCs w:val="20"/>
          <w:highlight w:val="none"/>
          <w:lang w:val="zh-CN" w:bidi="ar"/>
        </w:rPr>
        <w:t>对</w:t>
      </w:r>
      <w:r>
        <w:rPr>
          <w:rFonts w:hint="eastAsia" w:ascii="宋体" w:hAnsi="宋体" w:eastAsia="宋体" w:cs="宋体"/>
          <w:bCs/>
          <w:sz w:val="24"/>
          <w:szCs w:val="20"/>
          <w:highlight w:val="none"/>
          <w:lang w:bidi="ar"/>
        </w:rPr>
        <w:t>区管道路养护单位</w:t>
      </w:r>
      <w:r>
        <w:rPr>
          <w:rFonts w:hint="eastAsia" w:ascii="宋体" w:hAnsi="宋体" w:eastAsia="宋体" w:cs="宋体"/>
          <w:bCs/>
          <w:sz w:val="24"/>
          <w:szCs w:val="20"/>
          <w:highlight w:val="none"/>
          <w:lang w:val="zh-CN" w:bidi="ar"/>
        </w:rPr>
        <w:t>的城市管理绩效考评提供依据；</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承担采购方交办的其他相关任务。</w:t>
      </w:r>
    </w:p>
    <w:p>
      <w:pPr>
        <w:spacing w:line="360" w:lineRule="auto"/>
        <w:ind w:firstLine="480" w:firstLineChars="200"/>
        <w:jc w:val="left"/>
        <w:rPr>
          <w:rFonts w:hint="eastAsia" w:ascii="宋体" w:hAnsi="宋体" w:eastAsia="宋体" w:cs="宋体"/>
          <w:bCs/>
          <w:sz w:val="24"/>
          <w:szCs w:val="20"/>
          <w:highlight w:val="none"/>
        </w:rPr>
      </w:pPr>
      <w:r>
        <w:rPr>
          <w:rFonts w:hint="eastAsia" w:ascii="宋体" w:hAnsi="宋体" w:eastAsia="宋体" w:cs="宋体"/>
          <w:bCs/>
          <w:sz w:val="24"/>
          <w:szCs w:val="20"/>
          <w:highlight w:val="none"/>
          <w:lang w:bidi="ar"/>
        </w:rPr>
        <w:t>3）工作标准</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正确熟练使用各类操作系统，确保采集信息的审查、登记、传送、追踪、统计、汇总等各个环节运转流畅，及时、差错最小化；符合数字城管、投诉受理相关行业标准、业务规范规定的技术指标和工作要求。</w:t>
      </w:r>
    </w:p>
    <w:p>
      <w:pPr>
        <w:numPr>
          <w:ilvl w:val="0"/>
          <w:numId w:val="1"/>
        </w:numPr>
        <w:spacing w:line="360" w:lineRule="auto"/>
        <w:ind w:left="0" w:firstLine="480" w:firstLineChars="200"/>
        <w:jc w:val="left"/>
        <w:rPr>
          <w:rFonts w:hint="eastAsia" w:ascii="宋体" w:hAnsi="宋体" w:eastAsia="宋体" w:cs="宋体"/>
          <w:bCs/>
          <w:sz w:val="24"/>
          <w:szCs w:val="20"/>
          <w:highlight w:val="none"/>
          <w:lang w:val="zh-CN"/>
        </w:rPr>
      </w:pPr>
      <w:r>
        <w:rPr>
          <w:rFonts w:hint="eastAsia" w:ascii="宋体" w:hAnsi="宋体" w:eastAsia="宋体" w:cs="宋体"/>
          <w:bCs/>
          <w:sz w:val="24"/>
          <w:szCs w:val="20"/>
          <w:highlight w:val="none"/>
          <w:lang w:val="zh-CN" w:bidi="ar"/>
        </w:rPr>
        <w:t>工作时间：按照采购方要求，每人每周工作时间不少于40小时；每日工作时间需覆盖</w:t>
      </w:r>
      <w:r>
        <w:rPr>
          <w:rFonts w:hint="eastAsia" w:ascii="宋体" w:hAnsi="宋体" w:eastAsia="宋体" w:cs="宋体"/>
          <w:bCs/>
          <w:sz w:val="24"/>
          <w:szCs w:val="20"/>
          <w:highlight w:val="none"/>
          <w:lang w:bidi="ar"/>
        </w:rPr>
        <w:t>9</w:t>
      </w:r>
      <w:r>
        <w:rPr>
          <w:rFonts w:hint="eastAsia" w:ascii="宋体" w:hAnsi="宋体" w:eastAsia="宋体" w:cs="宋体"/>
          <w:bCs/>
          <w:sz w:val="24"/>
          <w:szCs w:val="20"/>
          <w:highlight w:val="none"/>
          <w:lang w:val="zh-CN" w:bidi="ar"/>
        </w:rPr>
        <w:t>：00至1</w:t>
      </w:r>
      <w:r>
        <w:rPr>
          <w:rFonts w:hint="eastAsia" w:ascii="宋体" w:hAnsi="宋体" w:eastAsia="宋体" w:cs="宋体"/>
          <w:bCs/>
          <w:sz w:val="24"/>
          <w:szCs w:val="20"/>
          <w:highlight w:val="none"/>
          <w:lang w:bidi="ar"/>
        </w:rPr>
        <w:t>7</w:t>
      </w:r>
      <w:r>
        <w:rPr>
          <w:rFonts w:hint="eastAsia" w:ascii="宋体" w:hAnsi="宋体" w:eastAsia="宋体" w:cs="宋体"/>
          <w:bCs/>
          <w:sz w:val="24"/>
          <w:szCs w:val="20"/>
          <w:highlight w:val="none"/>
          <w:lang w:val="zh-CN" w:bidi="ar"/>
        </w:rPr>
        <w:t>：00时段（暂定），双休日轮流值班（根据实际工作情况，采购方有权调整工作时间安排）。</w:t>
      </w:r>
    </w:p>
    <w:p>
      <w:pPr>
        <w:numPr>
          <w:ilvl w:val="0"/>
          <w:numId w:val="1"/>
        </w:numPr>
        <w:spacing w:line="360" w:lineRule="auto"/>
        <w:ind w:left="0" w:firstLine="480" w:firstLineChars="200"/>
        <w:jc w:val="left"/>
        <w:rPr>
          <w:rFonts w:ascii="宋体" w:hAnsi="宋体" w:eastAsia="宋体" w:cs="宋体"/>
          <w:bCs/>
          <w:sz w:val="24"/>
          <w:szCs w:val="20"/>
          <w:highlight w:val="none"/>
          <w:lang w:bidi="ar"/>
        </w:rPr>
      </w:pPr>
      <w:r>
        <w:rPr>
          <w:rFonts w:hint="eastAsia" w:ascii="宋体" w:hAnsi="宋体" w:eastAsia="宋体" w:cs="宋体"/>
          <w:bCs/>
          <w:sz w:val="24"/>
          <w:szCs w:val="20"/>
          <w:highlight w:val="none"/>
          <w:lang w:val="zh-CN" w:bidi="ar"/>
        </w:rPr>
        <w:t>工作地点：</w:t>
      </w:r>
      <w:r>
        <w:rPr>
          <w:rFonts w:hint="eastAsia" w:ascii="宋体" w:hAnsi="宋体" w:eastAsia="宋体" w:cs="宋体"/>
          <w:bCs/>
          <w:sz w:val="24"/>
          <w:szCs w:val="20"/>
          <w:highlight w:val="none"/>
          <w:lang w:val="en-US" w:eastAsia="zh-CN" w:bidi="ar"/>
        </w:rPr>
        <w:t>无锡</w:t>
      </w:r>
      <w:r>
        <w:rPr>
          <w:rFonts w:hint="eastAsia" w:ascii="宋体" w:hAnsi="宋体" w:eastAsia="宋体" w:cs="宋体"/>
          <w:bCs/>
          <w:sz w:val="24"/>
          <w:szCs w:val="20"/>
          <w:highlight w:val="none"/>
          <w:lang w:bidi="ar"/>
        </w:rPr>
        <w:t>经开区</w:t>
      </w:r>
      <w:r>
        <w:rPr>
          <w:rFonts w:hint="eastAsia" w:ascii="宋体" w:hAnsi="宋体" w:eastAsia="宋体" w:cs="宋体"/>
          <w:bCs/>
          <w:sz w:val="24"/>
          <w:szCs w:val="20"/>
          <w:highlight w:val="none"/>
          <w:lang w:val="en-US" w:eastAsia="zh-CN" w:bidi="ar"/>
        </w:rPr>
        <w:t>综合执法局</w:t>
      </w:r>
    </w:p>
    <w:p>
      <w:pPr>
        <w:keepNext w:val="0"/>
        <w:keepLines w:val="0"/>
        <w:widowControl/>
        <w:suppressLineNumbers w:val="0"/>
        <w:adjustRightInd/>
        <w:spacing w:before="0" w:beforeAutospacing="0" w:after="0" w:afterAutospacing="0" w:line="360" w:lineRule="auto"/>
        <w:ind w:left="0" w:right="0" w:firstLine="420" w:firstLineChars="0"/>
        <w:jc w:val="both"/>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3</w:t>
      </w:r>
      <w:r>
        <w:rPr>
          <w:rFonts w:hint="eastAsia" w:ascii="宋体" w:hAnsi="宋体" w:eastAsia="宋体" w:cs="宋体"/>
          <w:bCs/>
          <w:kern w:val="2"/>
          <w:sz w:val="24"/>
          <w:szCs w:val="24"/>
          <w:highlight w:val="none"/>
          <w:lang w:val="en-US" w:eastAsia="zh-CN" w:bidi="ar"/>
        </w:rPr>
        <w:t>、采集设备管理要求</w:t>
      </w:r>
    </w:p>
    <w:p>
      <w:pPr>
        <w:widowControl w:val="0"/>
        <w:spacing w:line="380" w:lineRule="exact"/>
        <w:ind w:firstLine="480" w:firstLineChars="200"/>
        <w:jc w:val="left"/>
        <w:rPr>
          <w:rFonts w:ascii="宋体" w:hAnsi="宋体" w:eastAsia="宋体" w:cs="宋体"/>
          <w:bCs/>
          <w:kern w:val="2"/>
          <w:sz w:val="24"/>
          <w:szCs w:val="22"/>
          <w:highlight w:val="none"/>
          <w:lang w:val="zh-CN" w:eastAsia="zh-CN" w:bidi="ar"/>
        </w:rPr>
      </w:pPr>
      <w:r>
        <w:rPr>
          <w:rFonts w:hint="eastAsia" w:ascii="宋体" w:hAnsi="宋体" w:eastAsia="宋体" w:cs="Times New Roman"/>
          <w:bCs/>
          <w:color w:val="000000"/>
          <w:kern w:val="2"/>
          <w:sz w:val="24"/>
          <w:szCs w:val="24"/>
          <w:highlight w:val="none"/>
          <w:lang w:val="en-US" w:eastAsia="zh-CN" w:bidi="ar-SA"/>
        </w:rPr>
        <w:t>（1）本项目信息采集员使用的采集终端由中标人提供</w:t>
      </w:r>
      <w:r>
        <w:rPr>
          <w:rFonts w:hint="eastAsia" w:ascii="宋体" w:hAnsi="宋体" w:eastAsia="宋体" w:cs="Times New Roman"/>
          <w:bCs/>
          <w:kern w:val="2"/>
          <w:sz w:val="24"/>
          <w:szCs w:val="22"/>
          <w:highlight w:val="none"/>
          <w:lang w:val="en-US" w:eastAsia="zh-CN" w:bidi="ar-SA"/>
        </w:rPr>
        <w:t>，</w:t>
      </w:r>
      <w:r>
        <w:rPr>
          <w:rFonts w:hint="eastAsia" w:ascii="宋体" w:hAnsi="宋体" w:eastAsia="宋体" w:cs="Times New Roman"/>
          <w:bCs/>
          <w:color w:val="000000"/>
          <w:kern w:val="2"/>
          <w:sz w:val="24"/>
          <w:szCs w:val="24"/>
          <w:highlight w:val="none"/>
          <w:lang w:val="en-US" w:eastAsia="zh-CN" w:bidi="ar-SA"/>
        </w:rPr>
        <w:t>采集终端必须按照实名制登记使用。为实现人员监管和调度，采集终端需满足：</w:t>
      </w:r>
      <w:r>
        <w:rPr>
          <w:rFonts w:ascii="宋体" w:hAnsi="宋体" w:eastAsia="宋体" w:cs="宋体"/>
          <w:bCs/>
          <w:kern w:val="2"/>
          <w:sz w:val="24"/>
          <w:szCs w:val="22"/>
          <w:highlight w:val="none"/>
          <w:lang w:val="zh-CN" w:eastAsia="zh-CN" w:bidi="ar"/>
        </w:rPr>
        <w:t>全网通，安卓操作系统</w:t>
      </w:r>
      <w:r>
        <w:rPr>
          <w:rFonts w:hint="eastAsia" w:ascii="宋体" w:hAnsi="宋体" w:eastAsia="宋体" w:cs="宋体"/>
          <w:bCs/>
          <w:kern w:val="2"/>
          <w:sz w:val="24"/>
          <w:szCs w:val="22"/>
          <w:highlight w:val="none"/>
          <w:lang w:val="en-US" w:eastAsia="zh-CN" w:bidi="ar"/>
        </w:rPr>
        <w:t>的要求</w:t>
      </w:r>
      <w:r>
        <w:rPr>
          <w:rFonts w:ascii="宋体" w:hAnsi="宋体" w:eastAsia="宋体" w:cs="宋体"/>
          <w:bCs/>
          <w:kern w:val="2"/>
          <w:sz w:val="24"/>
          <w:szCs w:val="22"/>
          <w:highlight w:val="none"/>
          <w:lang w:val="zh-CN" w:eastAsia="zh-CN" w:bidi="ar"/>
        </w:rPr>
        <w:t>；</w:t>
      </w:r>
    </w:p>
    <w:p>
      <w:pPr>
        <w:widowControl w:val="0"/>
        <w:spacing w:line="360" w:lineRule="auto"/>
        <w:ind w:firstLine="480" w:firstLineChars="200"/>
        <w:jc w:val="left"/>
        <w:rPr>
          <w:rFonts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（2）中标人应制定“信息采集器”管理使用办法，从制度上保证“信息采集器”的正常使用。</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4、中标方有义务做好对招募人员的岗前培训和在岗培训，强化基础知识培训和操作技能培训的学习。重点是工作规范、业务流程、法律法规、网络知识、设备使用，以及业务系统操作、无锡道路区划等应知应会知识。通过加大培训力度，提高业务技能，以便能够快速有效地采集上报信息，提高信息上报率及成功率。</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所有人员的录用应先培训，培训后须通过相关考核，经采购方审核确认后才能上岗。未经采购方审核确认的人员，采购方不接受其派遣服务。中标方与其签订的劳动合同而承担的法律责任与采购方无关。</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人员招募到位后，中标方应定期对员工开展在岗培训，不断总结经验教训，改进工作方法，提高工作效能。</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5</w:t>
      </w:r>
      <w:r>
        <w:rPr>
          <w:rFonts w:hint="eastAsia" w:ascii="宋体" w:hAnsi="宋体" w:eastAsia="宋体" w:cs="宋体"/>
          <w:bCs/>
          <w:kern w:val="2"/>
          <w:sz w:val="24"/>
          <w:szCs w:val="24"/>
          <w:highlight w:val="none"/>
          <w:lang w:val="en-US" w:eastAsia="zh-CN" w:bidi="ar"/>
        </w:rPr>
        <w:t>、中标方应在派驻人员中落实1名项目负责人，根据实际工作需要，对所有人员进行合理配置，定期轮岗，确保巡查检查和信息采集的公平公正。</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6</w:t>
      </w:r>
      <w:r>
        <w:rPr>
          <w:rFonts w:hint="eastAsia" w:ascii="宋体" w:hAnsi="宋体" w:eastAsia="宋体" w:cs="宋体"/>
          <w:bCs/>
          <w:kern w:val="2"/>
          <w:sz w:val="24"/>
          <w:szCs w:val="24"/>
          <w:highlight w:val="none"/>
          <w:lang w:val="en-US" w:eastAsia="zh-CN" w:bidi="ar"/>
        </w:rPr>
        <w:t>、中标方要加强对派驻人员的管理，保持人员仪容仪表和举止形象规范良好。中标方应建立健全人员考勤、工作质量、行为规范、风纪形象、量化任务、行政财务等一系列内部管理制度和措施，加强对所有人员的日常管理。</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7</w:t>
      </w:r>
      <w:r>
        <w:rPr>
          <w:rFonts w:hint="eastAsia" w:ascii="宋体" w:hAnsi="宋体" w:eastAsia="宋体" w:cs="宋体"/>
          <w:bCs/>
          <w:kern w:val="2"/>
          <w:sz w:val="24"/>
          <w:szCs w:val="24"/>
          <w:highlight w:val="none"/>
          <w:lang w:val="en-US" w:eastAsia="zh-CN" w:bidi="ar"/>
        </w:rPr>
        <w:t>、中标方应加强信息采集人员的工作监管，利用信息采集员巡查采集轨迹进行人员行进路线和巡查覆盖的监管，并根据行进轨迹进行人员在岗时间分析、巡查路线分析等，利用技术手段定期形成人员管理报表，逐步提高采集质量。</w:t>
      </w:r>
    </w:p>
    <w:p>
      <w:pPr>
        <w:keepNext w:val="0"/>
        <w:keepLines w:val="0"/>
        <w:widowControl/>
        <w:suppressLineNumbers w:val="0"/>
        <w:adjustRightInd/>
        <w:spacing w:before="0" w:beforeAutospacing="0" w:after="0" w:afterAutospacing="0" w:line="360" w:lineRule="auto"/>
        <w:ind w:left="0" w:right="0" w:firstLine="420" w:firstLineChars="0"/>
        <w:jc w:val="both"/>
        <w:rPr>
          <w:rFonts w:hint="eastAsia"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8</w:t>
      </w:r>
      <w:r>
        <w:rPr>
          <w:rFonts w:hint="eastAsia" w:ascii="宋体" w:hAnsi="宋体" w:eastAsia="宋体" w:cs="宋体"/>
          <w:bCs/>
          <w:kern w:val="2"/>
          <w:sz w:val="24"/>
          <w:szCs w:val="24"/>
          <w:highlight w:val="none"/>
          <w:lang w:val="en-US" w:eastAsia="zh-CN" w:bidi="ar"/>
        </w:rPr>
        <w:t>、采购方有权对中标方在岗情况、服务质量、工作绩效、作风纪律等方面进行监督考核，考核评分与绩效挂钩。具体考核办法另行制定。同时，建立完善相应台账资料，接受采购方的监督，按照采购方要求，迅速响应，积极改进，确保整改及时、满足采购方需求。</w:t>
      </w: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9、中标方签订合同前必须按照国家相关保密规定和采购方签订《保密协议》，对违反《保密协议》相关内容规定的，采购方有权追究其法律责任。</w:t>
      </w: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lang w:val="en-US" w:eastAsia="zh-CN" w:bidi="ar"/>
        </w:rPr>
      </w:pPr>
    </w:p>
    <w:p>
      <w:pPr>
        <w:spacing w:after="5" w:line="360" w:lineRule="auto"/>
        <w:rPr>
          <w:rFonts w:ascii="黑体" w:hAnsi="Times New Roman" w:eastAsia="黑体" w:cs="Times New Roman"/>
          <w:sz w:val="24"/>
          <w:szCs w:val="20"/>
          <w:highlight w:val="none"/>
        </w:rPr>
      </w:pPr>
      <w:r>
        <w:rPr>
          <w:rFonts w:hint="eastAsia" w:ascii="黑体" w:hAnsi="Times New Roman" w:eastAsia="黑体" w:cs="Times New Roman"/>
          <w:sz w:val="24"/>
          <w:szCs w:val="20"/>
          <w:highlight w:val="none"/>
        </w:rPr>
        <w:t>附件：</w:t>
      </w:r>
    </w:p>
    <w:p>
      <w:pPr>
        <w:spacing w:line="360" w:lineRule="auto"/>
        <w:jc w:val="center"/>
        <w:rPr>
          <w:rFonts w:ascii="黑体" w:hAnsi="Times New Roman" w:eastAsia="黑体" w:cs="Times New Roman"/>
          <w:bCs/>
          <w:sz w:val="32"/>
          <w:szCs w:val="32"/>
          <w:highlight w:val="none"/>
        </w:rPr>
      </w:pPr>
      <w:r>
        <w:rPr>
          <w:rFonts w:hint="eastAsia" w:ascii="黑体" w:hAnsi="Times New Roman" w:eastAsia="黑体" w:cs="Times New Roman"/>
          <w:bCs/>
          <w:sz w:val="32"/>
          <w:szCs w:val="32"/>
          <w:highlight w:val="none"/>
          <w:lang w:eastAsia="zh-CN"/>
        </w:rPr>
        <w:t>经开区精细化管理第三方信息服务外包</w:t>
      </w:r>
      <w:r>
        <w:rPr>
          <w:rFonts w:hint="eastAsia" w:ascii="黑体" w:hAnsi="Times New Roman" w:eastAsia="黑体" w:cs="Times New Roman"/>
          <w:bCs/>
          <w:sz w:val="32"/>
          <w:szCs w:val="32"/>
          <w:highlight w:val="none"/>
        </w:rPr>
        <w:t>主要考核指标及实施办法</w:t>
      </w:r>
    </w:p>
    <w:p>
      <w:pPr>
        <w:spacing w:line="360" w:lineRule="auto"/>
        <w:jc w:val="center"/>
        <w:rPr>
          <w:rFonts w:ascii="黑体" w:hAnsi="Times New Roman" w:eastAsia="黑体" w:cs="Times New Roman"/>
          <w:bCs/>
          <w:sz w:val="15"/>
          <w:szCs w:val="15"/>
          <w:highlight w:val="none"/>
        </w:rPr>
      </w:pPr>
    </w:p>
    <w:p>
      <w:pPr>
        <w:spacing w:line="360" w:lineRule="auto"/>
        <w:ind w:firstLine="480" w:firstLineChars="200"/>
        <w:rPr>
          <w:rFonts w:ascii="黑体" w:hAnsi="Times New Roman" w:eastAsia="黑体" w:cs="Times New Roman"/>
          <w:bCs/>
          <w:sz w:val="32"/>
          <w:szCs w:val="32"/>
          <w:highlight w:val="none"/>
        </w:rPr>
      </w:pPr>
      <w:r>
        <w:rPr>
          <w:rFonts w:hint="eastAsia" w:ascii="宋体" w:hAnsi="宋体" w:eastAsia="宋体" w:cs="Times New Roman"/>
          <w:bCs/>
          <w:sz w:val="24"/>
          <w:szCs w:val="20"/>
          <w:highlight w:val="none"/>
          <w:lang w:eastAsia="zh-CN"/>
        </w:rPr>
        <w:t>无锡市经开区</w:t>
      </w:r>
      <w:r>
        <w:rPr>
          <w:rFonts w:hint="eastAsia" w:ascii="宋体" w:hAnsi="宋体" w:eastAsia="宋体" w:cs="Times New Roman"/>
          <w:bCs/>
          <w:sz w:val="24"/>
          <w:szCs w:val="20"/>
          <w:highlight w:val="none"/>
        </w:rPr>
        <w:t>关于</w:t>
      </w:r>
      <w:r>
        <w:rPr>
          <w:rFonts w:hint="eastAsia" w:ascii="宋体" w:hAnsi="宋体" w:eastAsia="宋体" w:cs="Times New Roman"/>
          <w:bCs/>
          <w:sz w:val="24"/>
          <w:szCs w:val="20"/>
          <w:highlight w:val="none"/>
          <w:lang w:eastAsia="zh-CN"/>
        </w:rPr>
        <w:t>精细化管理第三方信息采集服务</w:t>
      </w:r>
      <w:r>
        <w:rPr>
          <w:rFonts w:hint="eastAsia" w:ascii="宋体" w:hAnsi="宋体" w:eastAsia="宋体" w:cs="Times New Roman"/>
          <w:bCs/>
          <w:sz w:val="24"/>
          <w:szCs w:val="20"/>
          <w:highlight w:val="none"/>
        </w:rPr>
        <w:t>主要考核指标及实施办法，内容如下：</w:t>
      </w:r>
    </w:p>
    <w:p>
      <w:pPr>
        <w:spacing w:line="360" w:lineRule="auto"/>
        <w:ind w:firstLine="482" w:firstLineChars="200"/>
        <w:rPr>
          <w:rFonts w:ascii="宋体" w:hAnsi="宋体" w:eastAsia="宋体" w:cs="Times New Roman"/>
          <w:b/>
          <w:sz w:val="24"/>
          <w:szCs w:val="20"/>
          <w:highlight w:val="none"/>
        </w:rPr>
      </w:pPr>
      <w:r>
        <w:rPr>
          <w:rFonts w:hint="eastAsia" w:ascii="宋体" w:hAnsi="宋体" w:eastAsia="宋体" w:cs="Times New Roman"/>
          <w:b/>
          <w:sz w:val="24"/>
          <w:szCs w:val="20"/>
          <w:highlight w:val="none"/>
        </w:rPr>
        <w:t>一、信息采集员出勤在岗情况（每日全员检查）</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1、早晚班次上下班打卡时间合格率。</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2、</w:t>
      </w:r>
      <w:r>
        <w:rPr>
          <w:rFonts w:ascii="宋体" w:hAnsi="宋体" w:eastAsia="宋体" w:cs="Times New Roman"/>
          <w:bCs/>
          <w:sz w:val="24"/>
          <w:szCs w:val="20"/>
          <w:highlight w:val="none"/>
        </w:rPr>
        <w:t>工作时段在岗率</w:t>
      </w:r>
      <w:r>
        <w:rPr>
          <w:rFonts w:hint="eastAsia" w:ascii="宋体" w:hAnsi="宋体" w:eastAsia="宋体" w:cs="Times New Roman"/>
          <w:bCs/>
          <w:sz w:val="24"/>
          <w:szCs w:val="20"/>
          <w:highlight w:val="none"/>
        </w:rPr>
        <w:t>。</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3、</w:t>
      </w:r>
      <w:r>
        <w:rPr>
          <w:rFonts w:ascii="宋体" w:hAnsi="宋体" w:eastAsia="宋体" w:cs="Times New Roman"/>
          <w:bCs/>
          <w:sz w:val="24"/>
          <w:szCs w:val="20"/>
          <w:highlight w:val="none"/>
        </w:rPr>
        <w:t>请销假制度执行情况</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4、</w:t>
      </w:r>
      <w:r>
        <w:rPr>
          <w:rFonts w:ascii="宋体" w:hAnsi="宋体" w:eastAsia="宋体" w:cs="Times New Roman"/>
          <w:bCs/>
          <w:sz w:val="24"/>
          <w:szCs w:val="20"/>
          <w:highlight w:val="none"/>
        </w:rPr>
        <w:t>人员流动后的调岗补岗情况</w:t>
      </w:r>
    </w:p>
    <w:p>
      <w:pPr>
        <w:spacing w:line="360" w:lineRule="auto"/>
        <w:ind w:firstLine="482" w:firstLineChars="200"/>
        <w:rPr>
          <w:rFonts w:ascii="宋体" w:hAnsi="宋体" w:eastAsia="宋体" w:cs="Times New Roman"/>
          <w:b/>
          <w:sz w:val="24"/>
          <w:szCs w:val="20"/>
          <w:highlight w:val="none"/>
        </w:rPr>
      </w:pPr>
      <w:r>
        <w:rPr>
          <w:rFonts w:hint="eastAsia" w:ascii="宋体" w:hAnsi="宋体" w:eastAsia="宋体" w:cs="Times New Roman"/>
          <w:b/>
          <w:sz w:val="24"/>
          <w:szCs w:val="20"/>
          <w:highlight w:val="none"/>
        </w:rPr>
        <w:t>二、</w:t>
      </w:r>
      <w:r>
        <w:rPr>
          <w:rFonts w:ascii="宋体" w:hAnsi="宋体" w:eastAsia="宋体" w:cs="Times New Roman"/>
          <w:b/>
          <w:sz w:val="24"/>
          <w:szCs w:val="20"/>
          <w:highlight w:val="none"/>
        </w:rPr>
        <w:t>采集单元覆盖情况</w:t>
      </w:r>
      <w:r>
        <w:rPr>
          <w:rFonts w:hint="eastAsia" w:ascii="宋体" w:hAnsi="宋体" w:eastAsia="宋体" w:cs="Times New Roman"/>
          <w:b/>
          <w:sz w:val="24"/>
          <w:szCs w:val="20"/>
          <w:highlight w:val="none"/>
        </w:rPr>
        <w:t>（依</w:t>
      </w:r>
      <w:r>
        <w:rPr>
          <w:rFonts w:ascii="宋体" w:hAnsi="宋体" w:eastAsia="宋体" w:cs="Times New Roman"/>
          <w:b/>
          <w:sz w:val="24"/>
          <w:szCs w:val="20"/>
          <w:highlight w:val="none"/>
        </w:rPr>
        <w:t>据轨迹和案件上报数据）</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1、主次背道路巡查覆盖情况</w:t>
      </w:r>
    </w:p>
    <w:p>
      <w:pPr>
        <w:spacing w:line="360" w:lineRule="auto"/>
        <w:ind w:firstLine="480" w:firstLineChars="200"/>
        <w:rPr>
          <w:rFonts w:ascii="宋体" w:hAnsi="宋体" w:eastAsia="宋体" w:cs="Times New Roman"/>
          <w:bCs/>
          <w:sz w:val="24"/>
          <w:szCs w:val="20"/>
          <w:highlight w:val="none"/>
        </w:rPr>
      </w:pPr>
      <w:r>
        <w:rPr>
          <w:rFonts w:ascii="宋体" w:hAnsi="宋体" w:eastAsia="宋体" w:cs="Times New Roman"/>
          <w:bCs/>
          <w:sz w:val="24"/>
          <w:szCs w:val="20"/>
          <w:highlight w:val="none"/>
        </w:rPr>
        <w:t>2、采集重点区域覆盖情况（农贸市场、环卫公厕、社会公厕、综合体、新村小区、景区公园）</w:t>
      </w:r>
    </w:p>
    <w:p>
      <w:pPr>
        <w:spacing w:line="360" w:lineRule="auto"/>
        <w:ind w:firstLine="482" w:firstLineChars="200"/>
        <w:rPr>
          <w:rFonts w:ascii="宋体" w:hAnsi="宋体" w:eastAsia="宋体" w:cs="Times New Roman"/>
          <w:b/>
          <w:sz w:val="24"/>
          <w:szCs w:val="20"/>
          <w:highlight w:val="none"/>
        </w:rPr>
      </w:pPr>
      <w:r>
        <w:rPr>
          <w:rFonts w:hint="eastAsia" w:ascii="宋体" w:hAnsi="宋体" w:eastAsia="宋体" w:cs="Times New Roman"/>
          <w:b/>
          <w:sz w:val="24"/>
          <w:szCs w:val="20"/>
          <w:highlight w:val="none"/>
        </w:rPr>
        <w:t>三、</w:t>
      </w:r>
      <w:r>
        <w:rPr>
          <w:rFonts w:ascii="宋体" w:hAnsi="宋体" w:eastAsia="宋体" w:cs="Times New Roman"/>
          <w:b/>
          <w:sz w:val="24"/>
          <w:szCs w:val="20"/>
          <w:highlight w:val="none"/>
        </w:rPr>
        <w:t>案卷上报和处置质量</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1、图片清晰度</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2、</w:t>
      </w:r>
      <w:r>
        <w:rPr>
          <w:rFonts w:ascii="宋体" w:hAnsi="宋体" w:eastAsia="宋体" w:cs="Times New Roman"/>
          <w:bCs/>
          <w:sz w:val="24"/>
          <w:szCs w:val="20"/>
          <w:highlight w:val="none"/>
        </w:rPr>
        <w:t>描述准确性</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3、</w:t>
      </w:r>
      <w:r>
        <w:rPr>
          <w:rFonts w:ascii="宋体" w:hAnsi="宋体" w:eastAsia="宋体" w:cs="Times New Roman"/>
          <w:bCs/>
          <w:sz w:val="24"/>
          <w:szCs w:val="20"/>
          <w:highlight w:val="none"/>
        </w:rPr>
        <w:t>问题数量准确性</w:t>
      </w:r>
    </w:p>
    <w:p>
      <w:pPr>
        <w:spacing w:line="360" w:lineRule="auto"/>
        <w:ind w:firstLine="480" w:firstLineChars="200"/>
        <w:rPr>
          <w:rFonts w:ascii="宋体" w:hAnsi="宋体" w:eastAsia="宋体" w:cs="Times New Roman"/>
          <w:bCs/>
          <w:sz w:val="24"/>
          <w:szCs w:val="20"/>
          <w:highlight w:val="none"/>
        </w:rPr>
      </w:pPr>
      <w:r>
        <w:rPr>
          <w:rFonts w:ascii="宋体" w:hAnsi="宋体" w:eastAsia="宋体" w:cs="Times New Roman"/>
          <w:bCs/>
          <w:sz w:val="24"/>
          <w:szCs w:val="20"/>
          <w:highlight w:val="none"/>
        </w:rPr>
        <w:t>4</w:t>
      </w:r>
      <w:r>
        <w:rPr>
          <w:rFonts w:hint="eastAsia" w:ascii="宋体" w:hAnsi="宋体" w:eastAsia="宋体" w:cs="Times New Roman"/>
          <w:bCs/>
          <w:sz w:val="24"/>
          <w:szCs w:val="20"/>
          <w:highlight w:val="none"/>
        </w:rPr>
        <w:t>、</w:t>
      </w:r>
      <w:r>
        <w:rPr>
          <w:rFonts w:ascii="宋体" w:hAnsi="宋体" w:eastAsia="宋体" w:cs="Times New Roman"/>
          <w:bCs/>
          <w:sz w:val="24"/>
          <w:szCs w:val="20"/>
          <w:highlight w:val="none"/>
        </w:rPr>
        <w:t>采集事项勾选准确性</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5、地图定位准确性</w:t>
      </w:r>
    </w:p>
    <w:p>
      <w:pPr>
        <w:spacing w:line="360" w:lineRule="auto"/>
        <w:ind w:firstLine="480" w:firstLineChars="200"/>
        <w:rPr>
          <w:rFonts w:ascii="宋体" w:hAnsi="宋体" w:eastAsia="宋体" w:cs="Times New Roman"/>
          <w:bCs/>
          <w:sz w:val="24"/>
          <w:szCs w:val="20"/>
          <w:highlight w:val="none"/>
        </w:rPr>
      </w:pPr>
      <w:r>
        <w:rPr>
          <w:rFonts w:ascii="宋体" w:hAnsi="宋体" w:eastAsia="宋体" w:cs="Times New Roman"/>
          <w:bCs/>
          <w:sz w:val="24"/>
          <w:szCs w:val="20"/>
          <w:highlight w:val="none"/>
        </w:rPr>
        <w:t>6</w:t>
      </w:r>
      <w:r>
        <w:rPr>
          <w:rFonts w:hint="eastAsia" w:ascii="宋体" w:hAnsi="宋体" w:eastAsia="宋体" w:cs="Times New Roman"/>
          <w:bCs/>
          <w:sz w:val="24"/>
          <w:szCs w:val="20"/>
          <w:highlight w:val="none"/>
        </w:rPr>
        <w:t>、</w:t>
      </w:r>
      <w:r>
        <w:rPr>
          <w:rFonts w:ascii="宋体" w:hAnsi="宋体" w:eastAsia="宋体" w:cs="Times New Roman"/>
          <w:bCs/>
          <w:sz w:val="24"/>
          <w:szCs w:val="20"/>
          <w:highlight w:val="none"/>
        </w:rPr>
        <w:t>延期、回退、挂起、返工等操作规范性</w:t>
      </w:r>
    </w:p>
    <w:p>
      <w:pPr>
        <w:spacing w:line="360" w:lineRule="auto"/>
        <w:ind w:firstLine="480" w:firstLineChars="200"/>
        <w:rPr>
          <w:rFonts w:ascii="宋体" w:hAnsi="宋体" w:eastAsia="宋体" w:cs="Times New Roman"/>
          <w:bCs/>
          <w:sz w:val="24"/>
          <w:szCs w:val="20"/>
          <w:highlight w:val="none"/>
        </w:rPr>
      </w:pPr>
      <w:r>
        <w:rPr>
          <w:rFonts w:ascii="宋体" w:hAnsi="宋体" w:eastAsia="宋体" w:cs="Times New Roman"/>
          <w:bCs/>
          <w:sz w:val="24"/>
          <w:szCs w:val="20"/>
          <w:highlight w:val="none"/>
        </w:rPr>
        <w:t>7</w:t>
      </w:r>
      <w:r>
        <w:rPr>
          <w:rFonts w:hint="eastAsia" w:ascii="宋体" w:hAnsi="宋体" w:eastAsia="宋体" w:cs="Times New Roman"/>
          <w:bCs/>
          <w:sz w:val="24"/>
          <w:szCs w:val="20"/>
          <w:highlight w:val="none"/>
        </w:rPr>
        <w:t>、结案审核操作规范性</w:t>
      </w:r>
    </w:p>
    <w:p>
      <w:pPr>
        <w:spacing w:line="360" w:lineRule="auto"/>
        <w:ind w:firstLine="480" w:firstLineChars="200"/>
        <w:rPr>
          <w:rFonts w:ascii="宋体" w:hAnsi="宋体" w:eastAsia="宋体" w:cs="Times New Roman"/>
          <w:bCs/>
          <w:sz w:val="24"/>
          <w:szCs w:val="20"/>
          <w:highlight w:val="none"/>
        </w:rPr>
      </w:pPr>
      <w:r>
        <w:rPr>
          <w:rFonts w:ascii="宋体" w:hAnsi="宋体" w:eastAsia="宋体" w:cs="Times New Roman"/>
          <w:bCs/>
          <w:sz w:val="24"/>
          <w:szCs w:val="20"/>
          <w:highlight w:val="none"/>
        </w:rPr>
        <w:t>8</w:t>
      </w:r>
      <w:r>
        <w:rPr>
          <w:rFonts w:hint="eastAsia" w:ascii="宋体" w:hAnsi="宋体" w:eastAsia="宋体" w:cs="Times New Roman"/>
          <w:bCs/>
          <w:sz w:val="24"/>
          <w:szCs w:val="20"/>
          <w:highlight w:val="none"/>
        </w:rPr>
        <w:t>、</w:t>
      </w:r>
      <w:r>
        <w:rPr>
          <w:rFonts w:ascii="宋体" w:hAnsi="宋体" w:eastAsia="宋体" w:cs="Times New Roman"/>
          <w:bCs/>
          <w:sz w:val="24"/>
          <w:szCs w:val="20"/>
          <w:highlight w:val="none"/>
        </w:rPr>
        <w:t>终止案卷操作规范性</w:t>
      </w:r>
    </w:p>
    <w:p>
      <w:pPr>
        <w:spacing w:line="360" w:lineRule="auto"/>
        <w:ind w:firstLine="482" w:firstLineChars="200"/>
        <w:rPr>
          <w:rFonts w:ascii="宋体" w:hAnsi="宋体" w:eastAsia="宋体" w:cs="Times New Roman"/>
          <w:b/>
          <w:sz w:val="24"/>
          <w:szCs w:val="20"/>
          <w:highlight w:val="none"/>
        </w:rPr>
      </w:pPr>
      <w:r>
        <w:rPr>
          <w:rFonts w:hint="eastAsia" w:ascii="宋体" w:hAnsi="宋体" w:eastAsia="宋体" w:cs="Times New Roman"/>
          <w:b/>
          <w:sz w:val="24"/>
          <w:szCs w:val="20"/>
          <w:highlight w:val="none"/>
        </w:rPr>
        <w:t>四、</w:t>
      </w:r>
      <w:r>
        <w:rPr>
          <w:rFonts w:ascii="宋体" w:hAnsi="宋体" w:eastAsia="宋体" w:cs="Times New Roman"/>
          <w:b/>
          <w:sz w:val="24"/>
          <w:szCs w:val="20"/>
          <w:highlight w:val="none"/>
        </w:rPr>
        <w:t>重大问题上报情况</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1、应采尽采情况（现场检查：沿街重大显见性问题漏采数量，沿街围档后、绿地内漏报卫生死角数量、小区内实际问题数与上报问题数差值）。</w:t>
      </w:r>
    </w:p>
    <w:p>
      <w:pPr>
        <w:spacing w:line="360" w:lineRule="auto"/>
        <w:ind w:firstLine="480" w:firstLineChars="200"/>
        <w:rPr>
          <w:rFonts w:ascii="宋体" w:hAnsi="宋体" w:eastAsia="宋体" w:cs="Times New Roman"/>
          <w:bCs/>
          <w:sz w:val="24"/>
          <w:szCs w:val="20"/>
          <w:highlight w:val="none"/>
        </w:rPr>
      </w:pPr>
      <w:r>
        <w:rPr>
          <w:rFonts w:ascii="宋体" w:hAnsi="宋体" w:eastAsia="宋体" w:cs="Times New Roman"/>
          <w:bCs/>
          <w:sz w:val="24"/>
          <w:szCs w:val="20"/>
          <w:highlight w:val="none"/>
        </w:rPr>
        <w:t>2、</w:t>
      </w:r>
      <w:r>
        <w:rPr>
          <w:rFonts w:hint="eastAsia" w:ascii="宋体" w:hAnsi="宋体" w:eastAsia="宋体" w:cs="Times New Roman"/>
          <w:bCs/>
          <w:sz w:val="24"/>
          <w:szCs w:val="20"/>
          <w:highlight w:val="none"/>
        </w:rPr>
        <w:t>红黑榜线索及</w:t>
      </w:r>
      <w:r>
        <w:rPr>
          <w:rFonts w:ascii="宋体" w:hAnsi="宋体" w:eastAsia="宋体" w:cs="Times New Roman"/>
          <w:bCs/>
          <w:sz w:val="24"/>
          <w:szCs w:val="20"/>
          <w:highlight w:val="none"/>
        </w:rPr>
        <w:t>各类重点问题专项</w:t>
      </w:r>
      <w:r>
        <w:rPr>
          <w:rFonts w:hint="eastAsia" w:ascii="宋体" w:hAnsi="宋体" w:eastAsia="宋体" w:cs="Times New Roman"/>
          <w:bCs/>
          <w:sz w:val="24"/>
          <w:szCs w:val="20"/>
          <w:highlight w:val="none"/>
        </w:rPr>
        <w:t>摸排上报情况（及时性、客观性、上报规范性）</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3、重点区域专项检查采集案卷上报情况（及时性、客观性、上报规范性）</w:t>
      </w:r>
    </w:p>
    <w:p>
      <w:pPr>
        <w:spacing w:line="360" w:lineRule="auto"/>
        <w:ind w:firstLine="480" w:firstLineChars="200"/>
        <w:rPr>
          <w:rFonts w:ascii="宋体" w:hAnsi="宋体" w:eastAsia="宋体" w:cs="Times New Roman"/>
          <w:bCs/>
          <w:sz w:val="24"/>
          <w:szCs w:val="20"/>
          <w:highlight w:val="none"/>
        </w:rPr>
      </w:pPr>
      <w:r>
        <w:rPr>
          <w:rFonts w:ascii="宋体" w:hAnsi="宋体" w:eastAsia="宋体" w:cs="Times New Roman"/>
          <w:bCs/>
          <w:sz w:val="24"/>
          <w:szCs w:val="20"/>
          <w:highlight w:val="none"/>
        </w:rPr>
        <w:t>4</w:t>
      </w:r>
      <w:r>
        <w:rPr>
          <w:rFonts w:hint="eastAsia" w:ascii="宋体" w:hAnsi="宋体" w:eastAsia="宋体" w:cs="Times New Roman"/>
          <w:bCs/>
          <w:sz w:val="24"/>
          <w:szCs w:val="20"/>
          <w:highlight w:val="none"/>
        </w:rPr>
        <w:t>、</w:t>
      </w:r>
      <w:r>
        <w:rPr>
          <w:rFonts w:ascii="宋体" w:hAnsi="宋体" w:eastAsia="宋体" w:cs="Times New Roman"/>
          <w:bCs/>
          <w:sz w:val="24"/>
          <w:szCs w:val="20"/>
          <w:highlight w:val="none"/>
        </w:rPr>
        <w:t>管理单元实际面貌与上报问题数符合度</w:t>
      </w:r>
    </w:p>
    <w:p>
      <w:pPr>
        <w:spacing w:line="360" w:lineRule="auto"/>
        <w:ind w:firstLine="482" w:firstLineChars="200"/>
        <w:rPr>
          <w:rFonts w:ascii="宋体" w:hAnsi="宋体" w:eastAsia="宋体" w:cs="Times New Roman"/>
          <w:b/>
          <w:sz w:val="24"/>
          <w:szCs w:val="20"/>
          <w:highlight w:val="none"/>
        </w:rPr>
      </w:pPr>
      <w:r>
        <w:rPr>
          <w:rFonts w:hint="eastAsia" w:ascii="宋体" w:hAnsi="宋体" w:eastAsia="宋体" w:cs="Times New Roman"/>
          <w:b/>
          <w:sz w:val="24"/>
          <w:szCs w:val="20"/>
          <w:highlight w:val="none"/>
        </w:rPr>
        <w:t>五、</w:t>
      </w:r>
      <w:r>
        <w:rPr>
          <w:rFonts w:ascii="宋体" w:hAnsi="宋体" w:eastAsia="宋体" w:cs="Times New Roman"/>
          <w:b/>
          <w:sz w:val="24"/>
          <w:szCs w:val="20"/>
          <w:highlight w:val="none"/>
        </w:rPr>
        <w:t>基础数据普查采集情况</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1、道路、农贸市场、公厕、小区等管理要素普查任务完成情况</w:t>
      </w:r>
      <w:r>
        <w:rPr>
          <w:rFonts w:ascii="宋体" w:hAnsi="宋体" w:eastAsia="宋体" w:cs="Times New Roman"/>
          <w:bCs/>
          <w:sz w:val="24"/>
          <w:szCs w:val="20"/>
          <w:highlight w:val="none"/>
        </w:rPr>
        <w:t>（上报数量、及时性及漏报数量）</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2、沿街商户等兴趣点普查任务完成情况</w:t>
      </w:r>
      <w:r>
        <w:rPr>
          <w:rFonts w:ascii="宋体" w:hAnsi="宋体" w:eastAsia="宋体" w:cs="Times New Roman"/>
          <w:bCs/>
          <w:sz w:val="24"/>
          <w:szCs w:val="20"/>
          <w:highlight w:val="none"/>
        </w:rPr>
        <w:t>（上报数量、及时性及漏报数量）</w:t>
      </w:r>
    </w:p>
    <w:p>
      <w:pPr>
        <w:spacing w:line="360" w:lineRule="auto"/>
        <w:ind w:firstLine="482" w:firstLineChars="200"/>
        <w:rPr>
          <w:rFonts w:ascii="宋体" w:hAnsi="宋体" w:eastAsia="宋体" w:cs="Times New Roman"/>
          <w:b/>
          <w:sz w:val="24"/>
          <w:szCs w:val="20"/>
          <w:highlight w:val="none"/>
        </w:rPr>
      </w:pPr>
      <w:r>
        <w:rPr>
          <w:rFonts w:ascii="宋体" w:hAnsi="宋体" w:eastAsia="宋体" w:cs="Times New Roman"/>
          <w:b/>
          <w:sz w:val="24"/>
          <w:szCs w:val="20"/>
          <w:highlight w:val="none"/>
        </w:rPr>
        <w:t>六、其他临时性任务完成情况（上报数量、及时性及漏报数量）</w:t>
      </w:r>
    </w:p>
    <w:p>
      <w:pPr>
        <w:spacing w:line="360" w:lineRule="auto"/>
        <w:ind w:firstLine="482" w:firstLineChars="200"/>
        <w:rPr>
          <w:rFonts w:ascii="宋体" w:hAnsi="宋体" w:eastAsia="宋体" w:cs="Times New Roman"/>
          <w:b/>
          <w:sz w:val="24"/>
          <w:szCs w:val="20"/>
          <w:highlight w:val="none"/>
        </w:rPr>
      </w:pPr>
      <w:r>
        <w:rPr>
          <w:rFonts w:ascii="宋体" w:hAnsi="宋体" w:eastAsia="宋体" w:cs="Times New Roman"/>
          <w:b/>
          <w:sz w:val="24"/>
          <w:szCs w:val="20"/>
          <w:highlight w:val="none"/>
        </w:rPr>
        <w:t>七、</w:t>
      </w:r>
      <w:r>
        <w:rPr>
          <w:rFonts w:hint="eastAsia" w:ascii="宋体" w:hAnsi="宋体" w:eastAsia="宋体" w:cs="Times New Roman"/>
          <w:b/>
          <w:sz w:val="24"/>
          <w:szCs w:val="20"/>
          <w:highlight w:val="none"/>
        </w:rPr>
        <w:t xml:space="preserve">根据以上考评指标，由采购方成立考评组，制定相应考评细则，每月进行打分。按下列标准确定为优秀、良好、合格、不合格四个等次。 </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 xml:space="preserve">1、优秀等次：Q≧90分。 </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 xml:space="preserve">2、良好等次：75分≦Q&lt;90分。 </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3、合格等次：60分≦Q&lt;75分</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4、不合格等次：Q&lt;60分。</w:t>
      </w:r>
    </w:p>
    <w:p>
      <w:pPr>
        <w:spacing w:line="360" w:lineRule="auto"/>
        <w:ind w:firstLine="482" w:firstLineChars="200"/>
        <w:rPr>
          <w:rFonts w:ascii="宋体" w:hAnsi="宋体" w:eastAsia="宋体" w:cs="Times New Roman"/>
          <w:b/>
          <w:sz w:val="24"/>
          <w:szCs w:val="20"/>
          <w:highlight w:val="none"/>
        </w:rPr>
      </w:pPr>
      <w:r>
        <w:rPr>
          <w:rFonts w:hint="eastAsia" w:ascii="宋体" w:hAnsi="宋体" w:eastAsia="宋体" w:cs="Times New Roman"/>
          <w:b/>
          <w:sz w:val="24"/>
          <w:szCs w:val="20"/>
          <w:highlight w:val="none"/>
        </w:rPr>
        <w:t>八、服务费结算</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lang w:eastAsia="zh-CN"/>
        </w:rPr>
        <w:t>预留合同总额的10%用于服务质量考核，余下合同总额的90%最终按每月考核结果支付，具体考核细则及办法，详见合同附件。</w:t>
      </w:r>
    </w:p>
    <w:p>
      <w:pPr>
        <w:spacing w:line="360" w:lineRule="auto"/>
        <w:ind w:firstLine="482" w:firstLineChars="200"/>
        <w:rPr>
          <w:rFonts w:ascii="宋体" w:hAnsi="宋体" w:eastAsia="宋体" w:cs="Times New Roman"/>
          <w:b/>
          <w:sz w:val="24"/>
          <w:szCs w:val="20"/>
          <w:highlight w:val="none"/>
        </w:rPr>
      </w:pPr>
      <w:r>
        <w:rPr>
          <w:rFonts w:ascii="宋体" w:hAnsi="宋体" w:eastAsia="宋体" w:cs="Times New Roman"/>
          <w:b/>
          <w:sz w:val="24"/>
          <w:szCs w:val="20"/>
          <w:highlight w:val="none"/>
        </w:rPr>
        <w:t>九</w:t>
      </w:r>
      <w:r>
        <w:rPr>
          <w:rFonts w:hint="eastAsia" w:ascii="宋体" w:hAnsi="宋体" w:eastAsia="宋体" w:cs="Times New Roman"/>
          <w:b/>
          <w:sz w:val="24"/>
          <w:szCs w:val="20"/>
          <w:highlight w:val="none"/>
        </w:rPr>
        <w:t>、每</w:t>
      </w:r>
      <w:r>
        <w:rPr>
          <w:rFonts w:hint="eastAsia" w:ascii="宋体" w:hAnsi="宋体" w:eastAsia="宋体" w:cs="Times New Roman"/>
          <w:b/>
          <w:sz w:val="24"/>
          <w:szCs w:val="20"/>
          <w:highlight w:val="none"/>
          <w:lang w:val="en-US" w:eastAsia="zh-CN"/>
        </w:rPr>
        <w:t>月</w:t>
      </w:r>
      <w:r>
        <w:rPr>
          <w:rFonts w:hint="eastAsia" w:ascii="宋体" w:hAnsi="宋体" w:eastAsia="宋体" w:cs="Times New Roman"/>
          <w:b/>
          <w:sz w:val="24"/>
          <w:szCs w:val="20"/>
          <w:highlight w:val="none"/>
        </w:rPr>
        <w:t>考核扣款标准</w:t>
      </w:r>
    </w:p>
    <w:p>
      <w:pPr>
        <w:spacing w:line="360" w:lineRule="auto"/>
        <w:ind w:firstLine="480" w:firstLineChars="200"/>
        <w:rPr>
          <w:rFonts w:ascii="宋体" w:hAnsi="宋体" w:eastAsia="宋体" w:cs="Times New Roman"/>
          <w:bCs/>
          <w:sz w:val="24"/>
          <w:szCs w:val="20"/>
          <w:highlight w:val="none"/>
        </w:rPr>
      </w:pPr>
      <w:r>
        <w:rPr>
          <w:rFonts w:hint="eastAsia" w:ascii="宋体" w:hAnsi="宋体" w:eastAsia="宋体" w:cs="Times New Roman"/>
          <w:bCs/>
          <w:sz w:val="24"/>
          <w:szCs w:val="20"/>
          <w:highlight w:val="none"/>
        </w:rPr>
        <w:t>1、优秀等次：全额拨付，不扣款。</w:t>
      </w:r>
    </w:p>
    <w:p>
      <w:pPr>
        <w:spacing w:line="360" w:lineRule="auto"/>
        <w:ind w:firstLine="480" w:firstLineChars="200"/>
        <w:rPr>
          <w:rFonts w:ascii="宋体" w:hAnsi="宋体" w:eastAsia="宋体" w:cs="Times New Roman"/>
          <w:bCs/>
          <w:sz w:val="24"/>
          <w:szCs w:val="20"/>
          <w:highlight w:val="none"/>
        </w:rPr>
      </w:pPr>
      <w:r>
        <w:rPr>
          <w:rFonts w:ascii="宋体" w:hAnsi="宋体" w:eastAsia="宋体" w:cs="Times New Roman"/>
          <w:bCs/>
          <w:sz w:val="24"/>
          <w:szCs w:val="20"/>
          <w:highlight w:val="none"/>
        </w:rPr>
        <w:t>2</w:t>
      </w:r>
      <w:r>
        <w:rPr>
          <w:rFonts w:hint="eastAsia" w:ascii="宋体" w:hAnsi="宋体" w:eastAsia="宋体" w:cs="Times New Roman"/>
          <w:bCs/>
          <w:sz w:val="24"/>
          <w:szCs w:val="20"/>
          <w:highlight w:val="none"/>
        </w:rPr>
        <w:t>、良好、合格等次：考核得分90分（不含）以下，每少1分扣款</w:t>
      </w:r>
      <w:r>
        <w:rPr>
          <w:rFonts w:ascii="宋体" w:hAnsi="宋体" w:eastAsia="宋体" w:cs="Times New Roman"/>
          <w:bCs/>
          <w:sz w:val="24"/>
          <w:szCs w:val="20"/>
          <w:highlight w:val="none"/>
        </w:rPr>
        <w:t>3000</w:t>
      </w:r>
      <w:r>
        <w:rPr>
          <w:rFonts w:hint="eastAsia" w:ascii="宋体" w:hAnsi="宋体" w:eastAsia="宋体" w:cs="Times New Roman"/>
          <w:bCs/>
          <w:sz w:val="24"/>
          <w:szCs w:val="20"/>
          <w:highlight w:val="none"/>
        </w:rPr>
        <w:t>元。</w:t>
      </w:r>
    </w:p>
    <w:p>
      <w:pPr>
        <w:spacing w:line="360" w:lineRule="auto"/>
        <w:ind w:firstLine="480" w:firstLineChars="200"/>
        <w:rPr>
          <w:rFonts w:hint="eastAsia" w:ascii="宋体" w:hAnsi="宋体" w:eastAsia="宋体" w:cs="Times New Roman"/>
          <w:bCs/>
          <w:sz w:val="24"/>
          <w:szCs w:val="20"/>
          <w:highlight w:val="none"/>
        </w:rPr>
      </w:pPr>
      <w:r>
        <w:rPr>
          <w:rFonts w:ascii="宋体" w:hAnsi="宋体" w:eastAsia="宋体" w:cs="Times New Roman"/>
          <w:bCs/>
          <w:sz w:val="24"/>
          <w:szCs w:val="20"/>
          <w:highlight w:val="none"/>
        </w:rPr>
        <w:t>3</w:t>
      </w:r>
      <w:r>
        <w:rPr>
          <w:rFonts w:hint="eastAsia" w:ascii="宋体" w:hAnsi="宋体" w:eastAsia="宋体" w:cs="Times New Roman"/>
          <w:bCs/>
          <w:sz w:val="24"/>
          <w:szCs w:val="20"/>
          <w:highlight w:val="none"/>
        </w:rPr>
        <w:t>、不合格等次：全额扣款（10%部分）。</w:t>
      </w:r>
    </w:p>
    <w:p>
      <w:pPr>
        <w:spacing w:line="360" w:lineRule="auto"/>
        <w:ind w:firstLine="480" w:firstLineChars="200"/>
        <w:rPr>
          <w:rFonts w:hint="eastAsia" w:ascii="宋体" w:hAnsi="宋体" w:eastAsia="宋体" w:cs="Times New Roman"/>
          <w:bCs/>
          <w:sz w:val="24"/>
          <w:szCs w:val="20"/>
          <w:highlight w:val="none"/>
        </w:rPr>
      </w:pPr>
    </w:p>
    <w:p>
      <w:pPr>
        <w:spacing w:line="360" w:lineRule="auto"/>
        <w:ind w:firstLine="480" w:firstLineChars="200"/>
        <w:rPr>
          <w:rFonts w:hint="eastAsia" w:ascii="宋体" w:hAnsi="宋体" w:eastAsia="宋体" w:cs="Times New Roman"/>
          <w:bCs/>
          <w:sz w:val="24"/>
          <w:szCs w:val="20"/>
          <w:highlight w:val="none"/>
        </w:rPr>
      </w:pPr>
    </w:p>
    <w:p>
      <w:pPr>
        <w:spacing w:line="360" w:lineRule="auto"/>
        <w:ind w:firstLine="480" w:firstLineChars="200"/>
        <w:rPr>
          <w:rFonts w:hint="eastAsia" w:ascii="宋体" w:hAnsi="宋体" w:eastAsia="宋体" w:cs="Times New Roman"/>
          <w:bCs/>
          <w:sz w:val="24"/>
          <w:szCs w:val="20"/>
          <w:highlight w:val="none"/>
        </w:rPr>
      </w:pPr>
    </w:p>
    <w:p>
      <w:pPr>
        <w:spacing w:line="360" w:lineRule="auto"/>
        <w:ind w:firstLine="480" w:firstLineChars="200"/>
        <w:rPr>
          <w:rFonts w:hint="eastAsia" w:ascii="宋体" w:hAnsi="宋体" w:eastAsia="宋体" w:cs="Times New Roman"/>
          <w:bCs/>
          <w:sz w:val="24"/>
          <w:szCs w:val="20"/>
          <w:highlight w:val="none"/>
        </w:rPr>
      </w:pPr>
    </w:p>
    <w:p>
      <w:pPr>
        <w:spacing w:line="360" w:lineRule="auto"/>
        <w:ind w:firstLine="480" w:firstLineChars="200"/>
        <w:rPr>
          <w:rFonts w:hint="eastAsia" w:ascii="宋体" w:hAnsi="宋体" w:eastAsia="宋体" w:cs="Times New Roman"/>
          <w:bCs/>
          <w:sz w:val="24"/>
          <w:szCs w:val="20"/>
          <w:highlight w:val="none"/>
        </w:rPr>
      </w:pPr>
    </w:p>
    <w:p>
      <w:pPr>
        <w:spacing w:line="360" w:lineRule="auto"/>
        <w:ind w:firstLine="480" w:firstLineChars="200"/>
        <w:rPr>
          <w:rFonts w:hint="eastAsia" w:ascii="宋体" w:hAnsi="宋体" w:eastAsia="宋体" w:cs="Times New Roman"/>
          <w:bCs/>
          <w:sz w:val="24"/>
          <w:szCs w:val="20"/>
          <w:highlight w:val="none"/>
        </w:rPr>
      </w:pPr>
    </w:p>
    <w:p>
      <w:pPr>
        <w:spacing w:line="360" w:lineRule="auto"/>
        <w:ind w:firstLine="480" w:firstLineChars="200"/>
        <w:rPr>
          <w:rFonts w:hint="eastAsia" w:ascii="宋体" w:hAnsi="宋体" w:eastAsia="宋体" w:cs="Times New Roman"/>
          <w:bCs/>
          <w:sz w:val="24"/>
          <w:szCs w:val="20"/>
          <w:highlight w:val="none"/>
          <w:lang w:eastAsia="zh-CN"/>
        </w:rPr>
      </w:pPr>
    </w:p>
    <w:p>
      <w:pPr>
        <w:spacing w:line="360" w:lineRule="auto"/>
        <w:ind w:firstLine="480" w:firstLineChars="200"/>
        <w:rPr>
          <w:rFonts w:hint="eastAsia" w:ascii="宋体" w:hAnsi="宋体" w:eastAsia="宋体" w:cs="Times New Roman"/>
          <w:bCs/>
          <w:sz w:val="24"/>
          <w:szCs w:val="20"/>
          <w:highlight w:val="none"/>
          <w:lang w:eastAsia="zh-CN"/>
        </w:rPr>
      </w:pPr>
    </w:p>
    <w:p>
      <w:pPr>
        <w:spacing w:line="360" w:lineRule="auto"/>
        <w:ind w:firstLine="480" w:firstLineChars="200"/>
        <w:rPr>
          <w:rFonts w:hint="eastAsia" w:ascii="宋体" w:hAnsi="宋体" w:eastAsia="宋体" w:cs="Times New Roman"/>
          <w:bCs/>
          <w:sz w:val="24"/>
          <w:szCs w:val="20"/>
          <w:highlight w:val="none"/>
          <w:lang w:eastAsia="zh-CN"/>
        </w:rPr>
      </w:pPr>
    </w:p>
    <w:p>
      <w:pPr>
        <w:keepNext/>
        <w:widowControl w:val="0"/>
        <w:jc w:val="center"/>
        <w:outlineLvl w:val="0"/>
        <w:rPr>
          <w:rFonts w:hint="default"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zh-CN" w:eastAsia="zh-CN" w:bidi="ar-SA"/>
        </w:rPr>
        <w:t>经开区精细化管理第三方信息服务外包项目</w:t>
      </w:r>
      <w:r>
        <w:rPr>
          <w:rFonts w:hint="eastAsia" w:ascii="宋体" w:hAnsi="宋体" w:eastAsia="宋体" w:cs="宋体"/>
          <w:b/>
          <w:kern w:val="2"/>
          <w:sz w:val="30"/>
          <w:szCs w:val="30"/>
          <w:highlight w:val="none"/>
          <w:lang w:val="en-US" w:eastAsia="zh-CN" w:bidi="ar-SA"/>
        </w:rPr>
        <w:t>清单</w:t>
      </w:r>
    </w:p>
    <w:tbl>
      <w:tblPr>
        <w:tblStyle w:val="2"/>
        <w:tblpPr w:leftFromText="180" w:rightFromText="180" w:vertAnchor="text" w:horzAnchor="page" w:tblpX="997" w:tblpY="302"/>
        <w:tblOverlap w:val="never"/>
        <w:tblW w:w="10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183"/>
        <w:gridCol w:w="6039"/>
        <w:gridCol w:w="1068"/>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052" w:type="dxa"/>
            <w:noWrap w:val="0"/>
            <w:vAlign w:val="center"/>
          </w:tcPr>
          <w:p>
            <w:pPr>
              <w:jc w:val="center"/>
              <w:rPr>
                <w:rFonts w:hint="eastAsia" w:ascii="宋体" w:hAnsi="宋体" w:eastAsia="宋体" w:cs="宋体"/>
                <w:b/>
                <w:bCs/>
                <w:sz w:val="24"/>
                <w:szCs w:val="24"/>
                <w:highlight w:val="none"/>
              </w:rPr>
            </w:pPr>
            <w:bookmarkStart w:id="1" w:name="_GoBack"/>
            <w:bookmarkEnd w:id="1"/>
            <w:r>
              <w:rPr>
                <w:rFonts w:hint="eastAsia" w:ascii="宋体" w:hAnsi="宋体" w:eastAsia="宋体" w:cs="宋体"/>
                <w:b/>
                <w:bCs/>
                <w:sz w:val="24"/>
                <w:szCs w:val="24"/>
                <w:highlight w:val="none"/>
              </w:rPr>
              <w:t>大项</w:t>
            </w:r>
          </w:p>
        </w:tc>
        <w:tc>
          <w:tcPr>
            <w:tcW w:w="1183" w:type="dxa"/>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小项</w:t>
            </w:r>
          </w:p>
        </w:tc>
        <w:tc>
          <w:tcPr>
            <w:tcW w:w="6039" w:type="dxa"/>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tc>
        <w:tc>
          <w:tcPr>
            <w:tcW w:w="1068" w:type="dxa"/>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744" w:type="dxa"/>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052" w:type="dxa"/>
            <w:vMerge w:val="restart"/>
            <w:noWrap w:val="0"/>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第三方队伍建设</w:t>
            </w:r>
          </w:p>
        </w:tc>
        <w:tc>
          <w:tcPr>
            <w:tcW w:w="1183" w:type="dxa"/>
            <w:noWrap w:val="0"/>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巡查采集员</w:t>
            </w:r>
          </w:p>
        </w:tc>
        <w:tc>
          <w:tcPr>
            <w:tcW w:w="6039" w:type="dxa"/>
            <w:noWrap w:val="0"/>
            <w:vAlign w:val="top"/>
          </w:tcPr>
          <w:p>
            <w:pPr>
              <w:keepNext w:val="0"/>
              <w:keepLines w:val="0"/>
              <w:widowControl/>
              <w:numPr>
                <w:ilvl w:val="0"/>
                <w:numId w:val="2"/>
              </w:numPr>
              <w:suppressLineNumbers w:val="0"/>
              <w:spacing w:before="0" w:beforeAutospacing="0" w:after="0" w:afterAutospacing="0" w:line="240" w:lineRule="auto"/>
              <w:ind w:left="0" w:right="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负责对责任单元和重点区域内的城市市容进行巡查，发现相关问题，通过巡查APP向平台上报；</w:t>
            </w:r>
          </w:p>
          <w:p>
            <w:pPr>
              <w:keepNext w:val="0"/>
              <w:keepLines w:val="0"/>
              <w:widowControl/>
              <w:numPr>
                <w:ilvl w:val="0"/>
                <w:numId w:val="2"/>
              </w:numPr>
              <w:suppressLineNumbers w:val="0"/>
              <w:spacing w:before="0" w:beforeAutospacing="0" w:after="0" w:afterAutospacing="0" w:line="240" w:lineRule="auto"/>
              <w:ind w:left="0" w:right="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接收和完成平台发送的任务，并将结果反馈给平台；</w:t>
            </w:r>
          </w:p>
          <w:p>
            <w:pPr>
              <w:keepNext w:val="0"/>
              <w:keepLines w:val="0"/>
              <w:widowControl/>
              <w:numPr>
                <w:ilvl w:val="0"/>
                <w:numId w:val="2"/>
              </w:numPr>
              <w:suppressLineNumbers w:val="0"/>
              <w:spacing w:before="0" w:beforeAutospacing="0" w:after="0" w:afterAutospacing="0" w:line="240" w:lineRule="auto"/>
              <w:ind w:left="0" w:right="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对自己上报的问题处理情况进行查看和跟踪。</w:t>
            </w:r>
          </w:p>
        </w:tc>
        <w:tc>
          <w:tcPr>
            <w:tcW w:w="1068" w:type="dxa"/>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15人</w:t>
            </w:r>
          </w:p>
        </w:tc>
        <w:tc>
          <w:tcPr>
            <w:tcW w:w="744" w:type="dxa"/>
            <w:vMerge w:val="restart"/>
            <w:noWrap w:val="0"/>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1052" w:type="dxa"/>
            <w:vMerge w:val="continue"/>
            <w:noWrap w:val="0"/>
            <w:vAlign w:val="center"/>
          </w:tcPr>
          <w:p>
            <w:pPr>
              <w:rPr>
                <w:rFonts w:hint="eastAsia" w:ascii="宋体" w:hAnsi="宋体" w:eastAsia="宋体" w:cs="宋体"/>
                <w:sz w:val="22"/>
                <w:szCs w:val="22"/>
                <w:highlight w:val="none"/>
              </w:rPr>
            </w:pPr>
          </w:p>
        </w:tc>
        <w:tc>
          <w:tcPr>
            <w:tcW w:w="1183" w:type="dxa"/>
            <w:noWrap w:val="0"/>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平台内勤</w:t>
            </w:r>
          </w:p>
        </w:tc>
        <w:tc>
          <w:tcPr>
            <w:tcW w:w="6039" w:type="dxa"/>
            <w:noWrap w:val="0"/>
            <w:vAlign w:val="top"/>
          </w:tcPr>
          <w:p>
            <w:pPr>
              <w:keepNext w:val="0"/>
              <w:keepLines w:val="0"/>
              <w:widowControl/>
              <w:numPr>
                <w:ilvl w:val="0"/>
                <w:numId w:val="3"/>
              </w:numPr>
              <w:suppressLineNumbers w:val="0"/>
              <w:spacing w:before="0" w:beforeAutospacing="0" w:after="0" w:afterAutospacing="0" w:line="240" w:lineRule="auto"/>
              <w:ind w:left="0" w:right="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接收、审核、分理区巡查采集员采集上报的各类数字城管事件、部件问题案卷；</w:t>
            </w:r>
          </w:p>
          <w:p>
            <w:pPr>
              <w:keepNext w:val="0"/>
              <w:keepLines w:val="0"/>
              <w:widowControl/>
              <w:numPr>
                <w:ilvl w:val="0"/>
                <w:numId w:val="3"/>
              </w:numPr>
              <w:suppressLineNumbers w:val="0"/>
              <w:spacing w:before="0" w:beforeAutospacing="0" w:after="0" w:afterAutospacing="0" w:line="240" w:lineRule="auto"/>
              <w:ind w:left="0" w:right="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对信息的有效性进行审核确认，确认为有效的，分派给责任单位处置整改并做好跟踪监督其整改处 置情况；</w:t>
            </w:r>
          </w:p>
          <w:p>
            <w:pPr>
              <w:keepNext w:val="0"/>
              <w:keepLines w:val="0"/>
              <w:widowControl/>
              <w:numPr>
                <w:ilvl w:val="0"/>
                <w:numId w:val="3"/>
              </w:numPr>
              <w:suppressLineNumbers w:val="0"/>
              <w:spacing w:before="0" w:beforeAutospacing="0" w:after="0" w:afterAutospacing="0" w:line="240" w:lineRule="auto"/>
              <w:ind w:left="0" w:right="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定期对数据进行汇总统计、数据分析，为区对街道、区对各相关部门的城市管理绩效考评提供依据；</w:t>
            </w:r>
          </w:p>
          <w:p>
            <w:pPr>
              <w:keepNext w:val="0"/>
              <w:keepLines w:val="0"/>
              <w:widowControl/>
              <w:numPr>
                <w:ilvl w:val="0"/>
                <w:numId w:val="3"/>
              </w:numPr>
              <w:suppressLineNumbers w:val="0"/>
              <w:spacing w:before="0" w:beforeAutospacing="0" w:after="0" w:afterAutospacing="0" w:line="240" w:lineRule="auto"/>
              <w:ind w:left="0" w:right="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对视频监控系统发现问题的抓拍、登记、提交，以及信息比对、统计汇总等工作；</w:t>
            </w:r>
          </w:p>
          <w:p>
            <w:pPr>
              <w:keepNext w:val="0"/>
              <w:keepLines w:val="0"/>
              <w:widowControl/>
              <w:numPr>
                <w:ilvl w:val="0"/>
                <w:numId w:val="3"/>
              </w:numPr>
              <w:suppressLineNumbers w:val="0"/>
              <w:spacing w:before="0" w:beforeAutospacing="0" w:after="0" w:afterAutospacing="0" w:line="240" w:lineRule="auto"/>
              <w:ind w:left="0" w:right="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负责对巡查采集员在岗情况、巡查轨迹和上报数据进行比对分析。</w:t>
            </w:r>
          </w:p>
        </w:tc>
        <w:tc>
          <w:tcPr>
            <w:tcW w:w="1068" w:type="dxa"/>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10人</w:t>
            </w:r>
          </w:p>
        </w:tc>
        <w:tc>
          <w:tcPr>
            <w:tcW w:w="744" w:type="dxa"/>
            <w:vMerge w:val="continue"/>
            <w:noWrap w:val="0"/>
            <w:vAlign w:val="center"/>
          </w:tcPr>
          <w:p>
            <w:pPr>
              <w:rPr>
                <w:rFonts w:hint="eastAsia" w:ascii="宋体" w:hAnsi="宋体" w:eastAsia="宋体" w:cs="宋体"/>
                <w:sz w:val="24"/>
                <w:szCs w:val="24"/>
                <w:highlight w:val="none"/>
              </w:rPr>
            </w:pPr>
          </w:p>
        </w:tc>
      </w:tr>
    </w:tbl>
    <w:p>
      <w:pPr>
        <w:rPr>
          <w:rFonts w:hint="eastAsia" w:ascii="宋体" w:hAnsi="宋体" w:eastAsia="宋体" w:cs="宋体"/>
          <w:bCs/>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541C9"/>
    <w:multiLevelType w:val="multilevel"/>
    <w:tmpl w:val="364541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4C7EDE"/>
    <w:multiLevelType w:val="multilevel"/>
    <w:tmpl w:val="614C7EDE"/>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20F344F"/>
    <w:multiLevelType w:val="multilevel"/>
    <w:tmpl w:val="620F344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WMxZDk5Y2FiYjJhMGI5YjllMzU3ZmFjNTZmMWUifQ=="/>
  </w:docVars>
  <w:rsids>
    <w:rsidRoot w:val="72B92F17"/>
    <w:rsid w:val="72B9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2022-05-10T01:29:00Z</dcterms:created>
  <dc:creator>祝金委</dc:creator>
  <cp:lastModifiedBy>祝金委</cp:lastModifiedBy>
  <dcterms:modified xsi:type="dcterms:W3CDTF">2022-05-10T01:31:29Z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9471CBCE0C4B44049767B244A5E4902A</vt:lpwstr>
  </property>
</Properties>
</file>