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sz w:val="30"/>
          <w:szCs w:val="30"/>
        </w:rPr>
      </w:pPr>
      <w:r>
        <w:rPr>
          <w:rFonts w:hint="eastAsia" w:ascii="黑体" w:eastAsia="黑体"/>
          <w:b/>
          <w:sz w:val="30"/>
          <w:szCs w:val="30"/>
          <w:lang w:val="en-US" w:eastAsia="zh-CN"/>
        </w:rPr>
        <w:t>采购需求-</w:t>
      </w:r>
      <w:r>
        <w:rPr>
          <w:rFonts w:hint="eastAsia" w:ascii="黑体" w:eastAsia="黑体"/>
          <w:b/>
          <w:sz w:val="30"/>
          <w:szCs w:val="30"/>
        </w:rPr>
        <w:t>梅村街道</w:t>
      </w:r>
      <w:r>
        <w:rPr>
          <w:rFonts w:hint="eastAsia" w:ascii="黑体" w:eastAsia="黑体"/>
          <w:b/>
          <w:sz w:val="30"/>
          <w:szCs w:val="30"/>
          <w:lang w:eastAsia="zh-CN"/>
        </w:rPr>
        <w:t>梅荆花苑一期二期</w:t>
      </w:r>
      <w:r>
        <w:rPr>
          <w:rFonts w:hint="eastAsia" w:ascii="黑体" w:eastAsia="黑体"/>
          <w:b/>
          <w:sz w:val="30"/>
          <w:szCs w:val="30"/>
        </w:rPr>
        <w:t>物业服务外包项目</w:t>
      </w:r>
      <w:bookmarkStart w:id="0" w:name="_GoBack"/>
      <w:bookmarkEnd w:id="0"/>
    </w:p>
    <w:p>
      <w:pPr>
        <w:spacing w:line="360" w:lineRule="auto"/>
        <w:ind w:firstLine="480" w:firstLineChars="200"/>
        <w:jc w:val="left"/>
        <w:rPr>
          <w:rFonts w:ascii="宋体" w:hAnsi="宋体"/>
          <w:sz w:val="24"/>
          <w:szCs w:val="24"/>
        </w:rPr>
      </w:pPr>
      <w:r>
        <w:rPr>
          <w:rFonts w:hint="eastAsia" w:ascii="宋体" w:hAnsi="宋体"/>
          <w:sz w:val="24"/>
          <w:szCs w:val="24"/>
        </w:rPr>
        <w:t>投标人所投内容必须满足以下要求，不得有负偏离：</w:t>
      </w:r>
    </w:p>
    <w:p>
      <w:pPr>
        <w:spacing w:line="460" w:lineRule="exact"/>
        <w:jc w:val="left"/>
        <w:rPr>
          <w:rFonts w:ascii="宋体" w:hAnsi="宋体"/>
          <w:b/>
          <w:color w:val="000000" w:themeColor="text1"/>
          <w:sz w:val="24"/>
          <w14:textFill>
            <w14:solidFill>
              <w14:schemeClr w14:val="tx1"/>
            </w14:solidFill>
          </w14:textFill>
        </w:rPr>
      </w:pPr>
      <w:r>
        <w:rPr>
          <w:rFonts w:hint="eastAsia" w:ascii="宋体" w:hAnsi="宋体"/>
          <w:sz w:val="24"/>
          <w:szCs w:val="24"/>
        </w:rPr>
        <w:t xml:space="preserve">    </w:t>
      </w:r>
      <w:r>
        <w:rPr>
          <w:rFonts w:hint="eastAsia" w:ascii="宋体" w:hAnsi="宋体"/>
          <w:b/>
          <w:color w:val="000000" w:themeColor="text1"/>
          <w:sz w:val="24"/>
          <w14:textFill>
            <w14:solidFill>
              <w14:schemeClr w14:val="tx1"/>
            </w14:solidFill>
          </w14:textFill>
        </w:rPr>
        <w:t>（一） 项目要求：</w:t>
      </w:r>
    </w:p>
    <w:p>
      <w:pPr>
        <w:pStyle w:val="5"/>
        <w:spacing w:line="460" w:lineRule="exact"/>
        <w:ind w:firstLine="480" w:firstLineChars="200"/>
        <w:outlineLvl w:val="3"/>
        <w:rPr>
          <w:rFonts w:ascii="宋体" w:hAnsi="宋体" w:eastAsia="宋体" w:cs="Times New Roman"/>
          <w:b w:val="0"/>
          <w:color w:val="000000" w:themeColor="text1"/>
          <w:sz w:val="24"/>
          <w:szCs w:val="20"/>
          <w14:textFill>
            <w14:solidFill>
              <w14:schemeClr w14:val="tx1"/>
            </w14:solidFill>
          </w14:textFill>
        </w:rPr>
      </w:pPr>
      <w:r>
        <w:rPr>
          <w:rFonts w:hint="eastAsia" w:ascii="宋体" w:hAnsi="宋体" w:eastAsia="宋体" w:cs="Times New Roman"/>
          <w:b w:val="0"/>
          <w:color w:val="000000" w:themeColor="text1"/>
          <w:sz w:val="24"/>
          <w:szCs w:val="20"/>
          <w14:textFill>
            <w14:solidFill>
              <w14:schemeClr w14:val="tx1"/>
            </w14:solidFill>
          </w14:textFill>
        </w:rPr>
        <w:t>为贯彻落实街道关于建立环境综合管理的</w:t>
      </w:r>
      <w:r>
        <w:rPr>
          <w:rFonts w:ascii="宋体" w:hAnsi="宋体" w:eastAsia="宋体" w:cs="Times New Roman"/>
          <w:b w:val="0"/>
          <w:color w:val="000000" w:themeColor="text1"/>
          <w:sz w:val="24"/>
          <w:szCs w:val="20"/>
          <w14:textFill>
            <w14:solidFill>
              <w14:schemeClr w14:val="tx1"/>
            </w14:solidFill>
          </w14:textFill>
        </w:rPr>
        <w:t>“</w:t>
      </w:r>
      <w:r>
        <w:rPr>
          <w:rFonts w:hint="eastAsia" w:ascii="宋体" w:hAnsi="宋体" w:eastAsia="宋体" w:cs="Times New Roman"/>
          <w:b w:val="0"/>
          <w:color w:val="000000" w:themeColor="text1"/>
          <w:sz w:val="24"/>
          <w:szCs w:val="20"/>
          <w14:textFill>
            <w14:solidFill>
              <w14:schemeClr w14:val="tx1"/>
            </w14:solidFill>
          </w14:textFill>
        </w:rPr>
        <w:t>管理、责任、考核、监督</w:t>
      </w:r>
      <w:r>
        <w:rPr>
          <w:rFonts w:ascii="宋体" w:hAnsi="宋体" w:eastAsia="宋体" w:cs="Times New Roman"/>
          <w:b w:val="0"/>
          <w:color w:val="000000" w:themeColor="text1"/>
          <w:sz w:val="24"/>
          <w:szCs w:val="20"/>
          <w14:textFill>
            <w14:solidFill>
              <w14:schemeClr w14:val="tx1"/>
            </w14:solidFill>
          </w14:textFill>
        </w:rPr>
        <w:t>”</w:t>
      </w:r>
      <w:r>
        <w:rPr>
          <w:rFonts w:hint="eastAsia" w:ascii="宋体" w:hAnsi="宋体" w:eastAsia="宋体" w:cs="Times New Roman"/>
          <w:b w:val="0"/>
          <w:color w:val="000000" w:themeColor="text1"/>
          <w:sz w:val="24"/>
          <w:szCs w:val="20"/>
          <w14:textFill>
            <w14:solidFill>
              <w14:schemeClr w14:val="tx1"/>
            </w14:solidFill>
          </w14:textFill>
        </w:rPr>
        <w:t>四大体系建设的要求，进一步提高物业管理水平，优化社区环境。根据相关规定，本着严谨、整洁、安全、有序、环保、节能、节约、便利的原则，选聘梅荆花苑六期的物业管理企业。物业基本情况和管理要求如下：</w:t>
      </w:r>
    </w:p>
    <w:p>
      <w:pPr>
        <w:pStyle w:val="5"/>
        <w:numPr>
          <w:ilvl w:val="0"/>
          <w:numId w:val="1"/>
        </w:numPr>
        <w:spacing w:line="460" w:lineRule="exact"/>
        <w:outlineLvl w:val="3"/>
        <w:rPr>
          <w:rFonts w:ascii="宋体" w:hAnsi="宋体"/>
          <w:b w:val="0"/>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项目概况</w:t>
      </w:r>
    </w:p>
    <w:p>
      <w:pPr>
        <w:spacing w:line="460" w:lineRule="exact"/>
        <w:ind w:firstLine="588" w:firstLineChars="245"/>
        <w:outlineLvl w:val="3"/>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梅荆花苑一期二期</w:t>
      </w:r>
      <w:r>
        <w:rPr>
          <w:rFonts w:hint="eastAsia" w:ascii="宋体" w:hAnsi="宋体"/>
          <w:color w:val="000000" w:themeColor="text1"/>
          <w:sz w:val="24"/>
          <w14:textFill>
            <w14:solidFill>
              <w14:schemeClr w14:val="tx1"/>
            </w14:solidFill>
          </w14:textFill>
        </w:rPr>
        <w:t>建筑面积总计</w:t>
      </w:r>
      <w:r>
        <w:rPr>
          <w:rFonts w:hint="eastAsia" w:ascii="宋体" w:hAnsi="宋体"/>
          <w:color w:val="000000" w:themeColor="text1"/>
          <w:sz w:val="24"/>
          <w:highlight w:val="none"/>
          <w:lang w:val="en-US" w:eastAsia="zh-CN"/>
          <w14:textFill>
            <w14:solidFill>
              <w14:schemeClr w14:val="tx1"/>
            </w14:solidFill>
          </w14:textFill>
        </w:rPr>
        <w:t>427548.47</w:t>
      </w:r>
      <w:r>
        <w:rPr>
          <w:rFonts w:hint="eastAsia" w:ascii="宋体" w:hAnsi="宋体"/>
          <w:color w:val="000000" w:themeColor="text1"/>
          <w:sz w:val="24"/>
          <w:highlight w:val="none"/>
          <w14:textFill>
            <w14:solidFill>
              <w14:schemeClr w14:val="tx1"/>
            </w14:solidFill>
          </w14:textFill>
        </w:rPr>
        <w:t>㎡，服</w:t>
      </w:r>
      <w:r>
        <w:rPr>
          <w:rFonts w:hint="eastAsia" w:ascii="宋体" w:hAnsi="宋体"/>
          <w:color w:val="000000" w:themeColor="text1"/>
          <w:sz w:val="24"/>
          <w14:textFill>
            <w14:solidFill>
              <w14:schemeClr w14:val="tx1"/>
            </w14:solidFill>
          </w14:textFill>
        </w:rPr>
        <w:t>务期一年</w:t>
      </w:r>
      <w:r>
        <w:rPr>
          <w:rFonts w:hint="eastAsia" w:ascii="宋体" w:hAnsi="宋体"/>
          <w:color w:val="000000" w:themeColor="text1"/>
          <w:sz w:val="24"/>
          <w:lang w:eastAsia="zh-CN"/>
          <w14:textFill>
            <w14:solidFill>
              <w14:schemeClr w14:val="tx1"/>
            </w14:solidFill>
          </w14:textFill>
        </w:rPr>
        <w:t>。</w:t>
      </w:r>
    </w:p>
    <w:p>
      <w:pPr>
        <w:spacing w:line="460" w:lineRule="exact"/>
        <w:ind w:firstLine="588" w:firstLineChars="245"/>
        <w:outlineLvl w:val="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物业管理的范围为：本合同是全委托合同，小区所属范围内所有和物业有关的工作包括但不仅限于秩序、保洁、绿化保养均由中标方负责。秩序管理及巡查、保洁服务工作、给排水系统管理维护（消防）、绿化保养由中标人承担。其余的工作包括但不仅限于物业维修服务、电梯故障、电梯养护、化粪池清淤等需要中标人及时通知采购人并暂时协调相关利益方的关系。</w:t>
      </w:r>
    </w:p>
    <w:p>
      <w:pPr>
        <w:spacing w:line="460" w:lineRule="exact"/>
        <w:ind w:firstLine="588" w:firstLineChars="245"/>
        <w:outlineLvl w:val="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中标人配备的人员，必须持证上岗，优先考虑本街道失地农民,且本街道失地农民所占比率不得低于30%。在本物业管理项目中就业，上述人员由中标人统一管理，依法签订劳动合同，工资须按国家、省、市的相关规定发放。员工必须按国家、省、市相关规定足额缴纳社会保险费。所有员工必须按照有关规定发放各项福利及津贴。</w:t>
      </w:r>
    </w:p>
    <w:p>
      <w:pPr>
        <w:spacing w:line="460" w:lineRule="exact"/>
        <w:ind w:firstLine="482" w:firstLineChars="200"/>
        <w:outlineLvl w:val="3"/>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w:t>
      </w:r>
      <w:r>
        <w:rPr>
          <w:rFonts w:hint="eastAsia" w:ascii="宋体" w:hAnsi="宋体"/>
          <w:b/>
          <w:bCs/>
          <w:sz w:val="24"/>
        </w:rPr>
        <w:t>项目实施期：自合同生效之日起壹年。</w:t>
      </w:r>
    </w:p>
    <w:p>
      <w:pPr>
        <w:spacing w:line="460" w:lineRule="exact"/>
        <w:ind w:firstLine="590" w:firstLineChars="245"/>
        <w:outlineLvl w:val="3"/>
        <w:rPr>
          <w:rFonts w:ascii="宋体" w:hAnsi="宋体"/>
          <w:b/>
          <w:bCs/>
          <w:sz w:val="24"/>
        </w:rPr>
      </w:pPr>
      <w:r>
        <w:rPr>
          <w:rFonts w:hint="eastAsia" w:ascii="宋体" w:hAnsi="宋体"/>
          <w:b/>
          <w:bCs/>
          <w:sz w:val="24"/>
        </w:rPr>
        <w:t>每季度考核一次，连续2个季度考核不合格，采购人有权无条件解除合同。每4个季度采购人将由街道物业考评组额外考评一次。</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物业服务费由中标人每月出具当地税务正规发票按实结算。</w:t>
      </w:r>
    </w:p>
    <w:p>
      <w:pPr>
        <w:spacing w:line="460" w:lineRule="exact"/>
        <w:ind w:firstLine="480" w:firstLineChars="200"/>
        <w:outlineLvl w:val="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6、本项目的物业管理用房由采购人提供。</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7、本项目的物业负责人不能任意更换，如确需更换，应取得甲方书面认可，并且更换的新的项目负责人的要求不低于原负责人。</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二、招标内容及要求</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1、管理内容：</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（1）物业管理区域内公共秩序和环境卫生的维护，包括社区内市政公用设施和附属建筑物、构筑物的日常保洁工作；</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（2）车辆的停泊及安全管理。主要负责内部和外来车辆的引导、停泊以及安全看管，包括地面所有车位的机动和非机动车辆；</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（3）秩序服务：全方位维护社区正常秩序和日常安全巡查服务；</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（4）物业管理区域内居民装饰装修的监督服务；</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（5）物业管理档案资料的管理；</w:t>
      </w:r>
    </w:p>
    <w:p>
      <w:pPr>
        <w:adjustRightInd w:val="0"/>
        <w:snapToGrid w:val="0"/>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（6）法律、法规、政策及合同规定的其它事项；</w:t>
      </w:r>
    </w:p>
    <w:p>
      <w:pPr>
        <w:adjustRightInd w:val="0"/>
        <w:snapToGrid w:val="0"/>
        <w:spacing w:line="460" w:lineRule="exact"/>
        <w:ind w:firstLine="482" w:firstLineChars="200"/>
        <w:rPr>
          <w:rFonts w:ascii="宋体" w:hAnsi="宋体"/>
          <w:b/>
          <w:color w:val="000000"/>
          <w:sz w:val="24"/>
        </w:rPr>
      </w:pPr>
      <w:r>
        <w:rPr>
          <w:rFonts w:hint="eastAsia" w:ascii="宋体" w:hAnsi="宋体"/>
          <w:b/>
          <w:color w:val="000000"/>
          <w:sz w:val="24"/>
          <w:szCs w:val="24"/>
        </w:rPr>
        <w:t>1.目标要求</w:t>
      </w:r>
    </w:p>
    <w:p>
      <w:pPr>
        <w:adjustRightInd w:val="0"/>
        <w:snapToGrid w:val="0"/>
        <w:spacing w:line="460" w:lineRule="exact"/>
        <w:ind w:firstLine="480" w:firstLineChars="200"/>
        <w:rPr>
          <w:rFonts w:ascii="宋体" w:hAnsi="宋体"/>
          <w:b/>
          <w:color w:val="000000"/>
          <w:sz w:val="24"/>
        </w:rPr>
      </w:pPr>
      <w:r>
        <w:rPr>
          <w:rFonts w:hint="eastAsia" w:ascii="宋体" w:hAnsi="宋体"/>
          <w:color w:val="000000"/>
          <w:sz w:val="24"/>
          <w:szCs w:val="24"/>
        </w:rPr>
        <w:t>1.1质量目标：</w:t>
      </w:r>
    </w:p>
    <w:p>
      <w:pPr>
        <w:adjustRightInd w:val="0"/>
        <w:snapToGrid w:val="0"/>
        <w:spacing w:line="460" w:lineRule="exact"/>
        <w:ind w:firstLine="480" w:firstLineChars="200"/>
        <w:rPr>
          <w:rFonts w:ascii="宋体" w:hAnsi="宋体"/>
          <w:b/>
          <w:color w:val="000000"/>
          <w:sz w:val="24"/>
        </w:rPr>
      </w:pPr>
      <w:r>
        <w:rPr>
          <w:rFonts w:hint="eastAsia" w:ascii="宋体" w:hAnsi="宋体"/>
          <w:color w:val="000000"/>
          <w:sz w:val="24"/>
          <w:szCs w:val="24"/>
        </w:rPr>
        <w:t>本项目要求物业服务达到：服务热情礼貌、值班尽心尽职、安全制度健全、道路畅通有序、卫生清洁无染、绿化管理完善，达到“安全、顺捷、优质、优美”高效运转的目标要求。</w:t>
      </w:r>
    </w:p>
    <w:p>
      <w:pPr>
        <w:adjustRightInd w:val="0"/>
        <w:snapToGrid w:val="0"/>
        <w:spacing w:line="460" w:lineRule="exact"/>
        <w:ind w:firstLine="480" w:firstLineChars="200"/>
        <w:rPr>
          <w:rFonts w:ascii="宋体" w:hAnsi="宋体"/>
          <w:b/>
          <w:color w:val="000000"/>
          <w:sz w:val="24"/>
        </w:rPr>
      </w:pPr>
      <w:r>
        <w:rPr>
          <w:rFonts w:hint="eastAsia" w:ascii="宋体" w:hAnsi="宋体"/>
          <w:color w:val="000000"/>
          <w:sz w:val="24"/>
          <w:szCs w:val="24"/>
        </w:rPr>
        <w:t>安全：人、财、物和保密的安全。</w:t>
      </w:r>
    </w:p>
    <w:p>
      <w:pPr>
        <w:adjustRightInd w:val="0"/>
        <w:snapToGrid w:val="0"/>
        <w:spacing w:line="460" w:lineRule="exact"/>
        <w:ind w:firstLine="480" w:firstLineChars="200"/>
        <w:rPr>
          <w:rFonts w:ascii="宋体" w:hAnsi="宋体"/>
          <w:b/>
          <w:color w:val="000000"/>
          <w:sz w:val="24"/>
        </w:rPr>
      </w:pPr>
      <w:r>
        <w:rPr>
          <w:rFonts w:hint="eastAsia" w:ascii="宋体" w:hAnsi="宋体"/>
          <w:color w:val="000000"/>
          <w:sz w:val="24"/>
          <w:szCs w:val="24"/>
        </w:rPr>
        <w:t>顺捷：人和车通行顺畅、便捷。</w:t>
      </w:r>
    </w:p>
    <w:p>
      <w:pPr>
        <w:adjustRightInd w:val="0"/>
        <w:snapToGrid w:val="0"/>
        <w:spacing w:line="460" w:lineRule="exact"/>
        <w:ind w:firstLine="480" w:firstLineChars="200"/>
        <w:rPr>
          <w:rFonts w:ascii="宋体" w:hAnsi="宋体"/>
          <w:b/>
          <w:color w:val="000000"/>
          <w:sz w:val="24"/>
        </w:rPr>
      </w:pPr>
      <w:r>
        <w:rPr>
          <w:rFonts w:hint="eastAsia" w:ascii="宋体" w:hAnsi="宋体"/>
          <w:color w:val="000000"/>
          <w:sz w:val="24"/>
          <w:szCs w:val="24"/>
        </w:rPr>
        <w:t>优质：服务热情、主动、礼貌、周到，做到“管理无盲点，服务无盲区”。</w:t>
      </w:r>
    </w:p>
    <w:p>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szCs w:val="24"/>
        </w:rPr>
        <w:t>优美：公共区域整洁明净，空气清新，绿树苍翠，绿化美化，环境舒适怡人。</w:t>
      </w:r>
    </w:p>
    <w:p>
      <w:pPr>
        <w:adjustRightInd w:val="0"/>
        <w:snapToGrid w:val="0"/>
        <w:spacing w:line="460" w:lineRule="exact"/>
        <w:ind w:firstLine="482" w:firstLineChars="200"/>
        <w:rPr>
          <w:rFonts w:ascii="宋体" w:hAnsi="宋体"/>
          <w:b/>
          <w:color w:val="000000"/>
          <w:sz w:val="24"/>
        </w:rPr>
      </w:pPr>
      <w:r>
        <w:rPr>
          <w:rFonts w:hint="eastAsia" w:ascii="宋体" w:hAnsi="宋体"/>
          <w:b/>
          <w:color w:val="000000"/>
          <w:sz w:val="24"/>
          <w:szCs w:val="24"/>
        </w:rPr>
        <w:t>2.安全要求</w:t>
      </w:r>
    </w:p>
    <w:p>
      <w:pPr>
        <w:adjustRightInd w:val="0"/>
        <w:snapToGrid w:val="0"/>
        <w:spacing w:line="460" w:lineRule="exact"/>
        <w:ind w:firstLine="480" w:firstLineChars="200"/>
        <w:rPr>
          <w:rFonts w:ascii="宋体" w:hAnsi="宋体"/>
          <w:b/>
          <w:color w:val="000000"/>
          <w:sz w:val="24"/>
        </w:rPr>
      </w:pPr>
      <w:r>
        <w:rPr>
          <w:rFonts w:hint="eastAsia" w:ascii="宋体" w:hAnsi="宋体"/>
          <w:color w:val="000000"/>
          <w:sz w:val="24"/>
          <w:szCs w:val="24"/>
        </w:rPr>
        <w:t>2.1安全目标：文明管理、无安全事故；</w:t>
      </w:r>
    </w:p>
    <w:p>
      <w:pPr>
        <w:adjustRightInd w:val="0"/>
        <w:snapToGrid w:val="0"/>
        <w:spacing w:line="460" w:lineRule="exact"/>
        <w:ind w:firstLine="480" w:firstLineChars="200"/>
        <w:rPr>
          <w:rFonts w:ascii="宋体" w:hAnsi="宋体"/>
          <w:b/>
          <w:color w:val="000000"/>
          <w:sz w:val="24"/>
        </w:rPr>
      </w:pPr>
      <w:r>
        <w:rPr>
          <w:rFonts w:hint="eastAsia" w:ascii="宋体" w:hAnsi="宋体"/>
          <w:color w:val="000000"/>
          <w:sz w:val="24"/>
          <w:szCs w:val="24"/>
        </w:rPr>
        <w:t>2.2执行标准：《中华人民共和国安全生产法》；</w:t>
      </w:r>
    </w:p>
    <w:p>
      <w:pPr>
        <w:pStyle w:val="4"/>
        <w:adjustRightInd w:val="0"/>
        <w:snapToGrid w:val="0"/>
        <w:spacing w:line="460" w:lineRule="exact"/>
        <w:rPr>
          <w:rFonts w:ascii="宋体" w:hAnsi="宋体"/>
          <w:b/>
          <w:color w:val="000000"/>
          <w:spacing w:val="5"/>
          <w:sz w:val="24"/>
          <w:szCs w:val="24"/>
        </w:rPr>
      </w:pPr>
      <w:r>
        <w:rPr>
          <w:rFonts w:hint="eastAsia" w:ascii="宋体" w:hAnsi="宋体"/>
          <w:b/>
          <w:color w:val="000000"/>
          <w:spacing w:val="5"/>
          <w:sz w:val="24"/>
          <w:szCs w:val="24"/>
        </w:rPr>
        <w:t>3.安保、秩序工作要求</w:t>
      </w:r>
    </w:p>
    <w:p>
      <w:pPr>
        <w:pStyle w:val="4"/>
        <w:adjustRightInd w:val="0"/>
        <w:snapToGrid w:val="0"/>
        <w:spacing w:line="460" w:lineRule="exact"/>
        <w:rPr>
          <w:rFonts w:asciiTheme="minorEastAsia" w:hAnsiTheme="minorEastAsia" w:eastAsiaTheme="minorEastAsia" w:cstheme="minorEastAsia"/>
          <w:color w:val="000000"/>
          <w:spacing w:val="5"/>
          <w:sz w:val="24"/>
          <w:szCs w:val="24"/>
        </w:rPr>
      </w:pPr>
      <w:r>
        <w:rPr>
          <w:rFonts w:hint="eastAsia" w:asciiTheme="minorEastAsia" w:hAnsiTheme="minorEastAsia" w:eastAsiaTheme="minorEastAsia" w:cstheme="minorEastAsia"/>
          <w:color w:val="000000"/>
          <w:spacing w:val="5"/>
          <w:sz w:val="24"/>
          <w:szCs w:val="24"/>
        </w:rPr>
        <w:t>3.1防止和预防危及居民的生命财产安全，维护小区正常的生活秩序，预防和阻止各种犯罪行为，确保小区安全、财产及附属设施不受人为损坏，创建平安小区，加强办公楼的治安保卫工作。</w:t>
      </w:r>
    </w:p>
    <w:p>
      <w:pPr>
        <w:pStyle w:val="4"/>
        <w:adjustRightInd w:val="0"/>
        <w:snapToGrid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5"/>
          <w:sz w:val="24"/>
          <w:szCs w:val="24"/>
        </w:rPr>
        <w:t>3.2门岗：</w:t>
      </w:r>
      <w:r>
        <w:rPr>
          <w:rFonts w:hint="eastAsia" w:ascii="宋体" w:hAnsi="宋体"/>
          <w:color w:val="000000" w:themeColor="text1"/>
          <w:sz w:val="24"/>
          <w14:textFill>
            <w14:solidFill>
              <w14:schemeClr w14:val="tx1"/>
            </w14:solidFill>
          </w14:textFill>
        </w:rPr>
        <w:t>小区各主出入口门岗（一人立岗），</w:t>
      </w:r>
      <w:r>
        <w:rPr>
          <w:rFonts w:hint="eastAsia" w:asciiTheme="minorEastAsia" w:hAnsiTheme="minorEastAsia" w:eastAsiaTheme="minorEastAsia" w:cstheme="minorEastAsia"/>
          <w:color w:val="000000"/>
          <w:spacing w:val="5"/>
          <w:sz w:val="24"/>
          <w:szCs w:val="24"/>
        </w:rPr>
        <w:t>门房岗须24小时值守（含把门、引导车辆、来访登记、物品出入管理），</w:t>
      </w:r>
      <w:r>
        <w:rPr>
          <w:rFonts w:hint="eastAsia" w:asciiTheme="minorEastAsia" w:hAnsiTheme="minorEastAsia" w:eastAsiaTheme="minorEastAsia" w:cstheme="minorEastAsia"/>
          <w:sz w:val="24"/>
          <w:szCs w:val="24"/>
        </w:rPr>
        <w:t>并有详细交接班记录。</w:t>
      </w:r>
      <w:r>
        <w:rPr>
          <w:rFonts w:hint="eastAsia" w:asciiTheme="minorEastAsia" w:hAnsiTheme="minorEastAsia" w:eastAsiaTheme="minorEastAsia" w:cstheme="minorEastAsia"/>
          <w:color w:val="000000"/>
          <w:spacing w:val="5"/>
          <w:sz w:val="24"/>
          <w:szCs w:val="24"/>
        </w:rPr>
        <w:t>门岗主要负责查验出入人员的证件，办理登记手续，禁止无关人员进入；对出入的人员和车辆及其携带装运的物品进行查验，防止居民物品流失及违禁物品进入；指挥、疏导出入车辆，维护出入口的正常秩序；及时发现不法行为人、截获赃物，做好安全防范工作，协助做好来访人员接待工作；对来访人员要引导到信访场所，如发现群体性来访人员(5人及以上)，应及时报告甲方和街道信访办；协助做好处置突发事件的相关工作等。</w:t>
      </w:r>
    </w:p>
    <w:p>
      <w:pPr>
        <w:pStyle w:val="4"/>
        <w:adjustRightInd w:val="0"/>
        <w:snapToGrid w:val="0"/>
        <w:spacing w:line="460" w:lineRule="exact"/>
        <w:rPr>
          <w:rFonts w:asciiTheme="minorEastAsia" w:hAnsiTheme="minorEastAsia" w:eastAsiaTheme="minorEastAsia" w:cstheme="minorEastAsia"/>
          <w:color w:val="000000"/>
          <w:spacing w:val="5"/>
          <w:sz w:val="24"/>
          <w:szCs w:val="24"/>
        </w:rPr>
      </w:pPr>
      <w:r>
        <w:rPr>
          <w:rFonts w:hint="eastAsia" w:asciiTheme="minorEastAsia" w:hAnsiTheme="minorEastAsia" w:eastAsiaTheme="minorEastAsia" w:cstheme="minorEastAsia"/>
          <w:color w:val="000000"/>
          <w:spacing w:val="5"/>
          <w:sz w:val="24"/>
          <w:szCs w:val="24"/>
        </w:rPr>
        <w:t>3.3地上地下停车场岗安排人员值守，疏导出入车辆，维护正常出入秩序，防止盗窃、火灾等事件发生。</w:t>
      </w:r>
    </w:p>
    <w:p>
      <w:pPr>
        <w:pStyle w:val="4"/>
        <w:adjustRightInd w:val="0"/>
        <w:snapToGrid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5"/>
          <w:sz w:val="24"/>
          <w:szCs w:val="24"/>
        </w:rPr>
        <w:t xml:space="preserve">3.4 </w:t>
      </w:r>
      <w:r>
        <w:rPr>
          <w:rFonts w:hint="eastAsia" w:asciiTheme="minorEastAsia" w:hAnsiTheme="minorEastAsia" w:eastAsiaTheme="minorEastAsia" w:cstheme="minorEastAsia"/>
          <w:color w:val="000000"/>
          <w:sz w:val="24"/>
          <w:szCs w:val="24"/>
        </w:rPr>
        <w:t>负责辖区的</w:t>
      </w:r>
      <w:r>
        <w:rPr>
          <w:rFonts w:hint="eastAsia" w:asciiTheme="minorEastAsia" w:hAnsiTheme="minorEastAsia" w:eastAsiaTheme="minorEastAsia" w:cstheme="minorEastAsia"/>
          <w:color w:val="000000"/>
          <w:spacing w:val="5"/>
          <w:sz w:val="24"/>
          <w:szCs w:val="24"/>
        </w:rPr>
        <w:t>安全保卫及巡查。</w:t>
      </w:r>
      <w:r>
        <w:rPr>
          <w:rFonts w:hint="eastAsia" w:asciiTheme="minorEastAsia" w:hAnsiTheme="minorEastAsia" w:eastAsiaTheme="minorEastAsia" w:cstheme="minorEastAsia"/>
          <w:sz w:val="24"/>
          <w:szCs w:val="24"/>
        </w:rPr>
        <w:t>白天巡逻次数不少于四次，夜间重点部位巡逻二次，并有巡逻记录。遇到突发事件，采取必要措施并及时报告甲方和街道相关部门。</w:t>
      </w:r>
    </w:p>
    <w:p>
      <w:pPr>
        <w:pStyle w:val="4"/>
        <w:adjustRightInd w:val="0"/>
        <w:snapToGrid w:val="0"/>
        <w:spacing w:line="460" w:lineRule="exact"/>
        <w:rPr>
          <w:rFonts w:ascii="宋体" w:hAnsi="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spacing w:val="5"/>
          <w:sz w:val="24"/>
          <w:szCs w:val="24"/>
        </w:rPr>
        <w:t>3.5</w:t>
      </w:r>
      <w:r>
        <w:rPr>
          <w:rFonts w:hint="eastAsia" w:ascii="宋体" w:hAnsi="宋体"/>
          <w:color w:val="000000" w:themeColor="text1"/>
          <w:sz w:val="24"/>
          <w14:textFill>
            <w14:solidFill>
              <w14:schemeClr w14:val="tx1"/>
            </w14:solidFill>
          </w14:textFill>
        </w:rPr>
        <w:t>对小区内（含商业店面房）出现的违规开设小店行为及时通报并协助处理。</w:t>
      </w:r>
    </w:p>
    <w:p>
      <w:pPr>
        <w:pStyle w:val="4"/>
        <w:adjustRightInd w:val="0"/>
        <w:snapToGrid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3.6与居民签订小区房屋装修申请、验收等协议，动态管理，对不符合规定的行为、现象及时劝阻、制止或报告</w:t>
      </w:r>
      <w:r>
        <w:rPr>
          <w:rFonts w:hint="eastAsia" w:ascii="宋体" w:hAnsi="宋体"/>
          <w:color w:val="000000" w:themeColor="text1"/>
          <w:sz w:val="24"/>
          <w14:textFill>
            <w14:solidFill>
              <w14:schemeClr w14:val="tx1"/>
            </w14:solidFill>
          </w14:textFill>
        </w:rPr>
        <w:t>。</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Theme="minorEastAsia" w:hAnsiTheme="minorEastAsia" w:eastAsiaTheme="minorEastAsia" w:cstheme="minorEastAsia"/>
          <w:sz w:val="24"/>
          <w:szCs w:val="24"/>
        </w:rPr>
        <w:t>3.7</w:t>
      </w:r>
      <w:r>
        <w:rPr>
          <w:rFonts w:hint="eastAsia" w:ascii="宋体" w:hAnsi="宋体"/>
          <w:color w:val="000000" w:themeColor="text1"/>
          <w:sz w:val="24"/>
          <w14:textFill>
            <w14:solidFill>
              <w14:schemeClr w14:val="tx1"/>
            </w14:solidFill>
          </w14:textFill>
        </w:rPr>
        <w:t>对小区内及门岗到主要道路口的乱设摊行为进行劝导并制止；发现小区乱种植、乱搭建、乱牵挂、乱堆放、乱涂写等现象和其他苗头性问题及时制止，上报相关单位，并协助解决。</w:t>
      </w:r>
    </w:p>
    <w:p>
      <w:pPr>
        <w:pStyle w:val="4"/>
        <w:adjustRightInd w:val="0"/>
        <w:snapToGrid w:val="0"/>
        <w:spacing w:line="4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w:t>
      </w:r>
      <w:r>
        <w:rPr>
          <w:rFonts w:hint="eastAsia" w:asciiTheme="minorEastAsia" w:hAnsiTheme="minorEastAsia" w:eastAsiaTheme="minorEastAsia" w:cstheme="minorEastAsia"/>
          <w:color w:val="000000"/>
          <w:spacing w:val="5"/>
          <w:sz w:val="24"/>
          <w:szCs w:val="24"/>
        </w:rPr>
        <w:t>健全应急预案，设立24小时服务电话。</w:t>
      </w:r>
      <w:r>
        <w:rPr>
          <w:rFonts w:hint="eastAsia" w:ascii="宋体" w:hAnsi="宋体"/>
          <w:color w:val="000000" w:themeColor="text1"/>
          <w:sz w:val="24"/>
          <w14:textFill>
            <w14:solidFill>
              <w14:schemeClr w14:val="tx1"/>
            </w14:solidFill>
          </w14:textFill>
        </w:rPr>
        <w:t>发现其他违规违法行为及时制止、通报并协助处理。</w:t>
      </w:r>
    </w:p>
    <w:p>
      <w:pPr>
        <w:pStyle w:val="4"/>
        <w:adjustRightInd w:val="0"/>
        <w:snapToGrid w:val="0"/>
        <w:spacing w:line="460" w:lineRule="exact"/>
        <w:rPr>
          <w:rFonts w:ascii="仿宋_GB2312" w:hAnsi="微软雅黑"/>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3.9配合所在社区做好社区环境整治工作和其他工作（不另计报酬，如工作量较大，可另行支付加班工资）。如有不配合社区工作的情况，社区有权要求中标人整改。</w:t>
      </w:r>
    </w:p>
    <w:p>
      <w:pPr>
        <w:pStyle w:val="4"/>
        <w:adjustRightInd w:val="0"/>
        <w:snapToGrid w:val="0"/>
        <w:spacing w:line="460" w:lineRule="exact"/>
        <w:rPr>
          <w:rFonts w:ascii="宋体" w:hAnsi="宋体"/>
          <w:b/>
          <w:color w:val="000000"/>
          <w:spacing w:val="5"/>
          <w:sz w:val="24"/>
          <w:szCs w:val="24"/>
        </w:rPr>
      </w:pPr>
      <w:r>
        <w:rPr>
          <w:rFonts w:hint="eastAsia" w:ascii="宋体" w:hAnsi="宋体"/>
          <w:b/>
          <w:color w:val="000000"/>
          <w:spacing w:val="5"/>
          <w:sz w:val="24"/>
          <w:szCs w:val="24"/>
        </w:rPr>
        <w:t>4、停车库（场）管理要求</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4.1制定完善的停车库（场）管理制度，并遵照执行。</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4.2车场配置显著的出入口指示牌、限高标志、禁鸣标识、限速标志、车场管理须知等。</w:t>
      </w:r>
    </w:p>
    <w:p>
      <w:pPr>
        <w:pStyle w:val="4"/>
        <w:adjustRightInd w:val="0"/>
        <w:snapToGrid w:val="0"/>
        <w:spacing w:line="460" w:lineRule="exact"/>
        <w:rPr>
          <w:rFonts w:ascii="宋体" w:hAnsi="宋体"/>
          <w:color w:val="000000"/>
          <w:sz w:val="24"/>
          <w:szCs w:val="24"/>
        </w:rPr>
      </w:pPr>
      <w:r>
        <w:rPr>
          <w:rFonts w:hint="eastAsia" w:ascii="宋体" w:hAnsi="宋体"/>
          <w:color w:val="000000"/>
          <w:sz w:val="24"/>
          <w:szCs w:val="24"/>
        </w:rPr>
        <w:t>4.3 安保人员文明礼貌待人、热情周到。</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z w:val="24"/>
          <w:szCs w:val="24"/>
        </w:rPr>
        <w:t>4.4定期检查消防器械、防火卷帘；安保人员对易燃易爆物品、烟火等涉及安全的一切事项严格把关，提高警惕性，杜绝隐患。</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4.5随时巡查车辆停放情况，遇有门未锁、灯未关、漏油、漏水、漏气等现象发生时，及时通知车主；主动有礼貌提醒车主不要将贵重物品留在车内，同时阻止闲杂人员进入车场。</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4.6安保人员对停车库（场）实施巡查管理，并引导车辆停放，提供问询服务。</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4.7凡装有易燃、易爆、剧毒品或有污染物品车辆一律不准驶入。</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4.8停车库（场）内的所有车辆均纳入乙方管理范围。</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4.9停车库（场）内无货物堆积、道路阻塞现象。</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4.10停车库（场）内地面无水、无油、无污、无纸屑、无烟头等杂物。</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4.11停车库（场）内有明显禁烟标牌，且消防器械及设施配备齐全，使用功能完好率100%。</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4.12进出车辆有登记，完成率100%，准确率100%，不发生丢失事故。</w:t>
      </w:r>
    </w:p>
    <w:p>
      <w:pPr>
        <w:pStyle w:val="4"/>
        <w:adjustRightInd w:val="0"/>
        <w:snapToGrid w:val="0"/>
        <w:spacing w:line="460" w:lineRule="exact"/>
        <w:rPr>
          <w:rFonts w:ascii="宋体" w:hAnsi="宋体"/>
          <w:color w:val="000000"/>
          <w:spacing w:val="5"/>
          <w:sz w:val="24"/>
          <w:szCs w:val="24"/>
        </w:rPr>
      </w:pPr>
      <w:r>
        <w:rPr>
          <w:rFonts w:hint="eastAsia" w:ascii="宋体" w:hAnsi="宋体"/>
          <w:b/>
          <w:color w:val="000000"/>
          <w:spacing w:val="5"/>
          <w:sz w:val="24"/>
          <w:szCs w:val="24"/>
        </w:rPr>
        <w:t>5.给排水系统管理维护（消防工作）要求</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5.1加强动态巡查：配备持有消控证的保安</w:t>
      </w:r>
      <w:r>
        <w:rPr>
          <w:rFonts w:hint="eastAsia" w:ascii="宋体" w:hAnsi="宋体"/>
          <w:color w:val="000000"/>
          <w:spacing w:val="5"/>
          <w:sz w:val="24"/>
          <w:szCs w:val="24"/>
          <w:lang w:val="en-US" w:eastAsia="zh-CN"/>
        </w:rPr>
        <w:t>5</w:t>
      </w:r>
      <w:r>
        <w:rPr>
          <w:rFonts w:hint="eastAsia" w:ascii="宋体" w:hAnsi="宋体"/>
          <w:color w:val="000000"/>
          <w:spacing w:val="5"/>
          <w:sz w:val="24"/>
          <w:szCs w:val="24"/>
        </w:rPr>
        <w:t>名以上，定期检查消防设施，对各层消防箱、灭火器每月大检查一次，及时通知甲方更换、修复不符合规范要求的灭火设施。定期开展防火巡视与其他安全隐患排查。发现情况，及时通知相关人员到达现场处理。在可能危及人身安全的场所、设施、设备处，必须有明显标志设置和防范措施，及时清除消防通道违规摆放的物品，保证消防通道随时畅通，其相关的指示照明灯具配备保持齐全，无火灾安全隐患；确保无因乙方责任造成的各类事故，并做好相关台账。</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5.2重视预警管理：制定突发火灾应急方案，消防控制中心监控24小时有人值班，密切观察楼宇自动化控制系统，火灾报警联动系统、安全防范报警系统及闭路电视监控、停车场管理等各系统的运转状态，日常电视监控录像保留时间为十五天，遇特殊情况予以长期保存。定期进行消防训练，每年至少模拟火灾操练1次，以熟悉操作和检查消防监控设备，掌握消防设施设备的使用方法，能及时处理各种问题；同时发动业主参与消防及其他灾害的逃生安全演练，平时乙方要不断宣传消防法规，防火知识，并定期邀请消防队前来举办消防知识讲座，完善自救体系。</w:t>
      </w:r>
    </w:p>
    <w:p>
      <w:pPr>
        <w:pStyle w:val="4"/>
        <w:adjustRightInd w:val="0"/>
        <w:snapToGrid w:val="0"/>
        <w:spacing w:line="460" w:lineRule="exact"/>
        <w:ind w:firstLine="0"/>
        <w:rPr>
          <w:rFonts w:ascii="宋体" w:hAnsi="宋体"/>
          <w:color w:val="000000"/>
          <w:spacing w:val="5"/>
          <w:sz w:val="24"/>
          <w:szCs w:val="24"/>
        </w:rPr>
      </w:pPr>
      <w:r>
        <w:rPr>
          <w:rFonts w:hint="eastAsia" w:ascii="宋体" w:hAnsi="宋体"/>
          <w:color w:val="000000"/>
          <w:spacing w:val="5"/>
          <w:sz w:val="24"/>
          <w:szCs w:val="24"/>
        </w:rPr>
        <w:t xml:space="preserve">    5.3完善火警处理：当消防报警主机发出火警信号时，应立即通知安全巡视员到现场确认。一旦火警被确认后，监控中心当班人员应迅速拨通“119”火警电话，讲明火灾地点、着火楼层、燃烧物质、联系电话等情况，做好火警过程记录。并指派专人到交通路口引导消防救援车辆、消防人员到现场扑救火灾。监控中心通知配电室关闭相应楼层总电源。乙方负责人接到监控中心的报告后，应成立临时灭火指挥部，制定灭火方案。迅速组织保卫人员到火灾现场扑救火灾。当消防队接管消控中心指挥作战时，乙方须积极配合，做好统一指挥的协调工作。通知甲方派人负责保护好电梯及其它主要设备。监控中心通过相应楼层的消防广播，通知非工作人员迅速撤离火灾现场，在主要通道处设专人引导疏散，让楼内人员迅速经安全通道疏散到安全地方。监控中心值班人员将电梯迫降至一层，消防电梯进入消防状态，火灾时，人员疏散时应走消防通道，禁止乘坐电梯。火源初起时，应迅速用手提灭火器按操作方法将初火扑灭。火势凶猛时，扑救人员应穿好消防服，听从指挥，进行扑救。如着火点的喷淋头还未动作时，应立即击碎红玻璃管，使其喷水灭火，启动排烟系统。用消火栓灭火时，将消火栓箱打开或击碎玻璃，拉出消防水带，接上带卡，打开阀门，然后击碎报警按钮红色玻璃罩，对准火源喷出水柱。火灾扑灭后，应注意对现场全面清查，防止死火复燃。协助消防监督机构查明火灾原因。在确保人身安全的前提下做好贵重物品转移工作。现场若有人员被困，应本着“先人员，后财产”的原则抢救。若室内无人，又无钥匙开门的情况下，则由乙方负责人决定是否破门进入房间扑救，事后由乙方负责向业主做解释工作。</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5.4消防组织机构健全，规章制度完善，岗位责任落实，明确各区域防火责任人。工作人员熟练掌握各种消防设施和设备操作使用方法。积极做好防火宣传教育工作，深入开展消防安全检查巡视，及时发现，及时报告，及时整改。在</w:t>
      </w:r>
      <w:r>
        <w:rPr>
          <w:rFonts w:hint="eastAsia" w:ascii="宋体" w:hAnsi="宋体"/>
          <w:color w:val="000000"/>
          <w:sz w:val="24"/>
          <w:szCs w:val="24"/>
        </w:rPr>
        <w:t>采购人</w:t>
      </w:r>
      <w:r>
        <w:rPr>
          <w:rFonts w:hint="eastAsia" w:ascii="宋体" w:hAnsi="宋体"/>
          <w:color w:val="000000"/>
          <w:spacing w:val="5"/>
          <w:sz w:val="24"/>
          <w:szCs w:val="24"/>
        </w:rPr>
        <w:t>的统一组织下，每年至少组织一次消防演练。</w:t>
      </w:r>
    </w:p>
    <w:p>
      <w:pPr>
        <w:pStyle w:val="4"/>
        <w:adjustRightInd w:val="0"/>
        <w:snapToGrid w:val="0"/>
        <w:spacing w:line="460" w:lineRule="exact"/>
        <w:rPr>
          <w:rFonts w:ascii="宋体" w:hAnsi="宋体"/>
          <w:b/>
          <w:color w:val="000000"/>
          <w:spacing w:val="5"/>
          <w:sz w:val="24"/>
          <w:szCs w:val="24"/>
        </w:rPr>
      </w:pPr>
      <w:r>
        <w:rPr>
          <w:rFonts w:hint="eastAsia" w:ascii="宋体" w:hAnsi="宋体"/>
          <w:b/>
          <w:color w:val="000000"/>
          <w:spacing w:val="5"/>
          <w:sz w:val="24"/>
          <w:szCs w:val="24"/>
        </w:rPr>
        <w:t>6.保洁管理要求</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6.1</w:t>
      </w:r>
      <w:r>
        <w:rPr>
          <w:rFonts w:ascii="宋体" w:hAnsi="宋体"/>
          <w:color w:val="000000"/>
          <w:spacing w:val="5"/>
          <w:sz w:val="24"/>
          <w:szCs w:val="24"/>
        </w:rPr>
        <w:t>保洁的工作范围：</w:t>
      </w:r>
      <w:r>
        <w:rPr>
          <w:rFonts w:hint="eastAsia" w:ascii="宋体" w:hAnsi="宋体"/>
          <w:color w:val="000000"/>
          <w:spacing w:val="5"/>
          <w:sz w:val="24"/>
          <w:szCs w:val="24"/>
        </w:rPr>
        <w:t>服务范围内</w:t>
      </w:r>
      <w:r>
        <w:rPr>
          <w:rFonts w:ascii="宋体" w:hAnsi="宋体"/>
          <w:color w:val="000000"/>
          <w:sz w:val="24"/>
          <w:szCs w:val="24"/>
        </w:rPr>
        <w:t>的道路、场地、</w:t>
      </w:r>
      <w:r>
        <w:rPr>
          <w:rFonts w:hint="eastAsia" w:ascii="宋体" w:hAnsi="宋体"/>
          <w:color w:val="000000"/>
          <w:sz w:val="24"/>
          <w:szCs w:val="24"/>
        </w:rPr>
        <w:t>雨水明沟</w:t>
      </w:r>
      <w:r>
        <w:rPr>
          <w:rFonts w:ascii="宋体" w:hAnsi="宋体"/>
          <w:color w:val="000000"/>
          <w:sz w:val="24"/>
          <w:szCs w:val="24"/>
        </w:rPr>
        <w:t>、水池、化粪池的疏通、卫生清洁；</w:t>
      </w:r>
      <w:r>
        <w:rPr>
          <w:rFonts w:hint="eastAsia" w:ascii="宋体" w:hAnsi="宋体" w:cs="宋体"/>
          <w:color w:val="000000"/>
          <w:sz w:val="24"/>
          <w:szCs w:val="24"/>
        </w:rPr>
        <w:t>公共楼道、走廊、物业管理用房等室内门窗、地板、墙面、天棚等其他室内设施的保洁</w:t>
      </w:r>
      <w:r>
        <w:rPr>
          <w:rFonts w:ascii="宋体" w:hAnsi="宋体"/>
          <w:color w:val="000000"/>
          <w:sz w:val="24"/>
          <w:szCs w:val="24"/>
        </w:rPr>
        <w:t>、</w:t>
      </w:r>
      <w:r>
        <w:rPr>
          <w:rFonts w:ascii="宋体" w:hAnsi="宋体"/>
          <w:color w:val="000000"/>
          <w:spacing w:val="5"/>
          <w:sz w:val="24"/>
          <w:szCs w:val="24"/>
        </w:rPr>
        <w:t>垃圾清运</w:t>
      </w:r>
      <w:r>
        <w:rPr>
          <w:rFonts w:ascii="宋体" w:hAnsi="宋体"/>
          <w:color w:val="000000"/>
          <w:sz w:val="24"/>
          <w:szCs w:val="24"/>
        </w:rPr>
        <w:t>等工作；</w:t>
      </w:r>
      <w:r>
        <w:rPr>
          <w:rFonts w:hint="eastAsia" w:ascii="宋体" w:hAnsi="宋体" w:cs="宋体"/>
          <w:color w:val="000000"/>
          <w:sz w:val="24"/>
          <w:szCs w:val="24"/>
        </w:rPr>
        <w:t>屋面、露台（含沿街商铺露台）、地下室等公共场所的保洁、停车场等公共场地的保洁，电梯、栏杆、扶手、消防栓箱、灯具等公共设施的保洁)</w:t>
      </w:r>
      <w:r>
        <w:rPr>
          <w:rFonts w:hint="eastAsia" w:ascii="宋体" w:hAnsi="宋体"/>
          <w:color w:val="000000"/>
          <w:sz w:val="24"/>
          <w:szCs w:val="24"/>
        </w:rPr>
        <w:t>；</w:t>
      </w:r>
      <w:r>
        <w:rPr>
          <w:rFonts w:hint="eastAsia" w:ascii="宋体" w:hAnsi="宋体"/>
          <w:color w:val="000000"/>
          <w:spacing w:val="5"/>
          <w:sz w:val="24"/>
          <w:szCs w:val="24"/>
        </w:rPr>
        <w:t>公共部位玻璃及门窗常年保持清洁。</w:t>
      </w:r>
    </w:p>
    <w:p>
      <w:pPr>
        <w:pStyle w:val="4"/>
        <w:adjustRightInd w:val="0"/>
        <w:snapToGrid w:val="0"/>
        <w:spacing w:line="460" w:lineRule="exact"/>
        <w:rPr>
          <w:rFonts w:ascii="宋体" w:hAnsi="宋体"/>
          <w:color w:val="000000"/>
          <w:spacing w:val="5"/>
          <w:sz w:val="24"/>
          <w:szCs w:val="24"/>
        </w:rPr>
      </w:pPr>
      <w:r>
        <w:rPr>
          <w:rFonts w:hint="eastAsia" w:ascii="宋体" w:hAnsi="宋体"/>
          <w:color w:val="000000"/>
          <w:spacing w:val="5"/>
          <w:sz w:val="24"/>
          <w:szCs w:val="24"/>
        </w:rPr>
        <w:t>6.2保洁卫生作业的要求：</w:t>
      </w:r>
    </w:p>
    <w:p>
      <w:pPr>
        <w:pStyle w:val="4"/>
        <w:adjustRightInd w:val="0"/>
        <w:snapToGrid w:val="0"/>
        <w:spacing w:line="460" w:lineRule="exact"/>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6.2.1</w:t>
      </w:r>
      <w:r>
        <w:rPr>
          <w:rFonts w:hint="eastAsia" w:asciiTheme="minorEastAsia" w:hAnsiTheme="minorEastAsia" w:eastAsiaTheme="minorEastAsia" w:cstheme="minorEastAsia"/>
          <w:sz w:val="24"/>
          <w:szCs w:val="24"/>
        </w:rPr>
        <w:t>道路、绿化带等场所要求：</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(1)道路和地面：无污迹、无口香糖胶迹、无积水、无堆放杂物,每日</w:t>
      </w: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次</w:t>
      </w:r>
      <w:r>
        <w:rPr>
          <w:rFonts w:hint="eastAsia" w:ascii="宋体" w:hAnsi="宋体"/>
          <w:color w:val="000000" w:themeColor="text1"/>
          <w:sz w:val="24"/>
          <w14:textFill>
            <w14:solidFill>
              <w14:schemeClr w14:val="tx1"/>
            </w14:solidFill>
          </w14:textFill>
        </w:rPr>
        <w:t>（上、下午）</w:t>
      </w:r>
      <w:r>
        <w:rPr>
          <w:rFonts w:hint="eastAsia" w:asciiTheme="minorEastAsia" w:hAnsiTheme="minorEastAsia" w:eastAsiaTheme="minorEastAsia" w:cstheme="minorEastAsia"/>
          <w:sz w:val="24"/>
          <w:szCs w:val="24"/>
        </w:rPr>
        <w:t>清扫。</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(2)绿化带、花草盆：无垃圾、无脏杂物，花草叶无枯萎和明显积尘，花草盆侧面及槽边无污迹、无积尘、无积水和异味，每日</w:t>
      </w: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次</w:t>
      </w:r>
      <w:r>
        <w:rPr>
          <w:rFonts w:hint="eastAsia" w:ascii="宋体" w:hAnsi="宋体"/>
          <w:color w:val="000000" w:themeColor="text1"/>
          <w:sz w:val="24"/>
          <w14:textFill>
            <w14:solidFill>
              <w14:schemeClr w14:val="tx1"/>
            </w14:solidFill>
          </w14:textFill>
        </w:rPr>
        <w:t>（上、下午）</w:t>
      </w:r>
      <w:r>
        <w:rPr>
          <w:rFonts w:hint="eastAsia" w:asciiTheme="minorEastAsia" w:hAnsiTheme="minorEastAsia" w:eastAsiaTheme="minorEastAsia" w:cstheme="minorEastAsia"/>
          <w:sz w:val="24"/>
          <w:szCs w:val="24"/>
        </w:rPr>
        <w:t>清扫。</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(3)楼道和墙面：无污迹、无口香糖胶迹、无积水、无堆放杂物、无乱张贴物。每周打扫1次各楼层通道、消防通道和楼梯台阶、楼梯间墙面，顶面每季度除尘1次；</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(4)扶手：无污迹、无灰尘。每周清洁1次楼梯扶手；</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(5)出入口栏杆：无污物、无阻塞。</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(6)门户：无污迹、无积尘、无乱张贴物。</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(7)指示牌(包括门牌、各种标示牌)：无污迹、无积尘。</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(8)消防栓：无污迹、无积尘。</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(9)休闲娱乐健身设施：每周清洁1次，做到无污迹、无积尘、无乱张贴物。</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(1 0)标识、宣传牌、信报箱：标识、宣传牌每周擦拭1次，雕塑、信报箱每季度擦拭1次，做到无污迹、无积尘、无乱张贴物。</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szCs w:val="24"/>
        </w:rPr>
        <w:t>6.2.2</w:t>
      </w:r>
      <w:r>
        <w:rPr>
          <w:rFonts w:hint="eastAsia" w:asciiTheme="minorEastAsia" w:hAnsiTheme="minorEastAsia" w:eastAsiaTheme="minorEastAsia" w:cstheme="minorEastAsia"/>
          <w:sz w:val="24"/>
          <w:szCs w:val="24"/>
        </w:rPr>
        <w:t>露台(包括屋面、平台、阳台)</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rPr>
        <w:t xml:space="preserve">  </w:t>
      </w:r>
      <w:r>
        <w:rPr>
          <w:rFonts w:hint="eastAsia" w:asciiTheme="minorEastAsia" w:hAnsiTheme="minorEastAsia" w:eastAsiaTheme="minorEastAsia" w:cstheme="minorEastAsia"/>
          <w:sz w:val="24"/>
          <w:szCs w:val="24"/>
        </w:rPr>
        <w:t>A消防栓：无污迹、无积尘、无乱张贴物。</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rPr>
        <w:t xml:space="preserve">  </w:t>
      </w:r>
      <w:r>
        <w:rPr>
          <w:rFonts w:hint="eastAsia" w:asciiTheme="minorEastAsia" w:hAnsiTheme="minorEastAsia" w:eastAsiaTheme="minorEastAsia" w:cstheme="minorEastAsia"/>
          <w:sz w:val="24"/>
          <w:szCs w:val="24"/>
        </w:rPr>
        <w:t>B地漏及水沟：无污物积聚、无堵塞。</w:t>
      </w:r>
    </w:p>
    <w:p>
      <w:pPr>
        <w:spacing w:line="46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C地面：无堆放杂物、无垃圾、无污迹。</w:t>
      </w:r>
    </w:p>
    <w:p>
      <w:pPr>
        <w:spacing w:line="460" w:lineRule="exact"/>
        <w:ind w:firstLine="480"/>
        <w:rPr>
          <w:rFonts w:asciiTheme="minorEastAsia" w:hAnsiTheme="minorEastAsia" w:eastAsiaTheme="minorEastAsia" w:cstheme="minorEastAsia"/>
          <w:sz w:val="24"/>
        </w:rPr>
      </w:pPr>
      <w:r>
        <w:rPr>
          <w:rFonts w:hint="eastAsia" w:asciiTheme="minorEastAsia" w:hAnsiTheme="minorEastAsia" w:cstheme="minorEastAsia"/>
          <w:sz w:val="24"/>
          <w:szCs w:val="24"/>
        </w:rPr>
        <w:t>6.2.3</w:t>
      </w:r>
      <w:r>
        <w:rPr>
          <w:rFonts w:hint="eastAsia" w:asciiTheme="minorEastAsia" w:hAnsiTheme="minorEastAsia" w:eastAsiaTheme="minorEastAsia" w:cstheme="minorEastAsia"/>
          <w:sz w:val="24"/>
          <w:szCs w:val="24"/>
        </w:rPr>
        <w:t>电梯及走廊</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(1)每日清扫1次电梯轿厢，每周擦拭1次电梯门壁，每月对轿厢顶部清洁1次。</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(2)清洗保洁卫生质量标准：</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A地面：无脚印、无污迹、无水迹、无口香糖胶迹、无积水、无堆放杂物、无垃圾。</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B天花板：无污迹、无积尘、无蜘蛛网、无霉迹。</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C电灯：无污迹、无积尘、无蜘蛛网、无霉迹。</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D墙面：无污迹、无乱张贴物。</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E铜牌：无污迹、无积尘、无铜油迹。</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F指示牌：无污迹、无积尘、无乱张贴物。</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G门户(管井门、隔烟门、厕所门)：无污迹、无积尘、无乱张贴物。</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 xml:space="preserve">    H垃圾桶：桶体光洁无污迹、无痰迹；烟灰缸盖上无烟头、杂物；桶内垃圾不得超过桶口。</w:t>
      </w:r>
    </w:p>
    <w:p>
      <w:pPr>
        <w:spacing w:line="460" w:lineRule="exact"/>
        <w:ind w:firstLine="480"/>
        <w:rPr>
          <w:rFonts w:asciiTheme="minorEastAsia" w:hAnsiTheme="minorEastAsia" w:eastAsiaTheme="minorEastAsia" w:cstheme="minorEastAsia"/>
          <w:sz w:val="24"/>
        </w:rPr>
      </w:pPr>
      <w:r>
        <w:rPr>
          <w:rFonts w:hint="eastAsia" w:asciiTheme="minorEastAsia" w:hAnsiTheme="minorEastAsia" w:cstheme="minorEastAsia"/>
          <w:sz w:val="24"/>
          <w:szCs w:val="24"/>
        </w:rPr>
        <w:t>I</w:t>
      </w:r>
      <w:r>
        <w:rPr>
          <w:rFonts w:hint="eastAsia" w:asciiTheme="minorEastAsia" w:hAnsiTheme="minorEastAsia" w:eastAsiaTheme="minorEastAsia" w:cstheme="minorEastAsia"/>
          <w:sz w:val="24"/>
          <w:szCs w:val="24"/>
        </w:rPr>
        <w:t>消防栓：无污迹、无积尘、无乱张贴物。</w:t>
      </w:r>
    </w:p>
    <w:p>
      <w:pPr>
        <w:spacing w:line="460" w:lineRule="exact"/>
        <w:ind w:firstLine="480"/>
        <w:rPr>
          <w:rFonts w:asciiTheme="minorEastAsia" w:hAnsiTheme="minorEastAsia" w:eastAsiaTheme="minorEastAsia" w:cstheme="minorEastAsia"/>
          <w:sz w:val="24"/>
        </w:rPr>
      </w:pPr>
      <w:r>
        <w:rPr>
          <w:rFonts w:hint="eastAsia" w:asciiTheme="minorEastAsia" w:hAnsiTheme="minorEastAsia" w:cstheme="minorEastAsia"/>
          <w:sz w:val="24"/>
          <w:szCs w:val="24"/>
        </w:rPr>
        <w:t>6.2.4</w:t>
      </w:r>
      <w:r>
        <w:rPr>
          <w:rFonts w:hint="eastAsia" w:asciiTheme="minorEastAsia" w:hAnsiTheme="minorEastAsia" w:eastAsiaTheme="minorEastAsia" w:cstheme="minorEastAsia"/>
          <w:sz w:val="24"/>
          <w:szCs w:val="24"/>
        </w:rPr>
        <w:t>垃圾袋、清洁剂：必须统一使用无毒无害无异味的环保垃圾袋，清洁剂不含磷成分，并不得对地板、墙面、玻璃造成损坏。</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szCs w:val="24"/>
        </w:rPr>
        <w:t>6.3</w:t>
      </w:r>
      <w:r>
        <w:rPr>
          <w:rFonts w:hint="eastAsia" w:asciiTheme="minorEastAsia" w:hAnsiTheme="minorEastAsia" w:eastAsiaTheme="minorEastAsia" w:cstheme="minorEastAsia"/>
          <w:sz w:val="24"/>
          <w:szCs w:val="24"/>
        </w:rPr>
        <w:t>垃圾做到日产日清。做好垃圾袋装化，将所有垃圾集中堆放在堆放点，做到合理、卫生、四周无散放垃圾。可做废品回收的垃圾，要另行放置。垃圾桶保持清洁、无异味，每周喷洒消毒药水，特殊时期每日喷洒消毒药水，防止发生虫害。建筑垃圾集中堆放点每日定时清理1次；垃圾收集箱每月清洗1次。垃圾桶、果皮箱每月擦拭抹2次</w:t>
      </w:r>
      <w:r>
        <w:rPr>
          <w:rFonts w:hint="eastAsia" w:asciiTheme="minorEastAsia" w:hAnsiTheme="minorEastAsia" w:cstheme="minorEastAsia"/>
          <w:sz w:val="24"/>
          <w:szCs w:val="24"/>
        </w:rPr>
        <w:t>。</w:t>
      </w:r>
    </w:p>
    <w:p>
      <w:pPr>
        <w:spacing w:line="4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cstheme="minorEastAsia"/>
          <w:sz w:val="24"/>
          <w:szCs w:val="24"/>
        </w:rPr>
        <w:t>.4</w:t>
      </w:r>
      <w:r>
        <w:rPr>
          <w:rFonts w:hint="eastAsia" w:asciiTheme="minorEastAsia" w:hAnsiTheme="minorEastAsia" w:eastAsiaTheme="minorEastAsia" w:cstheme="minorEastAsia"/>
          <w:sz w:val="24"/>
          <w:szCs w:val="24"/>
        </w:rPr>
        <w:t>按要求组织除“四害"工作。</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b/>
          <w:color w:val="000000"/>
          <w:spacing w:val="5"/>
          <w:sz w:val="24"/>
          <w:szCs w:val="24"/>
          <w:highlight w:val="none"/>
          <w:u w:val="none"/>
        </w:rPr>
        <w:t>7、绿化养护管理要求</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7.1绿化养护管理的对象包括：乔木、灌木、绿篱、花坛、垂直绿化、草坪及绿地附属设施。</w:t>
      </w:r>
    </w:p>
    <w:p>
      <w:pPr>
        <w:adjustRightInd w:val="0"/>
        <w:snapToGrid w:val="0"/>
        <w:spacing w:line="480" w:lineRule="exact"/>
        <w:ind w:firstLine="500" w:firstLineChars="200"/>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7.2绿化养护管理的主要内容包括：绿地保洁、淋水、除草、修剪、施肥、除虫害、植保等，要求按照《</w:t>
      </w:r>
      <w:r>
        <w:rPr>
          <w:rFonts w:hint="eastAsia" w:ascii="宋体" w:hAnsi="宋体"/>
          <w:color w:val="000000"/>
          <w:spacing w:val="5"/>
          <w:sz w:val="24"/>
          <w:szCs w:val="24"/>
          <w:highlight w:val="none"/>
          <w:u w:val="none"/>
          <w:lang w:val="en-US" w:eastAsia="zh-CN"/>
        </w:rPr>
        <w:t>无锡市市政园林</w:t>
      </w:r>
      <w:r>
        <w:rPr>
          <w:rFonts w:hint="eastAsia" w:ascii="宋体" w:hAnsi="宋体"/>
          <w:color w:val="000000"/>
          <w:spacing w:val="5"/>
          <w:sz w:val="24"/>
          <w:szCs w:val="24"/>
          <w:highlight w:val="none"/>
          <w:u w:val="none"/>
          <w:lang w:eastAsia="zh-CN"/>
        </w:rPr>
        <w:t>局</w:t>
      </w:r>
      <w:r>
        <w:rPr>
          <w:rFonts w:hint="eastAsia" w:ascii="宋体" w:hAnsi="宋体"/>
          <w:color w:val="000000"/>
          <w:spacing w:val="5"/>
          <w:sz w:val="24"/>
          <w:szCs w:val="24"/>
          <w:highlight w:val="none"/>
          <w:u w:val="none"/>
        </w:rPr>
        <w:t>绿化管理的要求和标准》进行</w:t>
      </w:r>
      <w:r>
        <w:rPr>
          <w:rFonts w:hint="eastAsia" w:ascii="宋体" w:hAnsi="宋体"/>
          <w:color w:val="000000"/>
          <w:spacing w:val="5"/>
          <w:sz w:val="24"/>
          <w:szCs w:val="24"/>
          <w:highlight w:val="none"/>
          <w:u w:val="none"/>
          <w:lang w:eastAsia="zh-CN"/>
        </w:rPr>
        <w:t>三</w:t>
      </w:r>
      <w:r>
        <w:rPr>
          <w:rFonts w:hint="eastAsia" w:ascii="宋体" w:hAnsi="宋体"/>
          <w:color w:val="000000"/>
          <w:spacing w:val="5"/>
          <w:sz w:val="24"/>
          <w:szCs w:val="24"/>
          <w:highlight w:val="none"/>
          <w:u w:val="none"/>
        </w:rPr>
        <w:t>级管理。</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7.3要求有专业人员持证上岗对公共绿化进行养护管理。绿化管养服务要求为：</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7.3.1草坪管理的要求：生长良好，草坪整齐雅观，四季常绿，覆盖率达95%以上，杂草率低于3%，无坑洼积水。</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7.3.2灌木和花卉管理的要求：生长良好，花繁叶茂，造型美观，具有一定的艺术感和立体感。</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7.3.3乔木管理的要求：生长良好，枝叶健壮，树形美观，行道树下缘线整齐，修剪适度，无死树缺株，无枯枝残叶，景观效果良好。</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7.3.4垂直绿化管理的要求：攀缘植物生长良好，整齐雅观，覆盖率达95%以上，一年四季常绿(落叶植物除外)，有花攀缘植物要适时开花。</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7.3.5园路管理的要求：路面保持清洁、美观、完好无损，要求及时清除路面垃圾，保持路面干净、美观，以增强园林美化。</w:t>
      </w:r>
    </w:p>
    <w:p>
      <w:pPr>
        <w:pStyle w:val="4"/>
        <w:adjustRightInd w:val="0"/>
        <w:snapToGrid w:val="0"/>
        <w:spacing w:line="480" w:lineRule="exact"/>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7.3.6绿化垃圾要求摆放在隐蔽的地方，垃圾做到日产日清，不过夜、不焚烧。</w:t>
      </w:r>
    </w:p>
    <w:p>
      <w:pPr>
        <w:adjustRightInd w:val="0"/>
        <w:snapToGrid w:val="0"/>
        <w:spacing w:line="480" w:lineRule="exact"/>
        <w:ind w:firstLine="500" w:firstLineChars="200"/>
        <w:rPr>
          <w:rFonts w:ascii="宋体" w:hAnsi="宋体"/>
          <w:color w:val="000000"/>
          <w:spacing w:val="5"/>
          <w:sz w:val="24"/>
          <w:szCs w:val="24"/>
          <w:highlight w:val="none"/>
          <w:u w:val="none"/>
        </w:rPr>
      </w:pPr>
      <w:r>
        <w:rPr>
          <w:rFonts w:hint="eastAsia" w:ascii="宋体" w:hAnsi="宋体"/>
          <w:color w:val="000000"/>
          <w:spacing w:val="5"/>
          <w:sz w:val="24"/>
          <w:szCs w:val="24"/>
          <w:highlight w:val="none"/>
          <w:u w:val="none"/>
        </w:rPr>
        <w:t>7.3.7绿地维护管理的要求：绿地红线范围内不被侵占，绿地完整。花草树木不受破坏，无乱摆，乱停乱放的现象。</w:t>
      </w:r>
    </w:p>
    <w:p>
      <w:pPr>
        <w:adjustRightInd w:val="0"/>
        <w:snapToGrid w:val="0"/>
        <w:spacing w:line="480" w:lineRule="exact"/>
        <w:ind w:firstLine="375" w:firstLineChars="150"/>
        <w:rPr>
          <w:rFonts w:ascii="宋体" w:hAnsi="宋体"/>
          <w:color w:val="000000"/>
          <w:sz w:val="24"/>
          <w:szCs w:val="24"/>
          <w:highlight w:val="none"/>
          <w:u w:val="none"/>
        </w:rPr>
      </w:pPr>
      <w:r>
        <w:rPr>
          <w:rFonts w:hint="eastAsia" w:ascii="宋体" w:hAnsi="宋体"/>
          <w:color w:val="000000"/>
          <w:spacing w:val="5"/>
          <w:sz w:val="24"/>
          <w:szCs w:val="24"/>
          <w:highlight w:val="none"/>
          <w:u w:val="none"/>
        </w:rPr>
        <w:t xml:space="preserve">7.3.8 </w:t>
      </w:r>
      <w:r>
        <w:rPr>
          <w:rFonts w:hint="eastAsia" w:ascii="宋体" w:hAnsi="宋体"/>
          <w:color w:val="000000"/>
          <w:sz w:val="24"/>
          <w:szCs w:val="24"/>
          <w:highlight w:val="none"/>
          <w:u w:val="none"/>
        </w:rPr>
        <w:t>园林绿化养护作业频率：</w:t>
      </w:r>
    </w:p>
    <w:p>
      <w:pPr>
        <w:adjustRightInd w:val="0"/>
        <w:snapToGrid w:val="0"/>
        <w:spacing w:line="480" w:lineRule="exact"/>
        <w:ind w:firstLine="480" w:firstLineChars="200"/>
        <w:rPr>
          <w:rFonts w:ascii="宋体" w:hAnsi="宋体"/>
          <w:color w:val="000000"/>
          <w:sz w:val="24"/>
          <w:szCs w:val="24"/>
          <w:highlight w:val="none"/>
          <w:u w:val="none"/>
        </w:rPr>
      </w:pPr>
      <w:r>
        <w:rPr>
          <w:rFonts w:hint="eastAsia" w:ascii="宋体" w:hAnsi="宋体"/>
          <w:color w:val="000000"/>
          <w:sz w:val="24"/>
          <w:szCs w:val="24"/>
          <w:highlight w:val="none"/>
          <w:u w:val="none"/>
        </w:rPr>
        <w:t>每天都必须有人到位整理，无10cm以上杂草，枯枝断叶杂草等及时清除，每天工作时间内保持无垃圾杂物；</w:t>
      </w:r>
    </w:p>
    <w:p>
      <w:pPr>
        <w:keepNext w:val="0"/>
        <w:keepLines w:val="0"/>
        <w:widowControl/>
        <w:suppressLineNumbers w:val="0"/>
        <w:ind w:firstLine="480" w:firstLineChars="200"/>
        <w:jc w:val="left"/>
      </w:pPr>
      <w:r>
        <w:rPr>
          <w:rFonts w:hint="eastAsia" w:ascii="宋体" w:hAnsi="宋体"/>
          <w:color w:val="000000"/>
          <w:sz w:val="24"/>
          <w:szCs w:val="24"/>
          <w:highlight w:val="none"/>
          <w:u w:val="none"/>
        </w:rPr>
        <w:t>⑴ 行道树修剪：一年</w:t>
      </w:r>
      <w:r>
        <w:rPr>
          <w:rFonts w:hint="eastAsia" w:ascii="宋体" w:hAnsi="宋体"/>
          <w:color w:val="000000"/>
          <w:sz w:val="24"/>
          <w:szCs w:val="24"/>
          <w:highlight w:val="none"/>
          <w:u w:val="none"/>
          <w:lang w:val="en-US" w:eastAsia="zh-CN"/>
        </w:rPr>
        <w:t>1</w:t>
      </w:r>
      <w:r>
        <w:rPr>
          <w:rFonts w:hint="eastAsia" w:ascii="宋体" w:hAnsi="宋体"/>
          <w:color w:val="000000"/>
          <w:sz w:val="24"/>
          <w:szCs w:val="24"/>
          <w:highlight w:val="none"/>
          <w:u w:val="none"/>
        </w:rPr>
        <w:t>次，剥芽：一年</w:t>
      </w:r>
      <w:r>
        <w:rPr>
          <w:rFonts w:hint="eastAsia" w:ascii="宋体" w:hAnsi="宋体"/>
          <w:color w:val="000000"/>
          <w:sz w:val="24"/>
          <w:szCs w:val="24"/>
          <w:highlight w:val="none"/>
          <w:u w:val="none"/>
          <w:lang w:val="en-US" w:eastAsia="zh-CN"/>
        </w:rPr>
        <w:t>2</w:t>
      </w:r>
      <w:r>
        <w:rPr>
          <w:rFonts w:hint="eastAsia" w:ascii="宋体" w:hAnsi="宋体"/>
          <w:color w:val="000000"/>
          <w:sz w:val="24"/>
          <w:szCs w:val="24"/>
          <w:highlight w:val="none"/>
          <w:u w:val="none"/>
        </w:rPr>
        <w:t>次。</w:t>
      </w:r>
    </w:p>
    <w:p>
      <w:pPr>
        <w:adjustRightInd w:val="0"/>
        <w:snapToGrid w:val="0"/>
        <w:spacing w:line="480" w:lineRule="exact"/>
        <w:ind w:firstLine="424" w:firstLineChars="177"/>
        <w:rPr>
          <w:rFonts w:ascii="宋体" w:hAnsi="宋体"/>
          <w:color w:val="000000"/>
          <w:sz w:val="24"/>
          <w:szCs w:val="24"/>
          <w:highlight w:val="none"/>
          <w:u w:val="none"/>
        </w:rPr>
      </w:pPr>
      <w:r>
        <w:rPr>
          <w:rFonts w:hint="eastAsia" w:ascii="宋体" w:hAnsi="宋体"/>
          <w:color w:val="000000"/>
          <w:sz w:val="24"/>
          <w:szCs w:val="24"/>
          <w:highlight w:val="none"/>
          <w:u w:val="none"/>
        </w:rPr>
        <w:t>⑵ 花灌木修剪：一年</w:t>
      </w:r>
      <w:r>
        <w:rPr>
          <w:rFonts w:hint="eastAsia" w:ascii="宋体" w:hAnsi="宋体"/>
          <w:color w:val="000000"/>
          <w:sz w:val="24"/>
          <w:szCs w:val="24"/>
          <w:highlight w:val="none"/>
          <w:u w:val="none"/>
          <w:lang w:val="en-US" w:eastAsia="zh-CN"/>
        </w:rPr>
        <w:t>2</w:t>
      </w:r>
      <w:r>
        <w:rPr>
          <w:rFonts w:hint="eastAsia" w:ascii="宋体" w:hAnsi="宋体"/>
          <w:color w:val="000000"/>
          <w:sz w:val="24"/>
          <w:szCs w:val="24"/>
          <w:highlight w:val="none"/>
          <w:u w:val="none"/>
        </w:rPr>
        <w:t>次以上。</w:t>
      </w:r>
    </w:p>
    <w:p>
      <w:pPr>
        <w:adjustRightInd w:val="0"/>
        <w:snapToGrid w:val="0"/>
        <w:spacing w:line="480" w:lineRule="exact"/>
        <w:ind w:firstLine="424" w:firstLineChars="177"/>
        <w:rPr>
          <w:rFonts w:ascii="宋体" w:hAnsi="宋体"/>
          <w:color w:val="000000"/>
          <w:sz w:val="24"/>
          <w:szCs w:val="24"/>
          <w:highlight w:val="none"/>
          <w:u w:val="none"/>
        </w:rPr>
      </w:pPr>
      <w:r>
        <w:rPr>
          <w:rFonts w:hint="eastAsia" w:ascii="宋体" w:hAnsi="宋体"/>
          <w:color w:val="000000"/>
          <w:sz w:val="24"/>
          <w:szCs w:val="24"/>
          <w:highlight w:val="none"/>
          <w:u w:val="none"/>
        </w:rPr>
        <w:t>⑶ 整形修剪：5-11月每月</w:t>
      </w:r>
      <w:r>
        <w:rPr>
          <w:rFonts w:hint="eastAsia" w:ascii="宋体" w:hAnsi="宋体"/>
          <w:color w:val="000000"/>
          <w:sz w:val="24"/>
          <w:szCs w:val="24"/>
          <w:highlight w:val="none"/>
          <w:u w:val="none"/>
          <w:lang w:val="en-US" w:eastAsia="zh-CN"/>
        </w:rPr>
        <w:t>1</w:t>
      </w:r>
      <w:r>
        <w:rPr>
          <w:rFonts w:hint="eastAsia" w:ascii="宋体" w:hAnsi="宋体"/>
          <w:color w:val="000000"/>
          <w:sz w:val="24"/>
          <w:szCs w:val="24"/>
          <w:highlight w:val="none"/>
          <w:u w:val="none"/>
        </w:rPr>
        <w:t>次。</w:t>
      </w:r>
    </w:p>
    <w:p>
      <w:pPr>
        <w:adjustRightInd w:val="0"/>
        <w:snapToGrid w:val="0"/>
        <w:spacing w:line="480" w:lineRule="exact"/>
        <w:ind w:firstLine="424" w:firstLineChars="177"/>
        <w:rPr>
          <w:rFonts w:ascii="宋体" w:hAnsi="宋体"/>
          <w:color w:val="000000"/>
          <w:sz w:val="24"/>
          <w:szCs w:val="24"/>
          <w:highlight w:val="none"/>
          <w:u w:val="none"/>
        </w:rPr>
      </w:pPr>
      <w:r>
        <w:rPr>
          <w:rFonts w:hint="eastAsia" w:ascii="宋体" w:hAnsi="宋体"/>
          <w:color w:val="000000"/>
          <w:sz w:val="24"/>
          <w:szCs w:val="24"/>
          <w:highlight w:val="none"/>
          <w:u w:val="none"/>
        </w:rPr>
        <w:t>⑷ 草坪修剪：生长旺盛期</w:t>
      </w:r>
      <w:r>
        <w:rPr>
          <w:rFonts w:hint="eastAsia" w:ascii="宋体" w:hAnsi="宋体"/>
          <w:color w:val="000000"/>
          <w:sz w:val="24"/>
          <w:szCs w:val="24"/>
          <w:highlight w:val="none"/>
          <w:u w:val="none"/>
          <w:lang w:eastAsia="zh-CN"/>
        </w:rPr>
        <w:t>每</w:t>
      </w:r>
      <w:r>
        <w:rPr>
          <w:rFonts w:hint="eastAsia" w:ascii="宋体" w:hAnsi="宋体"/>
          <w:color w:val="000000"/>
          <w:sz w:val="24"/>
          <w:szCs w:val="24"/>
          <w:highlight w:val="none"/>
          <w:u w:val="none"/>
        </w:rPr>
        <w:t>月</w:t>
      </w:r>
      <w:r>
        <w:rPr>
          <w:rFonts w:hint="eastAsia" w:ascii="宋体" w:hAnsi="宋体"/>
          <w:color w:val="000000"/>
          <w:sz w:val="24"/>
          <w:szCs w:val="24"/>
          <w:highlight w:val="none"/>
          <w:u w:val="none"/>
          <w:lang w:val="en-US" w:eastAsia="zh-CN"/>
        </w:rPr>
        <w:t>1</w:t>
      </w:r>
      <w:r>
        <w:rPr>
          <w:rFonts w:hint="eastAsia" w:ascii="宋体" w:hAnsi="宋体"/>
          <w:color w:val="000000"/>
          <w:sz w:val="24"/>
          <w:szCs w:val="24"/>
          <w:highlight w:val="none"/>
          <w:u w:val="none"/>
        </w:rPr>
        <w:t>次。</w:t>
      </w:r>
    </w:p>
    <w:p>
      <w:pPr>
        <w:adjustRightInd w:val="0"/>
        <w:snapToGrid w:val="0"/>
        <w:spacing w:line="480" w:lineRule="exact"/>
        <w:ind w:firstLine="480" w:firstLineChars="200"/>
        <w:rPr>
          <w:rFonts w:hint="eastAsia" w:ascii="宋体" w:hAnsi="宋体"/>
          <w:color w:val="000000"/>
          <w:sz w:val="24"/>
          <w:szCs w:val="24"/>
          <w:highlight w:val="none"/>
          <w:u w:val="none"/>
        </w:rPr>
      </w:pPr>
      <w:r>
        <w:rPr>
          <w:rFonts w:hint="eastAsia" w:ascii="宋体" w:hAnsi="宋体"/>
          <w:color w:val="000000"/>
          <w:sz w:val="24"/>
          <w:szCs w:val="24"/>
          <w:highlight w:val="none"/>
          <w:u w:val="none"/>
        </w:rPr>
        <w:t>⑸ 施肥：春季</w:t>
      </w:r>
      <w:r>
        <w:rPr>
          <w:rFonts w:hint="eastAsia" w:ascii="宋体" w:hAnsi="宋体"/>
          <w:color w:val="000000"/>
          <w:sz w:val="24"/>
          <w:szCs w:val="24"/>
          <w:highlight w:val="none"/>
          <w:u w:val="none"/>
          <w:lang w:val="en-US" w:eastAsia="zh-CN"/>
        </w:rPr>
        <w:t>2</w:t>
      </w:r>
      <w:r>
        <w:rPr>
          <w:rFonts w:hint="eastAsia" w:ascii="宋体" w:hAnsi="宋体"/>
          <w:color w:val="000000"/>
          <w:sz w:val="24"/>
          <w:szCs w:val="24"/>
          <w:highlight w:val="none"/>
          <w:u w:val="none"/>
        </w:rPr>
        <w:t>次，秋冬进行一次叶面追肥。保持苗木无病虫危害；</w:t>
      </w:r>
    </w:p>
    <w:p>
      <w:pPr>
        <w:adjustRightInd w:val="0"/>
        <w:snapToGrid w:val="0"/>
        <w:spacing w:line="480" w:lineRule="exact"/>
        <w:ind w:firstLine="480" w:firstLineChars="200"/>
        <w:rPr>
          <w:rFonts w:ascii="宋体" w:hAnsi="宋体"/>
          <w:color w:val="000000"/>
          <w:sz w:val="24"/>
          <w:szCs w:val="24"/>
          <w:highlight w:val="none"/>
          <w:u w:val="none"/>
        </w:rPr>
      </w:pPr>
      <w:r>
        <w:rPr>
          <w:rFonts w:hint="eastAsia" w:ascii="宋体" w:hAnsi="宋体"/>
          <w:color w:val="000000"/>
          <w:sz w:val="24"/>
          <w:szCs w:val="24"/>
          <w:highlight w:val="none"/>
          <w:u w:val="none"/>
        </w:rPr>
        <w:t>⑹ 除草：4至10月每月除草不少于3次；11月至次年3月每月除草不少于</w:t>
      </w:r>
      <w:r>
        <w:rPr>
          <w:rFonts w:hint="eastAsia" w:ascii="宋体" w:hAnsi="宋体"/>
          <w:color w:val="000000"/>
          <w:sz w:val="24"/>
          <w:szCs w:val="24"/>
          <w:highlight w:val="none"/>
          <w:u w:val="none"/>
          <w:lang w:val="en-US" w:eastAsia="zh-CN"/>
        </w:rPr>
        <w:t>1</w:t>
      </w:r>
      <w:r>
        <w:rPr>
          <w:rFonts w:hint="eastAsia" w:ascii="宋体" w:hAnsi="宋体"/>
          <w:color w:val="000000"/>
          <w:sz w:val="24"/>
          <w:szCs w:val="24"/>
          <w:highlight w:val="none"/>
          <w:u w:val="none"/>
        </w:rPr>
        <w:t>次。</w:t>
      </w:r>
    </w:p>
    <w:p>
      <w:pPr>
        <w:adjustRightInd w:val="0"/>
        <w:snapToGrid w:val="0"/>
        <w:spacing w:line="480" w:lineRule="exact"/>
        <w:ind w:firstLine="480" w:firstLineChars="200"/>
        <w:rPr>
          <w:rFonts w:ascii="宋体" w:hAnsi="宋体"/>
          <w:color w:val="000000"/>
          <w:sz w:val="24"/>
          <w:szCs w:val="24"/>
          <w:highlight w:val="none"/>
          <w:u w:val="none"/>
        </w:rPr>
      </w:pPr>
      <w:r>
        <w:rPr>
          <w:rFonts w:hint="eastAsia" w:ascii="宋体" w:hAnsi="宋体"/>
          <w:color w:val="000000"/>
          <w:sz w:val="24"/>
          <w:szCs w:val="24"/>
          <w:highlight w:val="none"/>
          <w:u w:val="none"/>
        </w:rPr>
        <w:t>⑺ 水分要求:至11月份浇灌量</w:t>
      </w:r>
      <w:r>
        <w:rPr>
          <w:rFonts w:hint="eastAsia" w:ascii="宋体" w:hAnsi="宋体"/>
          <w:color w:val="000000"/>
          <w:sz w:val="24"/>
          <w:szCs w:val="24"/>
          <w:highlight w:val="none"/>
          <w:u w:val="none"/>
          <w:lang w:val="en-US" w:eastAsia="zh-CN"/>
        </w:rPr>
        <w:t>每周</w:t>
      </w:r>
      <w:r>
        <w:rPr>
          <w:rFonts w:hint="eastAsia" w:ascii="宋体" w:hAnsi="宋体"/>
          <w:color w:val="000000"/>
          <w:sz w:val="24"/>
          <w:szCs w:val="24"/>
          <w:highlight w:val="none"/>
          <w:u w:val="none"/>
        </w:rPr>
        <w:t>浇灌</w:t>
      </w:r>
      <w:r>
        <w:rPr>
          <w:rFonts w:hint="eastAsia" w:ascii="宋体" w:hAnsi="宋体"/>
          <w:color w:val="000000"/>
          <w:sz w:val="24"/>
          <w:szCs w:val="24"/>
          <w:highlight w:val="none"/>
          <w:u w:val="none"/>
          <w:lang w:val="en-US" w:eastAsia="zh-CN"/>
        </w:rPr>
        <w:t>2</w:t>
      </w:r>
      <w:r>
        <w:rPr>
          <w:rFonts w:hint="eastAsia" w:ascii="宋体" w:hAnsi="宋体"/>
          <w:color w:val="000000"/>
          <w:sz w:val="24"/>
          <w:szCs w:val="24"/>
          <w:highlight w:val="none"/>
          <w:u w:val="none"/>
        </w:rPr>
        <w:t>次；</w:t>
      </w:r>
    </w:p>
    <w:p>
      <w:pPr>
        <w:adjustRightInd w:val="0"/>
        <w:snapToGrid w:val="0"/>
        <w:spacing w:line="480" w:lineRule="exact"/>
        <w:ind w:firstLine="424" w:firstLineChars="177"/>
        <w:rPr>
          <w:rFonts w:hint="eastAsia" w:ascii="宋体" w:hAnsi="宋体"/>
          <w:color w:val="000000"/>
          <w:sz w:val="24"/>
          <w:szCs w:val="24"/>
          <w:highlight w:val="none"/>
          <w:u w:val="none"/>
        </w:rPr>
      </w:pPr>
      <w:r>
        <w:rPr>
          <w:rFonts w:hint="eastAsia" w:ascii="宋体" w:hAnsi="宋体"/>
          <w:color w:val="000000"/>
          <w:sz w:val="24"/>
          <w:szCs w:val="24"/>
          <w:highlight w:val="none"/>
          <w:u w:val="none"/>
        </w:rPr>
        <w:t>以上作业频率根据实际情况可适当增加。</w:t>
      </w:r>
    </w:p>
    <w:p>
      <w:pPr>
        <w:widowControl/>
        <w:spacing w:line="460" w:lineRule="exact"/>
        <w:jc w:val="left"/>
      </w:pPr>
      <w:r>
        <w:rPr>
          <w:rFonts w:hint="eastAsia" w:ascii="宋体" w:hAnsi="宋体"/>
          <w:color w:val="000000" w:themeColor="text1"/>
          <w:sz w:val="24"/>
          <w14:textFill>
            <w14:solidFill>
              <w14:schemeClr w14:val="tx1"/>
            </w14:solidFill>
          </w14:textFill>
        </w:rPr>
        <w:t>3、其他要求：</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（1）投标人根据需要配备相应数额的专职服务人员。</w:t>
      </w:r>
    </w:p>
    <w:p>
      <w:pPr>
        <w:spacing w:line="460" w:lineRule="exact"/>
        <w:ind w:firstLine="480" w:firstLineChars="200"/>
        <w:rPr>
          <w:rFonts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highlight w:val="yellow"/>
          <w:lang w:eastAsia="zh-CN"/>
          <w14:textFill>
            <w14:solidFill>
              <w14:schemeClr w14:val="tx1"/>
            </w14:solidFill>
          </w14:textFill>
        </w:rPr>
        <w:t>梅荆花苑一期二期</w:t>
      </w:r>
      <w:r>
        <w:rPr>
          <w:rFonts w:hint="eastAsia" w:ascii="宋体" w:hAnsi="宋体"/>
          <w:color w:val="000000" w:themeColor="text1"/>
          <w:sz w:val="24"/>
          <w:highlight w:val="yellow"/>
          <w14:textFill>
            <w14:solidFill>
              <w14:schemeClr w14:val="tx1"/>
            </w14:solidFill>
          </w14:textFill>
        </w:rPr>
        <w:t>人员配置总数不少于</w:t>
      </w:r>
      <w:r>
        <w:rPr>
          <w:rFonts w:hint="eastAsia" w:ascii="宋体" w:hAnsi="宋体"/>
          <w:color w:val="000000" w:themeColor="text1"/>
          <w:sz w:val="24"/>
          <w:highlight w:val="yellow"/>
          <w:lang w:val="en-US" w:eastAsia="zh-CN"/>
          <w14:textFill>
            <w14:solidFill>
              <w14:schemeClr w14:val="tx1"/>
            </w14:solidFill>
          </w14:textFill>
        </w:rPr>
        <w:t>94</w:t>
      </w:r>
      <w:r>
        <w:rPr>
          <w:rFonts w:hint="eastAsia" w:ascii="宋体" w:hAnsi="宋体"/>
          <w:color w:val="000000" w:themeColor="text1"/>
          <w:sz w:val="24"/>
          <w:highlight w:val="yellow"/>
          <w14:textFill>
            <w14:solidFill>
              <w14:schemeClr w14:val="tx1"/>
            </w14:solidFill>
          </w14:textFill>
        </w:rPr>
        <w:t>人，其中：项目负责人1人，负责总协调工作；小区设备巡查1人，负责发现损坏的设备并及时向相关政府部门汇报；秩序维护人员不少于</w:t>
      </w:r>
      <w:r>
        <w:rPr>
          <w:rFonts w:hint="eastAsia" w:ascii="宋体" w:hAnsi="宋体"/>
          <w:color w:val="000000" w:themeColor="text1"/>
          <w:sz w:val="24"/>
          <w:highlight w:val="yellow"/>
          <w:lang w:val="en-US" w:eastAsia="zh-CN"/>
          <w14:textFill>
            <w14:solidFill>
              <w14:schemeClr w14:val="tx1"/>
            </w14:solidFill>
          </w14:textFill>
        </w:rPr>
        <w:t>42</w:t>
      </w:r>
      <w:r>
        <w:rPr>
          <w:rFonts w:hint="eastAsia" w:ascii="宋体" w:hAnsi="宋体"/>
          <w:color w:val="000000" w:themeColor="text1"/>
          <w:sz w:val="24"/>
          <w:highlight w:val="yellow"/>
          <w14:textFill>
            <w14:solidFill>
              <w14:schemeClr w14:val="tx1"/>
            </w14:solidFill>
          </w14:textFill>
        </w:rPr>
        <w:t>人</w:t>
      </w:r>
      <w:r>
        <w:rPr>
          <w:rFonts w:hint="eastAsia" w:ascii="宋体" w:hAnsi="宋体"/>
          <w:color w:val="000000" w:themeColor="text1"/>
          <w:sz w:val="24"/>
          <w:highlight w:val="yellow"/>
          <w:lang w:eastAsia="zh-CN"/>
          <w14:textFill>
            <w14:solidFill>
              <w14:schemeClr w14:val="tx1"/>
            </w14:solidFill>
          </w14:textFill>
        </w:rPr>
        <w:t>（含消控员</w:t>
      </w:r>
      <w:r>
        <w:rPr>
          <w:rFonts w:hint="eastAsia" w:ascii="宋体" w:hAnsi="宋体"/>
          <w:color w:val="000000" w:themeColor="text1"/>
          <w:sz w:val="24"/>
          <w:highlight w:val="yellow"/>
          <w:lang w:val="en-US" w:eastAsia="zh-CN"/>
          <w14:textFill>
            <w14:solidFill>
              <w14:schemeClr w14:val="tx1"/>
            </w14:solidFill>
          </w14:textFill>
        </w:rPr>
        <w:t>5人）</w:t>
      </w:r>
      <w:r>
        <w:rPr>
          <w:rFonts w:hint="eastAsia" w:ascii="宋体" w:hAnsi="宋体"/>
          <w:color w:val="000000" w:themeColor="text1"/>
          <w:sz w:val="24"/>
          <w:highlight w:val="yellow"/>
          <w14:textFill>
            <w14:solidFill>
              <w14:schemeClr w14:val="tx1"/>
            </w14:solidFill>
          </w14:textFill>
        </w:rPr>
        <w:t>：小区清洁人员不少于</w:t>
      </w:r>
      <w:r>
        <w:rPr>
          <w:rFonts w:hint="eastAsia" w:ascii="宋体" w:hAnsi="宋体"/>
          <w:color w:val="000000" w:themeColor="text1"/>
          <w:sz w:val="24"/>
          <w:highlight w:val="yellow"/>
          <w:lang w:val="en-US" w:eastAsia="zh-CN"/>
          <w14:textFill>
            <w14:solidFill>
              <w14:schemeClr w14:val="tx1"/>
            </w14:solidFill>
          </w14:textFill>
        </w:rPr>
        <w:t>43</w:t>
      </w:r>
      <w:r>
        <w:rPr>
          <w:rFonts w:hint="eastAsia" w:ascii="宋体" w:hAnsi="宋体"/>
          <w:color w:val="000000" w:themeColor="text1"/>
          <w:sz w:val="24"/>
          <w:highlight w:val="yellow"/>
          <w14:textFill>
            <w14:solidFill>
              <w14:schemeClr w14:val="tx1"/>
            </w14:solidFill>
          </w14:textFill>
        </w:rPr>
        <w:t>人（每1</w:t>
      </w:r>
      <w:r>
        <w:rPr>
          <w:rFonts w:hint="eastAsia" w:ascii="宋体" w:hAnsi="宋体"/>
          <w:color w:val="000000" w:themeColor="text1"/>
          <w:sz w:val="24"/>
          <w:highlight w:val="yellow"/>
          <w:lang w:val="en-US" w:eastAsia="zh-CN"/>
          <w14:textFill>
            <w14:solidFill>
              <w14:schemeClr w14:val="tx1"/>
            </w14:solidFill>
          </w14:textFill>
        </w:rPr>
        <w:t>0</w:t>
      </w:r>
      <w:r>
        <w:rPr>
          <w:rFonts w:hint="eastAsia" w:ascii="宋体" w:hAnsi="宋体"/>
          <w:color w:val="000000" w:themeColor="text1"/>
          <w:sz w:val="24"/>
          <w:highlight w:val="yellow"/>
          <w14:textFill>
            <w14:solidFill>
              <w14:schemeClr w14:val="tx1"/>
            </w14:solidFill>
          </w14:textFill>
        </w:rPr>
        <w:t>000㎡至少设置1人），</w:t>
      </w:r>
      <w:r>
        <w:rPr>
          <w:rFonts w:hint="eastAsia" w:ascii="宋体" w:hAnsi="宋体"/>
          <w:color w:val="000000" w:themeColor="text1"/>
          <w:sz w:val="24"/>
          <w:highlight w:val="yellow"/>
          <w:lang w:eastAsia="zh-CN"/>
          <w14:textFill>
            <w14:solidFill>
              <w14:schemeClr w14:val="tx1"/>
            </w14:solidFill>
          </w14:textFill>
        </w:rPr>
        <w:t>绿化人员</w:t>
      </w:r>
      <w:r>
        <w:rPr>
          <w:rFonts w:hint="eastAsia" w:ascii="宋体" w:hAnsi="宋体"/>
          <w:color w:val="000000" w:themeColor="text1"/>
          <w:sz w:val="24"/>
          <w:highlight w:val="yellow"/>
          <w:lang w:val="en-US" w:eastAsia="zh-CN"/>
          <w14:textFill>
            <w14:solidFill>
              <w14:schemeClr w14:val="tx1"/>
            </w14:solidFill>
          </w14:textFill>
        </w:rPr>
        <w:t>5人，客服人员2人，</w:t>
      </w:r>
      <w:r>
        <w:rPr>
          <w:rFonts w:hint="eastAsia" w:ascii="宋体" w:hAnsi="宋体"/>
          <w:color w:val="000000" w:themeColor="text1"/>
          <w:sz w:val="24"/>
          <w:highlight w:val="yellow"/>
          <w14:textFill>
            <w14:solidFill>
              <w14:schemeClr w14:val="tx1"/>
            </w14:solidFill>
          </w14:textFill>
        </w:rPr>
        <w:t>服务面积约</w:t>
      </w:r>
      <w:r>
        <w:rPr>
          <w:rFonts w:hint="eastAsia" w:ascii="宋体" w:hAnsi="宋体"/>
          <w:color w:val="000000" w:themeColor="text1"/>
          <w:sz w:val="24"/>
          <w:highlight w:val="yellow"/>
          <w:lang w:val="en-US" w:eastAsia="zh-CN"/>
          <w14:textFill>
            <w14:solidFill>
              <w14:schemeClr w14:val="tx1"/>
            </w14:solidFill>
          </w14:textFill>
        </w:rPr>
        <w:t>427548.47</w:t>
      </w:r>
      <w:r>
        <w:rPr>
          <w:rFonts w:hint="eastAsia" w:ascii="宋体" w:hAnsi="宋体"/>
          <w:color w:val="000000" w:themeColor="text1"/>
          <w:sz w:val="24"/>
          <w:highlight w:val="yellow"/>
          <w14:textFill>
            <w14:solidFill>
              <w14:schemeClr w14:val="tx1"/>
            </w14:solidFill>
          </w14:textFill>
        </w:rPr>
        <w:t>㎡。</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的总投标报价除应包括本项目管理服务人员的工资（符合无锡市最低工资标准且必须缴纳社会保险费—五险一金）、社保福利费、加班费、物业管理区域清洁费、耗材费、工具费、垃圾清运费、办公费、法定税费、公众责任保险费和合理利润外，还应包括体检、管理、劳务、服装、培训、通讯、安全保卫、调整风险及政策性文件规定等各项应有费用，以及为完成招标文件规定的本项目管理工作所涉及到的一切相关费用（含物业服务费、环卫）。投标人报价时应充分考虑服务期内所有可能影响到报价的因素（包括最低工资标准和社保基数的政策性调整），一旦投标结束最终中标，每平方米每月的综合单价将固定，不予调整。如发生漏、缺、少项，都将被认为是中标供应商的报价让利行为，损失自负。</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（3）中标方不得将中标内容转包第三方。</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（4）报价中相关成本费用的测算及标准符合国家、省、市相关最新政策规定。</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（5）对于与报价相关的采购人的各种免费维保条件，请各投标人自行与采购人联系、了解，并考虑在本次报价中，若签订合同后由于该种因素考虑调整合同价格的采购人将不予考虑。</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本次项目物业管理执行《中华人民共和国政府采购法》、国务院《物业管理条例》、《江苏省物业管理条例》、《无锡市物业管理条例》等法律法规，中标单位要严格履行投标书的承诺和物业管理合同的约定，接受业主管理部门对物业管理日常工作的监督和考核管理，如发现管理达不到约定要求，中标单位管理服务水平下降、投诉多等现象，或物业管理单位管理中发生重大管理失误的，将依照法律程序按规定处理，并要求进行财务审计，一切责任由中标单位承担。</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（7）投标人要根据安置小区特点，针对性地提出管理理念、方法、措施，要有针对性、可操作性，如违章搭建、房屋渗漏处理、保洁、破墙开店、红白喜事搭木圆堂、养宠物、接待和值守等。</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五、工具和各类耗材</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卫生保洁所需的工具（包括保洁车）、清洁剂（全能清洁剂、玻璃清洁剂、高效洁厕剂等）、各类垃圾袋、秩序维护人员所需的统一着装（着保安服、系武装带，戴保安帽），秩序维护人员配备的对讲装置、巡逻电瓶车、秩序维护人员其他必备的安全护卫工具及警用器材，均由中标人提供，所需费用包含在投标报价中。</w:t>
      </w:r>
      <w:r>
        <w:rPr>
          <w:rFonts w:hint="eastAsia" w:ascii="宋体" w:hAnsi="宋体"/>
          <w:color w:val="000000"/>
          <w:sz w:val="24"/>
          <w:szCs w:val="24"/>
          <w:highlight w:val="yellow"/>
        </w:rPr>
        <w:t>小区内建筑垃圾一经发现立即清运至该小区建筑垃圾指定堆放点。</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2、物业公用设施日常维护保养费、办公费、固定资产折旧费及物业公司在日常工作中所产生的易耗品的支出，包括设备维护所需用品、保险费等费用均由中标人负责提供，所需费用包含在投标报价中。</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六、合同解除</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如有下列情形之一，采购人将按法律程序进行处理：</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1、因管理服务不到位，出现较大安全事故，造成社会影响的；</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highlight w:val="yellow"/>
          <w14:textFill>
            <w14:solidFill>
              <w14:schemeClr w14:val="tx1"/>
            </w14:solidFill>
          </w14:textFill>
        </w:rPr>
        <w:t>住户出现5人以上群体性投</w:t>
      </w:r>
      <w:r>
        <w:rPr>
          <w:rFonts w:hint="eastAsia" w:ascii="宋体" w:hAnsi="宋体"/>
          <w:color w:val="000000" w:themeColor="text1"/>
          <w:sz w:val="24"/>
          <w14:textFill>
            <w14:solidFill>
              <w14:schemeClr w14:val="tx1"/>
            </w14:solidFill>
          </w14:textFill>
        </w:rPr>
        <w:t>诉、上访，而得不到有效控制（解决），造成社区不稳定因素的；</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3、连续2个季度考核不合格的。</w:t>
      </w:r>
    </w:p>
    <w:p>
      <w:pPr>
        <w:spacing w:line="360" w:lineRule="auto"/>
        <w:jc w:val="left"/>
        <w:rPr>
          <w:rFonts w:ascii="黑体" w:hAnsi="黑体" w:eastAsia="黑体"/>
          <w:bCs/>
          <w:color w:val="FF0000"/>
          <w:sz w:val="24"/>
          <w:szCs w:val="24"/>
        </w:rPr>
      </w:pPr>
      <w:r>
        <w:rPr>
          <w:rFonts w:hint="eastAsia" w:ascii="黑体" w:hAnsi="黑体" w:eastAsia="黑体"/>
          <w:bCs/>
          <w:sz w:val="24"/>
          <w:szCs w:val="24"/>
        </w:rPr>
        <w:t>有关说明：</w:t>
      </w:r>
      <w:r>
        <w:rPr>
          <w:rFonts w:hint="eastAsia" w:ascii="黑体" w:hAnsi="黑体" w:eastAsia="黑体"/>
          <w:bCs/>
          <w:color w:val="FF0000"/>
          <w:sz w:val="24"/>
          <w:szCs w:val="24"/>
        </w:rPr>
        <w:t xml:space="preserve"> </w:t>
      </w:r>
    </w:p>
    <w:p>
      <w:pPr>
        <w:numPr>
          <w:ilvl w:val="1"/>
          <w:numId w:val="2"/>
        </w:numPr>
        <w:tabs>
          <w:tab w:val="left" w:pos="525"/>
          <w:tab w:val="left" w:pos="945"/>
          <w:tab w:val="clear" w:pos="780"/>
        </w:tabs>
        <w:spacing w:line="360" w:lineRule="auto"/>
        <w:ind w:left="0" w:firstLine="525"/>
        <w:rPr>
          <w:rFonts w:ascii="宋体"/>
          <w:bCs/>
          <w:sz w:val="24"/>
          <w:szCs w:val="24"/>
        </w:rPr>
      </w:pPr>
      <w:r>
        <w:rPr>
          <w:rFonts w:hint="eastAsia" w:ascii="宋体" w:hAnsi="宋体"/>
          <w:sz w:val="24"/>
          <w:szCs w:val="24"/>
        </w:rPr>
        <w:t>投标人报价时应充分考虑服务期内所有可能影响到报价的因素，包括最低工资标准及社保基数的政策性调整、一旦投标结束最终中标，总价包定，不予调整。</w:t>
      </w:r>
    </w:p>
    <w:p>
      <w:pPr>
        <w:numPr>
          <w:ilvl w:val="1"/>
          <w:numId w:val="2"/>
        </w:numPr>
        <w:tabs>
          <w:tab w:val="left" w:pos="525"/>
          <w:tab w:val="left" w:pos="945"/>
          <w:tab w:val="clear" w:pos="780"/>
        </w:tabs>
        <w:spacing w:line="360" w:lineRule="auto"/>
        <w:ind w:left="0" w:firstLine="525"/>
        <w:rPr>
          <w:rFonts w:ascii="宋体"/>
          <w:bCs/>
          <w:sz w:val="24"/>
          <w:szCs w:val="24"/>
        </w:rPr>
      </w:pPr>
      <w:r>
        <w:rPr>
          <w:rFonts w:hint="eastAsia" w:ascii="宋体" w:hAnsi="宋体"/>
          <w:sz w:val="24"/>
        </w:rPr>
        <w:t>员工工资、社保费用、税金、保险、加班费、福利费等法定费用为不可让利部分（不可竞争费用），须按规定计算并报出，投标总报价不可低于上述相关费用合计，否则作无效投标处理。</w:t>
      </w:r>
    </w:p>
    <w:p>
      <w:pPr>
        <w:numPr>
          <w:ilvl w:val="1"/>
          <w:numId w:val="2"/>
        </w:numPr>
        <w:tabs>
          <w:tab w:val="left" w:pos="525"/>
          <w:tab w:val="left" w:pos="945"/>
          <w:tab w:val="clear" w:pos="780"/>
        </w:tabs>
        <w:spacing w:line="360" w:lineRule="auto"/>
        <w:ind w:left="0" w:firstLine="525"/>
        <w:rPr>
          <w:rFonts w:ascii="宋体"/>
          <w:bCs/>
          <w:sz w:val="24"/>
          <w:szCs w:val="24"/>
        </w:rPr>
      </w:pPr>
      <w:r>
        <w:rPr>
          <w:rFonts w:hint="eastAsia" w:ascii="宋体" w:hAnsi="宋体" w:cs="仿宋_GB2312"/>
          <w:kern w:val="0"/>
          <w:sz w:val="24"/>
          <w:szCs w:val="24"/>
        </w:rPr>
        <w:t>中标单位应按照相关规定，与所有聘用人员依法签订劳动合同。</w:t>
      </w:r>
    </w:p>
    <w:p>
      <w:pPr>
        <w:numPr>
          <w:ilvl w:val="1"/>
          <w:numId w:val="2"/>
        </w:numPr>
        <w:tabs>
          <w:tab w:val="left" w:pos="525"/>
          <w:tab w:val="left" w:pos="945"/>
          <w:tab w:val="clear" w:pos="780"/>
        </w:tabs>
        <w:spacing w:line="360" w:lineRule="auto"/>
        <w:ind w:left="0" w:firstLine="525"/>
        <w:rPr>
          <w:rFonts w:ascii="宋体"/>
          <w:bCs/>
          <w:sz w:val="24"/>
          <w:szCs w:val="24"/>
        </w:rPr>
      </w:pPr>
      <w:r>
        <w:rPr>
          <w:rFonts w:hint="eastAsia" w:ascii="宋体" w:hAnsi="宋体"/>
          <w:bCs/>
          <w:sz w:val="24"/>
          <w:szCs w:val="24"/>
        </w:rPr>
        <w:t>投标人必须在满足招标文件要求的基础上进行报价，如有服务偏离请于服务偏离表中说明。</w:t>
      </w:r>
    </w:p>
    <w:p>
      <w:pPr>
        <w:numPr>
          <w:ilvl w:val="1"/>
          <w:numId w:val="2"/>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szCs w:val="24"/>
        </w:rPr>
        <w:t>服务期限：自合同签订生效之日起一年。</w:t>
      </w:r>
    </w:p>
    <w:p>
      <w:pPr>
        <w:numPr>
          <w:ilvl w:val="1"/>
          <w:numId w:val="2"/>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szCs w:val="24"/>
        </w:rPr>
        <w:t>付款方式：经采购人考核后，中标人出具正规发票，采用月度支付方式，在次月15日前采购人一次性转账支付费用。</w:t>
      </w:r>
    </w:p>
    <w:p>
      <w:pPr>
        <w:numPr>
          <w:ilvl w:val="1"/>
          <w:numId w:val="2"/>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rPr>
        <w:t>根据国家扶持中小企业的有关政策，在我中心组织的采购项目中标的供应商，如需要政府采购信用担保融资，请按锡财购【2013】5号文件执行。</w:t>
      </w:r>
    </w:p>
    <w:p>
      <w:pPr>
        <w:numPr>
          <w:ilvl w:val="1"/>
          <w:numId w:val="2"/>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bCs/>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26BFE"/>
    <w:multiLevelType w:val="multilevel"/>
    <w:tmpl w:val="10926BFE"/>
    <w:lvl w:ilvl="0" w:tentative="0">
      <w:start w:val="1"/>
      <w:numFmt w:val="japaneseCounting"/>
      <w:lvlText w:val="（%1）"/>
      <w:lvlJc w:val="left"/>
      <w:pPr>
        <w:tabs>
          <w:tab w:val="left" w:pos="1080"/>
        </w:tabs>
        <w:ind w:left="1080" w:hanging="1080"/>
      </w:pPr>
      <w:rPr>
        <w:rFonts w:hint="eastAsia"/>
      </w:rPr>
    </w:lvl>
    <w:lvl w:ilvl="1" w:tentative="0">
      <w:start w:val="1"/>
      <w:numFmt w:val="decimal"/>
      <w:lvlText w:val="%2."/>
      <w:lvlJc w:val="left"/>
      <w:pPr>
        <w:tabs>
          <w:tab w:val="left" w:pos="780"/>
        </w:tabs>
        <w:ind w:left="780" w:hanging="360"/>
      </w:pPr>
      <w:rPr>
        <w:rFonts w:hint="eastAsia"/>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D0A4606"/>
    <w:multiLevelType w:val="multilevel"/>
    <w:tmpl w:val="4D0A4606"/>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B5"/>
    <w:rsid w:val="000F4FBD"/>
    <w:rsid w:val="004E73B5"/>
    <w:rsid w:val="008776CD"/>
    <w:rsid w:val="00A167A1"/>
    <w:rsid w:val="00AC1618"/>
    <w:rsid w:val="00B10114"/>
    <w:rsid w:val="00B95405"/>
    <w:rsid w:val="00BB0708"/>
    <w:rsid w:val="00CD554E"/>
    <w:rsid w:val="00D2055D"/>
    <w:rsid w:val="00D8127D"/>
    <w:rsid w:val="19374A12"/>
    <w:rsid w:val="406C3114"/>
    <w:rsid w:val="4527441E"/>
    <w:rsid w:val="46AF7808"/>
    <w:rsid w:val="56715A9A"/>
    <w:rsid w:val="5BCD0CAC"/>
    <w:rsid w:val="667B2536"/>
    <w:rsid w:val="6C49026B"/>
    <w:rsid w:val="6D044E2B"/>
    <w:rsid w:val="7257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szCs w:val="20"/>
    </w:rPr>
  </w:style>
  <w:style w:type="paragraph" w:styleId="3">
    <w:name w:val="Body Text"/>
    <w:basedOn w:val="1"/>
    <w:qFormat/>
    <w:uiPriority w:val="0"/>
    <w:rPr>
      <w:sz w:val="24"/>
    </w:rPr>
  </w:style>
  <w:style w:type="paragraph" w:styleId="4">
    <w:name w:val="Normal Indent"/>
    <w:basedOn w:val="1"/>
    <w:link w:val="11"/>
    <w:qFormat/>
    <w:uiPriority w:val="0"/>
    <w:pPr>
      <w:ind w:firstLine="420"/>
    </w:pPr>
    <w:rPr>
      <w:rFonts w:ascii="Calibri" w:hAnsi="Calibri"/>
      <w:szCs w:val="22"/>
    </w:rPr>
  </w:style>
  <w:style w:type="paragraph" w:styleId="5">
    <w:name w:val="Body Text Indent"/>
    <w:basedOn w:val="1"/>
    <w:link w:val="12"/>
    <w:uiPriority w:val="0"/>
    <w:pPr>
      <w:ind w:firstLine="576"/>
    </w:pPr>
    <w:rPr>
      <w:rFonts w:asciiTheme="minorHAnsi" w:hAnsiTheme="minorHAnsi" w:eastAsiaTheme="minorEastAsia" w:cstheme="minorBidi"/>
      <w:b/>
      <w:sz w:val="30"/>
      <w:szCs w:val="22"/>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正文文本缩进 Char"/>
    <w:link w:val="5"/>
    <w:qFormat/>
    <w:uiPriority w:val="0"/>
    <w:rPr>
      <w:b/>
      <w:sz w:val="30"/>
    </w:rPr>
  </w:style>
  <w:style w:type="character" w:customStyle="1" w:styleId="11">
    <w:name w:val="正文缩进 Char"/>
    <w:link w:val="4"/>
    <w:qFormat/>
    <w:uiPriority w:val="0"/>
    <w:rPr>
      <w:rFonts w:ascii="Calibri" w:hAnsi="Calibri" w:eastAsia="宋体" w:cs="Times New Roman"/>
    </w:rPr>
  </w:style>
  <w:style w:type="character" w:customStyle="1" w:styleId="12">
    <w:name w:val="正文文本缩进 Char1"/>
    <w:basedOn w:val="9"/>
    <w:link w:val="5"/>
    <w:semiHidden/>
    <w:qFormat/>
    <w:uiPriority w:val="99"/>
    <w:rPr>
      <w:rFonts w:ascii="Times New Roman" w:hAnsi="Times New Roman" w:eastAsia="宋体" w:cs="Times New Roman"/>
      <w:szCs w:val="20"/>
    </w:rPr>
  </w:style>
  <w:style w:type="character" w:customStyle="1" w:styleId="13">
    <w:name w:val="页眉 Char"/>
    <w:basedOn w:val="9"/>
    <w:link w:val="7"/>
    <w:semiHidden/>
    <w:qFormat/>
    <w:uiPriority w:val="99"/>
    <w:rPr>
      <w:rFonts w:ascii="Times New Roman" w:hAnsi="Times New Roman" w:eastAsia="宋体" w:cs="Times New Roman"/>
      <w:sz w:val="18"/>
      <w:szCs w:val="18"/>
    </w:rPr>
  </w:style>
  <w:style w:type="character" w:customStyle="1" w:styleId="14">
    <w:name w:val="页脚 Char"/>
    <w:basedOn w:val="9"/>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1035</Words>
  <Characters>5900</Characters>
  <Lines>49</Lines>
  <Paragraphs>13</Paragraphs>
  <TotalTime>0</TotalTime>
  <ScaleCrop>false</ScaleCrop>
  <LinksUpToDate>false</LinksUpToDate>
  <CharactersWithSpaces>6922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2021-03-16T08:03:00Z</dcterms:created>
  <dc:creator>Administrator</dc:creator>
  <cp:lastModifiedBy>。空</cp:lastModifiedBy>
  <cp:lastPrinted>2021-12-24T04:17:00Z</cp:lastPrinted>
  <dcterms:modified xsi:type="dcterms:W3CDTF">2021-12-24T07:37:42Z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F1122E9186C24B85BEBAFAB4538523D4</vt:lpwstr>
  </property>
</Properties>
</file>