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BB2" w:rsidRDefault="00973BB2" w:rsidP="00973BB2">
      <w:pPr>
        <w:keepNext/>
        <w:keepLines/>
        <w:widowControl w:val="0"/>
        <w:tabs>
          <w:tab w:val="left" w:pos="3969"/>
          <w:tab w:val="left" w:pos="4211"/>
          <w:tab w:val="left" w:pos="4253"/>
          <w:tab w:val="left" w:pos="4536"/>
        </w:tabs>
        <w:adjustRightInd/>
        <w:snapToGrid/>
        <w:spacing w:before="340" w:line="276" w:lineRule="auto"/>
        <w:jc w:val="center"/>
        <w:outlineLvl w:val="0"/>
        <w:rPr>
          <w:rFonts w:ascii="宋体" w:eastAsia="宋体" w:hAnsi="宋体" w:cs="宋体" w:hint="eastAsia"/>
          <w:b/>
          <w:bCs/>
          <w:kern w:val="44"/>
          <w:sz w:val="36"/>
          <w:szCs w:val="36"/>
          <w:lang/>
        </w:rPr>
      </w:pPr>
      <w:r w:rsidRPr="00973BB2">
        <w:rPr>
          <w:rFonts w:ascii="宋体" w:eastAsia="宋体" w:hAnsi="宋体" w:cs="宋体" w:hint="eastAsia"/>
          <w:b/>
          <w:bCs/>
          <w:kern w:val="44"/>
          <w:sz w:val="36"/>
          <w:szCs w:val="36"/>
          <w:lang/>
        </w:rPr>
        <w:t>2022-2024年安镇街道有毒有害垃圾清运项目</w:t>
      </w:r>
    </w:p>
    <w:p w:rsidR="00973BB2" w:rsidRPr="00973BB2" w:rsidRDefault="00973BB2" w:rsidP="00973BB2">
      <w:pPr>
        <w:keepNext/>
        <w:keepLines/>
        <w:widowControl w:val="0"/>
        <w:tabs>
          <w:tab w:val="left" w:pos="3969"/>
          <w:tab w:val="left" w:pos="4211"/>
          <w:tab w:val="left" w:pos="4253"/>
          <w:tab w:val="left" w:pos="4536"/>
        </w:tabs>
        <w:adjustRightInd/>
        <w:snapToGrid/>
        <w:spacing w:before="340" w:line="276" w:lineRule="auto"/>
        <w:jc w:val="center"/>
        <w:outlineLvl w:val="0"/>
        <w:rPr>
          <w:rFonts w:ascii="宋体" w:eastAsia="宋体" w:hAnsi="宋体" w:cs="宋体"/>
          <w:b/>
          <w:bCs/>
          <w:kern w:val="44"/>
          <w:sz w:val="36"/>
          <w:szCs w:val="36"/>
          <w:lang/>
        </w:rPr>
      </w:pPr>
      <w:proofErr w:type="spellStart"/>
      <w:r w:rsidRPr="00973BB2">
        <w:rPr>
          <w:rFonts w:ascii="宋体" w:eastAsia="宋体" w:hAnsi="宋体" w:cs="宋体" w:hint="eastAsia"/>
          <w:b/>
          <w:bCs/>
          <w:kern w:val="44"/>
          <w:sz w:val="36"/>
          <w:szCs w:val="36"/>
          <w:lang/>
        </w:rPr>
        <w:t>采购需求</w:t>
      </w:r>
      <w:proofErr w:type="spellEnd"/>
    </w:p>
    <w:p w:rsidR="00973BB2" w:rsidRPr="00973BB2" w:rsidRDefault="00973BB2" w:rsidP="00973BB2">
      <w:pPr>
        <w:widowControl w:val="0"/>
        <w:adjustRightInd/>
        <w:snapToGrid/>
        <w:spacing w:after="5" w:line="360" w:lineRule="auto"/>
        <w:ind w:firstLineChars="200" w:firstLine="482"/>
        <w:jc w:val="both"/>
        <w:rPr>
          <w:rFonts w:ascii="宋体" w:eastAsia="宋体" w:hAnsi="宋体" w:cs="Times New Roman" w:hint="eastAsia"/>
          <w:b/>
          <w:bCs/>
          <w:kern w:val="2"/>
          <w:sz w:val="24"/>
          <w:szCs w:val="24"/>
        </w:rPr>
      </w:pPr>
      <w:r w:rsidRPr="00973BB2">
        <w:rPr>
          <w:rFonts w:ascii="宋体" w:eastAsia="宋体" w:hAnsi="宋体" w:cs="Times New Roman" w:hint="eastAsia"/>
          <w:b/>
          <w:bCs/>
          <w:kern w:val="2"/>
          <w:sz w:val="24"/>
          <w:szCs w:val="24"/>
        </w:rPr>
        <w:t>一、项目说明：</w:t>
      </w:r>
    </w:p>
    <w:p w:rsidR="00973BB2" w:rsidRPr="00973BB2" w:rsidRDefault="00973BB2" w:rsidP="00973BB2">
      <w:pPr>
        <w:widowControl w:val="0"/>
        <w:adjustRightInd/>
        <w:snapToGrid/>
        <w:spacing w:after="5" w:line="360" w:lineRule="auto"/>
        <w:ind w:firstLineChars="200" w:firstLine="472"/>
        <w:jc w:val="both"/>
        <w:rPr>
          <w:rFonts w:ascii="宋体" w:eastAsia="宋体" w:hAnsi="宋体" w:cs="Times New Roman" w:hint="eastAsia"/>
          <w:b/>
          <w:bCs/>
          <w:kern w:val="2"/>
          <w:sz w:val="24"/>
          <w:szCs w:val="24"/>
        </w:rPr>
      </w:pPr>
      <w:r w:rsidRPr="00973BB2">
        <w:rPr>
          <w:rFonts w:ascii="宋体" w:eastAsia="宋体" w:hAnsi="宋体" w:cs="宋体" w:hint="eastAsia"/>
          <w:spacing w:val="-4"/>
          <w:kern w:val="2"/>
          <w:sz w:val="24"/>
          <w:szCs w:val="24"/>
        </w:rPr>
        <w:t>所有的有害垃圾和可回收垃圾收集运输至分拣转运中心，分拣完成后密封运输至具备有害垃圾、可回收物垃圾处置资质的单位进行处置，以实现安镇街道辖区范围内生活垃</w:t>
      </w:r>
      <w:r w:rsidRPr="00973BB2">
        <w:rPr>
          <w:rFonts w:ascii="宋体" w:eastAsia="宋体" w:hAnsi="宋体" w:cs="宋体" w:hint="eastAsia"/>
          <w:spacing w:val="-1"/>
          <w:kern w:val="2"/>
          <w:sz w:val="24"/>
          <w:szCs w:val="24"/>
        </w:rPr>
        <w:t>圾减量化、资源化和无害化处置。</w:t>
      </w:r>
    </w:p>
    <w:p w:rsidR="00973BB2" w:rsidRPr="00973BB2" w:rsidRDefault="00973BB2" w:rsidP="00973BB2">
      <w:pPr>
        <w:widowControl w:val="0"/>
        <w:adjustRightInd/>
        <w:snapToGrid/>
        <w:spacing w:after="5" w:line="360" w:lineRule="auto"/>
        <w:ind w:firstLineChars="200" w:firstLine="482"/>
        <w:jc w:val="both"/>
        <w:rPr>
          <w:rFonts w:ascii="宋体" w:eastAsia="宋体" w:hAnsi="宋体" w:cs="Times New Roman" w:hint="eastAsia"/>
          <w:b/>
          <w:bCs/>
          <w:kern w:val="2"/>
          <w:sz w:val="24"/>
          <w:szCs w:val="24"/>
        </w:rPr>
      </w:pPr>
      <w:r w:rsidRPr="00973BB2">
        <w:rPr>
          <w:rFonts w:ascii="宋体" w:eastAsia="宋体" w:hAnsi="宋体" w:cs="Times New Roman" w:hint="eastAsia"/>
          <w:b/>
          <w:bCs/>
          <w:kern w:val="2"/>
          <w:sz w:val="24"/>
          <w:szCs w:val="24"/>
        </w:rPr>
        <w:t>二、项目范围</w:t>
      </w:r>
    </w:p>
    <w:p w:rsidR="00973BB2" w:rsidRPr="00973BB2" w:rsidRDefault="00973BB2" w:rsidP="00973BB2">
      <w:pPr>
        <w:widowControl w:val="0"/>
        <w:adjustRightInd/>
        <w:snapToGrid/>
        <w:spacing w:after="5" w:line="360" w:lineRule="auto"/>
        <w:ind w:firstLineChars="200" w:firstLine="480"/>
        <w:jc w:val="both"/>
        <w:rPr>
          <w:rFonts w:ascii="宋体" w:eastAsia="宋体" w:hAnsi="宋体" w:cs="Times New Roman" w:hint="eastAsia"/>
          <w:kern w:val="2"/>
          <w:sz w:val="24"/>
          <w:szCs w:val="24"/>
        </w:rPr>
      </w:pPr>
      <w:r w:rsidRPr="00973BB2">
        <w:rPr>
          <w:rFonts w:ascii="宋体" w:eastAsia="宋体" w:hAnsi="宋体" w:cs="Times New Roman" w:hint="eastAsia"/>
          <w:kern w:val="2"/>
          <w:sz w:val="24"/>
          <w:szCs w:val="24"/>
        </w:rPr>
        <w:t>安镇街道辖区范围内，包含56个分类小区、64个分类自然村（共计120个）。</w:t>
      </w:r>
    </w:p>
    <w:p w:rsidR="00973BB2" w:rsidRPr="00973BB2" w:rsidRDefault="00973BB2" w:rsidP="00973BB2">
      <w:pPr>
        <w:widowControl w:val="0"/>
        <w:adjustRightInd/>
        <w:snapToGrid/>
        <w:spacing w:after="0" w:line="360" w:lineRule="auto"/>
        <w:ind w:right="538" w:firstLineChars="200" w:firstLine="482"/>
        <w:jc w:val="both"/>
        <w:rPr>
          <w:rFonts w:ascii="宋体" w:eastAsia="宋体" w:hAnsi="宋体" w:cs="Times New Roman" w:hint="eastAsia"/>
          <w:b/>
          <w:bCs/>
          <w:kern w:val="2"/>
          <w:sz w:val="24"/>
          <w:szCs w:val="24"/>
        </w:rPr>
      </w:pPr>
      <w:r w:rsidRPr="00973BB2">
        <w:rPr>
          <w:rFonts w:ascii="宋体" w:eastAsia="宋体" w:hAnsi="宋体" w:cs="Times New Roman" w:hint="eastAsia"/>
          <w:b/>
          <w:bCs/>
          <w:kern w:val="2"/>
          <w:sz w:val="24"/>
          <w:szCs w:val="24"/>
        </w:rPr>
        <w:t>三、项目要求：</w:t>
      </w:r>
    </w:p>
    <w:p w:rsidR="00973BB2" w:rsidRPr="00973BB2" w:rsidRDefault="00973BB2" w:rsidP="00973BB2">
      <w:pPr>
        <w:widowControl w:val="0"/>
        <w:adjustRightInd/>
        <w:snapToGrid/>
        <w:spacing w:after="0" w:line="360" w:lineRule="auto"/>
        <w:ind w:firstLineChars="200" w:firstLine="472"/>
        <w:jc w:val="both"/>
        <w:rPr>
          <w:rFonts w:ascii="宋体" w:eastAsia="宋体" w:hAnsi="宋体" w:cs="宋体" w:hint="eastAsia"/>
          <w:spacing w:val="-4"/>
          <w:kern w:val="2"/>
          <w:sz w:val="24"/>
          <w:szCs w:val="24"/>
        </w:rPr>
      </w:pPr>
      <w:r w:rsidRPr="00973BB2">
        <w:rPr>
          <w:rFonts w:ascii="宋体" w:eastAsia="宋体" w:hAnsi="宋体" w:cs="宋体" w:hint="eastAsia"/>
          <w:spacing w:val="-4"/>
          <w:kern w:val="2"/>
          <w:sz w:val="24"/>
          <w:szCs w:val="24"/>
        </w:rPr>
        <w:t>1. 供应商需制定安全生产管理制度，按采购人要求在每月25日前向采购人提供相关运行资料，包括但不限于人员信息、工资和加班费发放、车辆信息、垃圾清运量等，并确保资料信息的真实性。</w:t>
      </w:r>
    </w:p>
    <w:p w:rsidR="00973BB2" w:rsidRPr="00973BB2" w:rsidRDefault="00973BB2" w:rsidP="00973BB2">
      <w:pPr>
        <w:widowControl w:val="0"/>
        <w:adjustRightInd/>
        <w:snapToGrid/>
        <w:spacing w:after="0" w:line="360" w:lineRule="auto"/>
        <w:ind w:firstLineChars="200" w:firstLine="472"/>
        <w:jc w:val="both"/>
        <w:rPr>
          <w:rFonts w:ascii="宋体" w:eastAsia="宋体" w:hAnsi="宋体" w:cs="宋体" w:hint="eastAsia"/>
          <w:spacing w:val="-4"/>
          <w:kern w:val="2"/>
          <w:sz w:val="24"/>
          <w:szCs w:val="24"/>
        </w:rPr>
      </w:pPr>
      <w:r w:rsidRPr="00973BB2">
        <w:rPr>
          <w:rFonts w:ascii="宋体" w:eastAsia="宋体" w:hAnsi="宋体" w:cs="宋体" w:hint="eastAsia"/>
          <w:spacing w:val="-4"/>
          <w:kern w:val="2"/>
          <w:sz w:val="24"/>
          <w:szCs w:val="24"/>
        </w:rPr>
        <w:t>2</w:t>
      </w:r>
      <w:bookmarkStart w:id="0" w:name="_Hlk88136223"/>
      <w:r w:rsidRPr="00973BB2">
        <w:rPr>
          <w:rFonts w:ascii="宋体" w:eastAsia="宋体" w:hAnsi="宋体" w:cs="宋体" w:hint="eastAsia"/>
          <w:spacing w:val="-4"/>
          <w:kern w:val="2"/>
          <w:sz w:val="24"/>
          <w:szCs w:val="24"/>
        </w:rPr>
        <w:t>. 供应商</w:t>
      </w:r>
      <w:bookmarkEnd w:id="0"/>
      <w:r w:rsidRPr="00973BB2">
        <w:rPr>
          <w:rFonts w:ascii="宋体" w:eastAsia="宋体" w:hAnsi="宋体" w:cs="宋体" w:hint="eastAsia"/>
          <w:spacing w:val="-4"/>
          <w:kern w:val="2"/>
          <w:sz w:val="24"/>
          <w:szCs w:val="24"/>
        </w:rPr>
        <w:t>需在提供服务期间，按照相关劳动、环卫等规定做好各项安全防护措施，放置有明显标识的安全标志和安全防护色带，方可进行作业，做好作业工作工人的培训与指导，做到规范作业，出现事故，一切责任由中标供应商负责。</w:t>
      </w:r>
    </w:p>
    <w:p w:rsidR="00973BB2" w:rsidRPr="00973BB2" w:rsidRDefault="00973BB2" w:rsidP="00973BB2">
      <w:pPr>
        <w:widowControl w:val="0"/>
        <w:adjustRightInd/>
        <w:snapToGrid/>
        <w:spacing w:after="0" w:line="360" w:lineRule="auto"/>
        <w:ind w:firstLineChars="200" w:firstLine="472"/>
        <w:jc w:val="both"/>
        <w:rPr>
          <w:rFonts w:ascii="宋体" w:eastAsia="宋体" w:hAnsi="宋体" w:cs="宋体" w:hint="eastAsia"/>
          <w:spacing w:val="-4"/>
          <w:kern w:val="2"/>
          <w:sz w:val="24"/>
          <w:szCs w:val="24"/>
        </w:rPr>
      </w:pPr>
      <w:r w:rsidRPr="00973BB2">
        <w:rPr>
          <w:rFonts w:ascii="宋体" w:eastAsia="宋体" w:hAnsi="宋体" w:cs="宋体" w:hint="eastAsia"/>
          <w:spacing w:val="-4"/>
          <w:kern w:val="2"/>
          <w:sz w:val="24"/>
          <w:szCs w:val="24"/>
        </w:rPr>
        <w:t>3. 供应商必须执行国家劳动法的相关规定，依法规范用工，签订劳动合同及参加基本社会养老保险，所有人员工资应不低于无锡市最低工资标准（以每年最新工资标准为准）。</w:t>
      </w:r>
    </w:p>
    <w:p w:rsidR="00973BB2" w:rsidRPr="00973BB2" w:rsidRDefault="00973BB2" w:rsidP="00973BB2">
      <w:pPr>
        <w:widowControl w:val="0"/>
        <w:adjustRightInd/>
        <w:snapToGrid/>
        <w:spacing w:after="0" w:line="360" w:lineRule="auto"/>
        <w:ind w:firstLineChars="200" w:firstLine="472"/>
        <w:jc w:val="both"/>
        <w:rPr>
          <w:rFonts w:ascii="宋体" w:eastAsia="宋体" w:hAnsi="宋体" w:cs="宋体" w:hint="eastAsia"/>
          <w:spacing w:val="-4"/>
          <w:kern w:val="2"/>
          <w:sz w:val="24"/>
          <w:szCs w:val="24"/>
        </w:rPr>
      </w:pPr>
      <w:r w:rsidRPr="00973BB2">
        <w:rPr>
          <w:rFonts w:ascii="宋体" w:eastAsia="宋体" w:hAnsi="宋体" w:cs="宋体" w:hint="eastAsia"/>
          <w:spacing w:val="-4"/>
          <w:kern w:val="2"/>
          <w:sz w:val="24"/>
          <w:szCs w:val="24"/>
        </w:rPr>
        <w:t>4. 人员要求：</w:t>
      </w:r>
    </w:p>
    <w:p w:rsidR="00973BB2" w:rsidRPr="00973BB2" w:rsidRDefault="00973BB2" w:rsidP="00973BB2">
      <w:pPr>
        <w:widowControl w:val="0"/>
        <w:adjustRightInd/>
        <w:snapToGrid/>
        <w:spacing w:after="0" w:line="360" w:lineRule="auto"/>
        <w:ind w:firstLineChars="200" w:firstLine="472"/>
        <w:jc w:val="both"/>
        <w:rPr>
          <w:rFonts w:ascii="宋体" w:eastAsia="宋体" w:hAnsi="宋体" w:cs="宋体" w:hint="eastAsia"/>
          <w:spacing w:val="-4"/>
          <w:kern w:val="2"/>
          <w:sz w:val="24"/>
          <w:szCs w:val="24"/>
        </w:rPr>
      </w:pPr>
      <w:r w:rsidRPr="00973BB2">
        <w:rPr>
          <w:rFonts w:ascii="宋体" w:eastAsia="宋体" w:hAnsi="宋体" w:cs="宋体" w:hint="eastAsia"/>
          <w:spacing w:val="-4"/>
          <w:kern w:val="2"/>
          <w:sz w:val="24"/>
          <w:szCs w:val="24"/>
        </w:rPr>
        <w:t>4.1 所有人员不得超过60周岁。</w:t>
      </w:r>
    </w:p>
    <w:p w:rsidR="00973BB2" w:rsidRPr="00973BB2" w:rsidRDefault="00973BB2" w:rsidP="00973BB2">
      <w:pPr>
        <w:widowControl w:val="0"/>
        <w:adjustRightInd/>
        <w:snapToGrid/>
        <w:spacing w:after="0" w:line="360" w:lineRule="auto"/>
        <w:ind w:firstLineChars="200" w:firstLine="472"/>
        <w:jc w:val="both"/>
        <w:rPr>
          <w:rFonts w:ascii="宋体" w:eastAsia="宋体" w:hAnsi="宋体" w:cs="宋体" w:hint="eastAsia"/>
          <w:spacing w:val="-4"/>
          <w:kern w:val="2"/>
          <w:sz w:val="24"/>
          <w:szCs w:val="24"/>
        </w:rPr>
      </w:pPr>
      <w:r w:rsidRPr="00973BB2">
        <w:rPr>
          <w:rFonts w:ascii="宋体" w:eastAsia="宋体" w:hAnsi="宋体" w:cs="宋体" w:hint="eastAsia"/>
          <w:spacing w:val="-4"/>
          <w:kern w:val="2"/>
          <w:sz w:val="24"/>
          <w:szCs w:val="24"/>
        </w:rPr>
        <w:t>4.2 司机作业人员必须持证上岗，驾驶适证车辆。</w:t>
      </w:r>
    </w:p>
    <w:p w:rsidR="00973BB2" w:rsidRPr="00973BB2" w:rsidRDefault="00973BB2" w:rsidP="00973BB2">
      <w:pPr>
        <w:widowControl w:val="0"/>
        <w:adjustRightInd/>
        <w:snapToGrid/>
        <w:spacing w:after="0" w:line="360" w:lineRule="auto"/>
        <w:ind w:firstLineChars="200" w:firstLine="472"/>
        <w:jc w:val="both"/>
        <w:rPr>
          <w:rFonts w:ascii="宋体" w:eastAsia="宋体" w:hAnsi="宋体" w:cs="宋体" w:hint="eastAsia"/>
          <w:spacing w:val="-4"/>
          <w:kern w:val="2"/>
          <w:sz w:val="24"/>
          <w:szCs w:val="24"/>
        </w:rPr>
      </w:pPr>
      <w:r w:rsidRPr="00973BB2">
        <w:rPr>
          <w:rFonts w:ascii="宋体" w:eastAsia="宋体" w:hAnsi="宋体" w:cs="宋体" w:hint="eastAsia"/>
          <w:spacing w:val="-4"/>
          <w:kern w:val="2"/>
          <w:sz w:val="24"/>
          <w:szCs w:val="24"/>
        </w:rPr>
        <w:t>4.3 配备分拣人员2名。</w:t>
      </w:r>
    </w:p>
    <w:p w:rsidR="00973BB2" w:rsidRPr="00973BB2" w:rsidRDefault="00973BB2" w:rsidP="00973BB2">
      <w:pPr>
        <w:widowControl w:val="0"/>
        <w:adjustRightInd/>
        <w:snapToGrid/>
        <w:spacing w:after="0" w:line="360" w:lineRule="auto"/>
        <w:ind w:firstLineChars="200" w:firstLine="472"/>
        <w:jc w:val="both"/>
        <w:rPr>
          <w:rFonts w:ascii="宋体" w:eastAsia="宋体" w:hAnsi="宋体" w:cs="宋体" w:hint="eastAsia"/>
          <w:spacing w:val="-4"/>
          <w:kern w:val="2"/>
          <w:sz w:val="24"/>
          <w:szCs w:val="24"/>
        </w:rPr>
      </w:pPr>
      <w:r w:rsidRPr="00973BB2">
        <w:rPr>
          <w:rFonts w:ascii="宋体" w:eastAsia="宋体" w:hAnsi="宋体" w:cs="宋体" w:hint="eastAsia"/>
          <w:spacing w:val="-4"/>
          <w:kern w:val="2"/>
          <w:sz w:val="24"/>
          <w:szCs w:val="24"/>
        </w:rPr>
        <w:t>4.4投标供应商须按要求拟投入车辆情况进行最低人员配置，人员配置标准如下：</w:t>
      </w:r>
    </w:p>
    <w:p w:rsidR="00973BB2" w:rsidRPr="00973BB2" w:rsidRDefault="00973BB2" w:rsidP="00973BB2">
      <w:pPr>
        <w:widowControl w:val="0"/>
        <w:adjustRightInd/>
        <w:snapToGrid/>
        <w:spacing w:after="0" w:line="360" w:lineRule="auto"/>
        <w:ind w:firstLineChars="200" w:firstLine="472"/>
        <w:jc w:val="both"/>
        <w:rPr>
          <w:rFonts w:ascii="宋体" w:eastAsia="宋体" w:hAnsi="宋体" w:cs="宋体" w:hint="eastAsia"/>
          <w:spacing w:val="-4"/>
          <w:kern w:val="2"/>
          <w:sz w:val="24"/>
          <w:szCs w:val="24"/>
        </w:rPr>
      </w:pPr>
      <w:r w:rsidRPr="00973BB2">
        <w:rPr>
          <w:rFonts w:ascii="宋体" w:eastAsia="宋体" w:hAnsi="宋体" w:cs="宋体" w:hint="eastAsia"/>
          <w:spacing w:val="-4"/>
          <w:kern w:val="2"/>
          <w:sz w:val="24"/>
          <w:szCs w:val="24"/>
        </w:rPr>
        <w:t>须配置管理员1名，每辆车必须至少配置1名司机、1名辅助工。</w:t>
      </w:r>
    </w:p>
    <w:p w:rsidR="00973BB2" w:rsidRPr="00973BB2" w:rsidRDefault="00973BB2" w:rsidP="00973BB2">
      <w:pPr>
        <w:widowControl w:val="0"/>
        <w:adjustRightInd/>
        <w:snapToGrid/>
        <w:spacing w:after="0" w:line="360" w:lineRule="auto"/>
        <w:ind w:firstLineChars="200" w:firstLine="472"/>
        <w:jc w:val="both"/>
        <w:rPr>
          <w:rFonts w:ascii="宋体" w:eastAsia="宋体" w:hAnsi="宋体" w:cs="宋体" w:hint="eastAsia"/>
          <w:spacing w:val="-4"/>
          <w:kern w:val="2"/>
          <w:sz w:val="24"/>
          <w:szCs w:val="24"/>
        </w:rPr>
      </w:pPr>
      <w:r w:rsidRPr="00973BB2">
        <w:rPr>
          <w:rFonts w:ascii="宋体" w:eastAsia="宋体" w:hAnsi="宋体" w:cs="宋体" w:hint="eastAsia"/>
          <w:spacing w:val="-4"/>
          <w:kern w:val="2"/>
          <w:sz w:val="24"/>
          <w:szCs w:val="24"/>
        </w:rPr>
        <w:t>注：在项目实施过程中所派人员及车辆均须与投标文件中的人员及车辆配置表一致，如需人员更换，须向需方书面报告备案，经需方同意后方可更换，否则</w:t>
      </w:r>
      <w:r w:rsidRPr="00973BB2">
        <w:rPr>
          <w:rFonts w:ascii="宋体" w:eastAsia="宋体" w:hAnsi="宋体" w:cs="宋体" w:hint="eastAsia"/>
          <w:spacing w:val="-4"/>
          <w:kern w:val="2"/>
          <w:sz w:val="24"/>
          <w:szCs w:val="24"/>
        </w:rPr>
        <w:lastRenderedPageBreak/>
        <w:t>需方有权终止合同，由此产生的一切责任由中标供应商承担。</w:t>
      </w:r>
    </w:p>
    <w:p w:rsidR="00973BB2" w:rsidRPr="00973BB2" w:rsidRDefault="00973BB2" w:rsidP="00973BB2">
      <w:pPr>
        <w:widowControl w:val="0"/>
        <w:adjustRightInd/>
        <w:snapToGrid/>
        <w:spacing w:after="0" w:line="360" w:lineRule="auto"/>
        <w:ind w:firstLineChars="200" w:firstLine="472"/>
        <w:jc w:val="both"/>
        <w:rPr>
          <w:rFonts w:ascii="宋体" w:eastAsia="宋体" w:hAnsi="宋体" w:cs="宋体" w:hint="eastAsia"/>
          <w:spacing w:val="-4"/>
          <w:kern w:val="2"/>
          <w:sz w:val="24"/>
          <w:szCs w:val="24"/>
        </w:rPr>
      </w:pPr>
      <w:r w:rsidRPr="00973BB2">
        <w:rPr>
          <w:rFonts w:ascii="宋体" w:eastAsia="宋体" w:hAnsi="宋体" w:cs="宋体" w:hint="eastAsia"/>
          <w:spacing w:val="-4"/>
          <w:kern w:val="2"/>
          <w:sz w:val="24"/>
          <w:szCs w:val="24"/>
        </w:rPr>
        <w:t>5. 车辆配置要求：</w:t>
      </w:r>
    </w:p>
    <w:p w:rsidR="00973BB2" w:rsidRPr="00973BB2" w:rsidRDefault="00973BB2" w:rsidP="00973BB2">
      <w:pPr>
        <w:widowControl w:val="0"/>
        <w:adjustRightInd/>
        <w:snapToGrid/>
        <w:spacing w:after="0" w:line="360" w:lineRule="auto"/>
        <w:ind w:firstLineChars="200" w:firstLine="472"/>
        <w:jc w:val="both"/>
        <w:rPr>
          <w:rFonts w:ascii="宋体" w:eastAsia="宋体" w:hAnsi="宋体" w:cs="宋体" w:hint="eastAsia"/>
          <w:spacing w:val="-4"/>
          <w:kern w:val="2"/>
          <w:sz w:val="24"/>
          <w:szCs w:val="24"/>
        </w:rPr>
      </w:pPr>
      <w:r w:rsidRPr="00973BB2">
        <w:rPr>
          <w:rFonts w:ascii="宋体" w:eastAsia="宋体" w:hAnsi="宋体" w:cs="宋体" w:hint="eastAsia"/>
          <w:spacing w:val="-4"/>
          <w:kern w:val="2"/>
          <w:sz w:val="24"/>
          <w:szCs w:val="24"/>
        </w:rPr>
        <w:t>5.1配备2辆可回收垃圾收集运输车、2辆有害垃圾收集运输车，车载重量不低于1.5吨。</w:t>
      </w:r>
    </w:p>
    <w:p w:rsidR="00973BB2" w:rsidRPr="00973BB2" w:rsidRDefault="00973BB2" w:rsidP="00973BB2">
      <w:pPr>
        <w:widowControl w:val="0"/>
        <w:adjustRightInd/>
        <w:snapToGrid/>
        <w:spacing w:after="0" w:line="360" w:lineRule="auto"/>
        <w:ind w:firstLineChars="200" w:firstLine="472"/>
        <w:jc w:val="both"/>
        <w:rPr>
          <w:rFonts w:ascii="宋体" w:eastAsia="宋体" w:hAnsi="宋体" w:cs="宋体" w:hint="eastAsia"/>
          <w:spacing w:val="-4"/>
          <w:kern w:val="2"/>
          <w:sz w:val="24"/>
          <w:szCs w:val="24"/>
        </w:rPr>
      </w:pPr>
      <w:r w:rsidRPr="00973BB2">
        <w:rPr>
          <w:rFonts w:ascii="宋体" w:eastAsia="宋体" w:hAnsi="宋体" w:cs="宋体" w:hint="eastAsia"/>
          <w:spacing w:val="-4"/>
          <w:kern w:val="2"/>
          <w:sz w:val="24"/>
          <w:szCs w:val="24"/>
        </w:rPr>
        <w:t>注：上述所有工作车辆须提供车辆发票（若为租赁须提供租赁合同，租赁的期限须覆盖本项目服务期）、车辆登记证、行驶证、交强险保单及含车牌车辆的实景图片（正面、两侧、尾部照片）等相关证明材料原件及复印件。</w:t>
      </w:r>
    </w:p>
    <w:p w:rsidR="00973BB2" w:rsidRPr="00973BB2" w:rsidRDefault="00973BB2" w:rsidP="00973BB2">
      <w:pPr>
        <w:widowControl w:val="0"/>
        <w:adjustRightInd/>
        <w:snapToGrid/>
        <w:spacing w:after="0" w:line="360" w:lineRule="auto"/>
        <w:ind w:firstLineChars="200" w:firstLine="472"/>
        <w:jc w:val="both"/>
        <w:rPr>
          <w:rFonts w:ascii="宋体" w:eastAsia="宋体" w:hAnsi="宋体" w:cs="宋体" w:hint="eastAsia"/>
          <w:spacing w:val="-4"/>
          <w:kern w:val="2"/>
          <w:sz w:val="24"/>
          <w:szCs w:val="24"/>
        </w:rPr>
      </w:pPr>
      <w:r w:rsidRPr="00973BB2">
        <w:rPr>
          <w:rFonts w:ascii="宋体" w:eastAsia="宋体" w:hAnsi="宋体" w:cs="宋体" w:hint="eastAsia"/>
          <w:spacing w:val="-4"/>
          <w:kern w:val="2"/>
          <w:sz w:val="24"/>
          <w:szCs w:val="24"/>
        </w:rPr>
        <w:t>5.2垃圾收集运输车辆外观整洁，车容车况良好，密闭运输。</w:t>
      </w:r>
    </w:p>
    <w:p w:rsidR="00973BB2" w:rsidRPr="00973BB2" w:rsidRDefault="00973BB2" w:rsidP="00973BB2">
      <w:pPr>
        <w:widowControl w:val="0"/>
        <w:adjustRightInd/>
        <w:snapToGrid/>
        <w:spacing w:after="0" w:line="360" w:lineRule="auto"/>
        <w:ind w:firstLineChars="200" w:firstLine="472"/>
        <w:jc w:val="both"/>
        <w:rPr>
          <w:rFonts w:ascii="宋体" w:eastAsia="宋体" w:hAnsi="宋体" w:cs="宋体" w:hint="eastAsia"/>
          <w:spacing w:val="-4"/>
          <w:kern w:val="2"/>
          <w:sz w:val="24"/>
          <w:szCs w:val="24"/>
        </w:rPr>
      </w:pPr>
      <w:r w:rsidRPr="00973BB2">
        <w:rPr>
          <w:rFonts w:ascii="宋体" w:eastAsia="宋体" w:hAnsi="宋体" w:cs="宋体" w:hint="eastAsia"/>
          <w:spacing w:val="-4"/>
          <w:kern w:val="2"/>
          <w:sz w:val="24"/>
          <w:szCs w:val="24"/>
        </w:rPr>
        <w:t>5.3垃圾收集运输车辆均应配置收集容器、车载巡检设备（智能称重、过称抓拍、身份识别、GPS定位、分类评价、语音播报、数据监控系统），确保完好、运行正常。</w:t>
      </w:r>
    </w:p>
    <w:p w:rsidR="00973BB2" w:rsidRPr="00973BB2" w:rsidRDefault="00973BB2" w:rsidP="00973BB2">
      <w:pPr>
        <w:widowControl w:val="0"/>
        <w:adjustRightInd/>
        <w:snapToGrid/>
        <w:spacing w:after="0" w:line="360" w:lineRule="auto"/>
        <w:ind w:firstLineChars="200" w:firstLine="472"/>
        <w:jc w:val="both"/>
        <w:rPr>
          <w:rFonts w:ascii="宋体" w:eastAsia="宋体" w:hAnsi="宋体" w:cs="宋体" w:hint="eastAsia"/>
          <w:spacing w:val="-4"/>
          <w:kern w:val="2"/>
          <w:sz w:val="24"/>
          <w:szCs w:val="24"/>
        </w:rPr>
      </w:pPr>
      <w:r w:rsidRPr="00973BB2">
        <w:rPr>
          <w:rFonts w:ascii="宋体" w:eastAsia="宋体" w:hAnsi="宋体" w:cs="宋体" w:hint="eastAsia"/>
          <w:spacing w:val="-4"/>
          <w:kern w:val="2"/>
          <w:sz w:val="24"/>
          <w:szCs w:val="24"/>
        </w:rPr>
        <w:t>5.4</w:t>
      </w:r>
      <w:r w:rsidRPr="00973BB2">
        <w:rPr>
          <w:rFonts w:ascii="宋体" w:eastAsia="宋体" w:hAnsi="宋体" w:cs="宋体" w:hint="eastAsia"/>
          <w:b/>
          <w:spacing w:val="-4"/>
          <w:kern w:val="2"/>
          <w:sz w:val="24"/>
          <w:szCs w:val="24"/>
        </w:rPr>
        <w:t>供应商承诺书：中标后按项目要求配备齐全车辆及车载巡检设备，并将相关数据纳入智慧城管平台统一监控管理。一切费用已包含在综合报价范围内，由中标供应商承担。</w:t>
      </w:r>
    </w:p>
    <w:p w:rsidR="00973BB2" w:rsidRPr="00973BB2" w:rsidRDefault="00973BB2" w:rsidP="00973BB2">
      <w:pPr>
        <w:widowControl w:val="0"/>
        <w:adjustRightInd/>
        <w:snapToGrid/>
        <w:spacing w:after="0" w:line="360" w:lineRule="auto"/>
        <w:ind w:firstLineChars="200" w:firstLine="480"/>
        <w:jc w:val="both"/>
        <w:rPr>
          <w:rFonts w:ascii="宋体" w:eastAsia="宋体" w:hAnsi="宋体" w:cs="Times New Roman" w:hint="eastAsia"/>
          <w:bCs/>
          <w:kern w:val="2"/>
          <w:sz w:val="24"/>
          <w:szCs w:val="24"/>
          <w:lang w:bidi="en-US"/>
        </w:rPr>
      </w:pPr>
      <w:r w:rsidRPr="00973BB2">
        <w:rPr>
          <w:rFonts w:ascii="宋体" w:eastAsia="宋体" w:hAnsi="宋体" w:cs="Times New Roman" w:hint="eastAsia"/>
          <w:bCs/>
          <w:kern w:val="2"/>
          <w:sz w:val="24"/>
          <w:szCs w:val="24"/>
          <w:lang w:bidi="en-US"/>
        </w:rPr>
        <w:t>6. 作业标准要求：</w:t>
      </w:r>
    </w:p>
    <w:p w:rsidR="00973BB2" w:rsidRPr="00973BB2" w:rsidRDefault="00973BB2" w:rsidP="00973BB2">
      <w:pPr>
        <w:widowControl w:val="0"/>
        <w:adjustRightInd/>
        <w:snapToGrid/>
        <w:spacing w:after="0" w:line="360" w:lineRule="auto"/>
        <w:ind w:firstLineChars="200" w:firstLine="480"/>
        <w:jc w:val="both"/>
        <w:rPr>
          <w:rFonts w:ascii="宋体" w:eastAsia="宋体" w:hAnsi="宋体" w:cs="Times New Roman" w:hint="eastAsia"/>
          <w:kern w:val="2"/>
          <w:sz w:val="24"/>
          <w:szCs w:val="24"/>
          <w:lang w:bidi="en-US"/>
        </w:rPr>
      </w:pPr>
      <w:r w:rsidRPr="00973BB2">
        <w:rPr>
          <w:rFonts w:ascii="宋体" w:eastAsia="宋体" w:hAnsi="宋体" w:cs="Times New Roman" w:hint="eastAsia"/>
          <w:kern w:val="2"/>
          <w:sz w:val="24"/>
          <w:szCs w:val="24"/>
          <w:lang w:bidi="en-US"/>
        </w:rPr>
        <w:t>6.1作业人员统一着装、佩证上岗。</w:t>
      </w:r>
    </w:p>
    <w:p w:rsidR="00973BB2" w:rsidRPr="00973BB2" w:rsidRDefault="00973BB2" w:rsidP="00973BB2">
      <w:pPr>
        <w:widowControl w:val="0"/>
        <w:adjustRightInd/>
        <w:snapToGrid/>
        <w:spacing w:after="0" w:line="360" w:lineRule="auto"/>
        <w:ind w:firstLineChars="200" w:firstLine="480"/>
        <w:jc w:val="both"/>
        <w:rPr>
          <w:rFonts w:ascii="宋体" w:eastAsia="宋体" w:hAnsi="宋体" w:cs="Times New Roman" w:hint="eastAsia"/>
          <w:kern w:val="2"/>
          <w:sz w:val="24"/>
          <w:szCs w:val="24"/>
          <w:lang w:bidi="en-US"/>
        </w:rPr>
      </w:pPr>
      <w:r w:rsidRPr="00973BB2">
        <w:rPr>
          <w:rFonts w:ascii="宋体" w:eastAsia="宋体" w:hAnsi="宋体" w:cs="Times New Roman" w:hint="eastAsia"/>
          <w:kern w:val="2"/>
          <w:sz w:val="24"/>
          <w:szCs w:val="24"/>
          <w:lang w:bidi="en-US"/>
        </w:rPr>
        <w:t>6.2遵守各项规章管理制度，作业人员行为举止文明，无拾荒行为。</w:t>
      </w:r>
    </w:p>
    <w:p w:rsidR="00973BB2" w:rsidRPr="00973BB2" w:rsidRDefault="00973BB2" w:rsidP="00973BB2">
      <w:pPr>
        <w:widowControl w:val="0"/>
        <w:adjustRightInd/>
        <w:snapToGrid/>
        <w:spacing w:after="0" w:line="360" w:lineRule="auto"/>
        <w:ind w:firstLineChars="200" w:firstLine="480"/>
        <w:jc w:val="both"/>
        <w:rPr>
          <w:rFonts w:ascii="宋体" w:eastAsia="宋体" w:hAnsi="宋体" w:cs="Times New Roman" w:hint="eastAsia"/>
          <w:kern w:val="2"/>
          <w:sz w:val="24"/>
          <w:szCs w:val="24"/>
          <w:lang w:bidi="en-US"/>
        </w:rPr>
      </w:pPr>
      <w:r w:rsidRPr="00973BB2">
        <w:rPr>
          <w:rFonts w:ascii="宋体" w:eastAsia="宋体" w:hAnsi="宋体" w:cs="Times New Roman" w:hint="eastAsia"/>
          <w:kern w:val="2"/>
          <w:sz w:val="24"/>
          <w:szCs w:val="24"/>
          <w:lang w:bidi="en-US"/>
        </w:rPr>
        <w:t>6.3作业车辆遵守交通法规，无闯红灯、超速、超载现象。</w:t>
      </w:r>
    </w:p>
    <w:p w:rsidR="00973BB2" w:rsidRPr="00973BB2" w:rsidRDefault="00973BB2" w:rsidP="00973BB2">
      <w:pPr>
        <w:widowControl w:val="0"/>
        <w:adjustRightInd/>
        <w:snapToGrid/>
        <w:spacing w:after="0" w:line="360" w:lineRule="auto"/>
        <w:ind w:firstLineChars="200" w:firstLine="480"/>
        <w:jc w:val="both"/>
        <w:rPr>
          <w:rFonts w:ascii="宋体" w:eastAsia="宋体" w:hAnsi="宋体" w:cs="Times New Roman" w:hint="eastAsia"/>
          <w:kern w:val="2"/>
          <w:sz w:val="24"/>
          <w:szCs w:val="24"/>
          <w:lang w:bidi="en-US"/>
        </w:rPr>
      </w:pPr>
      <w:r w:rsidRPr="00973BB2">
        <w:rPr>
          <w:rFonts w:ascii="宋体" w:eastAsia="宋体" w:hAnsi="宋体" w:cs="Times New Roman" w:hint="eastAsia"/>
          <w:kern w:val="2"/>
          <w:sz w:val="24"/>
          <w:szCs w:val="24"/>
          <w:lang w:bidi="en-US"/>
        </w:rPr>
        <w:t>6.4作业文明，采取有效措施减少道路扬尘、噪音、占道停放等作业扰民问题。</w:t>
      </w:r>
    </w:p>
    <w:p w:rsidR="00973BB2" w:rsidRPr="00973BB2" w:rsidRDefault="00973BB2" w:rsidP="00973BB2">
      <w:pPr>
        <w:widowControl w:val="0"/>
        <w:adjustRightInd/>
        <w:snapToGrid/>
        <w:spacing w:after="0" w:line="360" w:lineRule="auto"/>
        <w:ind w:firstLineChars="200" w:firstLine="480"/>
        <w:jc w:val="both"/>
        <w:rPr>
          <w:rFonts w:ascii="宋体" w:eastAsia="宋体" w:hAnsi="宋体" w:cs="Times New Roman" w:hint="eastAsia"/>
          <w:kern w:val="2"/>
          <w:sz w:val="24"/>
          <w:szCs w:val="24"/>
          <w:lang w:bidi="en-US"/>
        </w:rPr>
      </w:pPr>
      <w:r w:rsidRPr="00973BB2">
        <w:rPr>
          <w:rFonts w:ascii="宋体" w:eastAsia="宋体" w:hAnsi="宋体" w:cs="Times New Roman" w:hint="eastAsia"/>
          <w:kern w:val="2"/>
          <w:sz w:val="24"/>
          <w:szCs w:val="24"/>
          <w:lang w:bidi="en-US"/>
        </w:rPr>
        <w:t>6.5作业车辆不得从事与垃圾收运作业无关的其他运输活动。</w:t>
      </w:r>
    </w:p>
    <w:p w:rsidR="00973BB2" w:rsidRPr="00973BB2" w:rsidRDefault="00973BB2" w:rsidP="00973BB2">
      <w:pPr>
        <w:widowControl w:val="0"/>
        <w:adjustRightInd/>
        <w:snapToGrid/>
        <w:spacing w:after="0" w:line="360" w:lineRule="auto"/>
        <w:ind w:firstLineChars="200" w:firstLine="480"/>
        <w:jc w:val="both"/>
        <w:rPr>
          <w:rFonts w:ascii="宋体" w:eastAsia="宋体" w:hAnsi="宋体" w:cs="Times New Roman" w:hint="eastAsia"/>
          <w:kern w:val="2"/>
          <w:sz w:val="24"/>
          <w:szCs w:val="24"/>
          <w:lang w:bidi="en-US"/>
        </w:rPr>
      </w:pPr>
      <w:r w:rsidRPr="00973BB2">
        <w:rPr>
          <w:rFonts w:ascii="宋体" w:eastAsia="宋体" w:hAnsi="宋体" w:cs="Times New Roman" w:hint="eastAsia"/>
          <w:kern w:val="2"/>
          <w:sz w:val="24"/>
          <w:szCs w:val="24"/>
          <w:lang w:bidi="en-US"/>
        </w:rPr>
        <w:t>6.6作业车辆保持容貌整洁、标志清晰、车况良好、停放遵章有序；车辆外表无垃圾乱挂放、污物、灰垢，车内工具摆放整齐。外表和垃圾箱体完好无损，有损坏的，应及时维修。</w:t>
      </w:r>
    </w:p>
    <w:p w:rsidR="00973BB2" w:rsidRPr="00973BB2" w:rsidRDefault="00973BB2" w:rsidP="00973BB2">
      <w:pPr>
        <w:widowControl w:val="0"/>
        <w:adjustRightInd/>
        <w:snapToGrid/>
        <w:spacing w:after="0" w:line="360" w:lineRule="auto"/>
        <w:ind w:firstLineChars="200" w:firstLine="480"/>
        <w:jc w:val="both"/>
        <w:rPr>
          <w:rFonts w:ascii="宋体" w:eastAsia="宋体" w:hAnsi="宋体" w:cs="Times New Roman" w:hint="eastAsia"/>
          <w:kern w:val="2"/>
          <w:sz w:val="24"/>
          <w:szCs w:val="24"/>
          <w:lang w:bidi="en-US"/>
        </w:rPr>
      </w:pPr>
      <w:r w:rsidRPr="00973BB2">
        <w:rPr>
          <w:rFonts w:ascii="宋体" w:eastAsia="宋体" w:hAnsi="宋体" w:cs="Times New Roman" w:hint="eastAsia"/>
          <w:kern w:val="2"/>
          <w:sz w:val="24"/>
          <w:szCs w:val="24"/>
          <w:lang w:bidi="en-US"/>
        </w:rPr>
        <w:t>6.7运输垃圾应密闭，在运输过程中无垃圾扬、洒、拖挂和污水滴漏等。</w:t>
      </w:r>
    </w:p>
    <w:p w:rsidR="00973BB2" w:rsidRPr="00973BB2" w:rsidRDefault="00973BB2" w:rsidP="00973BB2">
      <w:pPr>
        <w:widowControl w:val="0"/>
        <w:adjustRightInd/>
        <w:snapToGrid/>
        <w:spacing w:after="0" w:line="360" w:lineRule="auto"/>
        <w:ind w:firstLineChars="200" w:firstLine="480"/>
        <w:jc w:val="both"/>
        <w:rPr>
          <w:rFonts w:ascii="宋体" w:eastAsia="宋体" w:hAnsi="宋体" w:cs="Times New Roman" w:hint="eastAsia"/>
          <w:kern w:val="2"/>
          <w:sz w:val="24"/>
          <w:szCs w:val="24"/>
          <w:lang w:bidi="en-US"/>
        </w:rPr>
      </w:pPr>
      <w:r w:rsidRPr="00973BB2">
        <w:rPr>
          <w:rFonts w:ascii="宋体" w:eastAsia="宋体" w:hAnsi="宋体" w:cs="Times New Roman" w:hint="eastAsia"/>
          <w:kern w:val="2"/>
          <w:sz w:val="24"/>
          <w:szCs w:val="24"/>
          <w:lang w:bidi="en-US"/>
        </w:rPr>
        <w:t>6.8作业结束后，运输作业车辆应进行清洗，确保车容整洁。</w:t>
      </w:r>
    </w:p>
    <w:p w:rsidR="00973BB2" w:rsidRPr="00973BB2" w:rsidRDefault="00973BB2" w:rsidP="00973BB2">
      <w:pPr>
        <w:widowControl w:val="0"/>
        <w:adjustRightInd/>
        <w:snapToGrid/>
        <w:spacing w:after="0" w:line="360" w:lineRule="auto"/>
        <w:ind w:firstLineChars="200" w:firstLine="480"/>
        <w:jc w:val="both"/>
        <w:rPr>
          <w:rFonts w:ascii="宋体" w:eastAsia="宋体" w:hAnsi="宋体" w:cs="Times New Roman" w:hint="eastAsia"/>
          <w:kern w:val="2"/>
          <w:sz w:val="24"/>
          <w:szCs w:val="24"/>
          <w:lang w:bidi="en-US"/>
        </w:rPr>
      </w:pPr>
      <w:r w:rsidRPr="00973BB2">
        <w:rPr>
          <w:rFonts w:ascii="宋体" w:eastAsia="宋体" w:hAnsi="宋体" w:cs="Times New Roman" w:hint="eastAsia"/>
          <w:kern w:val="2"/>
          <w:sz w:val="24"/>
          <w:szCs w:val="24"/>
          <w:lang w:bidi="en-US"/>
        </w:rPr>
        <w:t>6.9应急保障要求：当发生垃圾量增加、车辆故障等情况，应及时落实应急车辆和人员，保证运力，按时完成垃圾运输任务。</w:t>
      </w:r>
    </w:p>
    <w:p w:rsidR="00973BB2" w:rsidRPr="00973BB2" w:rsidRDefault="00973BB2" w:rsidP="00973BB2">
      <w:pPr>
        <w:widowControl w:val="0"/>
        <w:adjustRightInd/>
        <w:snapToGrid/>
        <w:spacing w:after="5" w:line="360" w:lineRule="auto"/>
        <w:ind w:firstLineChars="200" w:firstLine="480"/>
        <w:jc w:val="both"/>
        <w:rPr>
          <w:rFonts w:ascii="宋体" w:eastAsia="宋体" w:hAnsi="宋体" w:cs="Times New Roman" w:hint="eastAsia"/>
          <w:kern w:val="2"/>
          <w:sz w:val="24"/>
          <w:szCs w:val="24"/>
          <w:lang w:bidi="en-US"/>
        </w:rPr>
      </w:pPr>
      <w:r w:rsidRPr="00973BB2">
        <w:rPr>
          <w:rFonts w:ascii="宋体" w:eastAsia="宋体" w:hAnsi="宋体" w:cs="Times New Roman" w:hint="eastAsia"/>
          <w:kern w:val="2"/>
          <w:sz w:val="24"/>
          <w:szCs w:val="24"/>
          <w:lang w:bidi="en-US"/>
        </w:rPr>
        <w:t>6.10 国家相关法律法规对分拣后的废弃物进行填埋或无害化焚烧处置。</w:t>
      </w:r>
    </w:p>
    <w:p w:rsidR="00973BB2" w:rsidRPr="00973BB2" w:rsidRDefault="00973BB2" w:rsidP="00973BB2">
      <w:pPr>
        <w:widowControl w:val="0"/>
        <w:adjustRightInd/>
        <w:snapToGrid/>
        <w:spacing w:after="5" w:line="360" w:lineRule="auto"/>
        <w:ind w:firstLineChars="200" w:firstLine="482"/>
        <w:jc w:val="both"/>
        <w:rPr>
          <w:rFonts w:ascii="宋体" w:eastAsia="宋体" w:hAnsi="宋体" w:cs="Times New Roman" w:hint="eastAsia"/>
          <w:b/>
          <w:kern w:val="2"/>
          <w:sz w:val="24"/>
          <w:szCs w:val="24"/>
          <w:lang w:bidi="en-US"/>
        </w:rPr>
      </w:pPr>
      <w:r w:rsidRPr="00973BB2">
        <w:rPr>
          <w:rFonts w:ascii="宋体" w:eastAsia="宋体" w:hAnsi="宋体" w:cs="Times New Roman" w:hint="eastAsia"/>
          <w:b/>
          <w:kern w:val="2"/>
          <w:sz w:val="24"/>
          <w:szCs w:val="24"/>
          <w:lang w:bidi="en-US"/>
        </w:rPr>
        <w:t>7.分拣作业场地要求：供应商须提供承诺书，承诺提供建筑面积不小于</w:t>
      </w:r>
      <w:r w:rsidRPr="00973BB2">
        <w:rPr>
          <w:rFonts w:ascii="宋体" w:eastAsia="宋体" w:hAnsi="宋体" w:cs="Times New Roman" w:hint="eastAsia"/>
          <w:b/>
          <w:kern w:val="2"/>
          <w:sz w:val="24"/>
          <w:szCs w:val="24"/>
          <w:lang w:bidi="en-US"/>
        </w:rPr>
        <w:lastRenderedPageBreak/>
        <w:t>500平方米的分拣场地进行作业。中标后一周内提供分拣场地产权证明文件（若为租赁提供租赁合同）及场地照片等相关证明材料，递交到采购人处。</w:t>
      </w:r>
    </w:p>
    <w:p w:rsidR="00973BB2" w:rsidRPr="00973BB2" w:rsidRDefault="00973BB2" w:rsidP="00973BB2">
      <w:pPr>
        <w:widowControl w:val="0"/>
        <w:adjustRightInd/>
        <w:snapToGrid/>
        <w:spacing w:after="5" w:line="360" w:lineRule="auto"/>
        <w:ind w:firstLineChars="200" w:firstLine="482"/>
        <w:jc w:val="both"/>
        <w:rPr>
          <w:rFonts w:ascii="宋体" w:eastAsia="宋体" w:hAnsi="宋体" w:cs="Times New Roman" w:hint="eastAsia"/>
          <w:b/>
          <w:kern w:val="2"/>
          <w:sz w:val="24"/>
          <w:szCs w:val="24"/>
          <w:lang w:bidi="en-US"/>
        </w:rPr>
      </w:pPr>
      <w:r w:rsidRPr="00973BB2">
        <w:rPr>
          <w:rFonts w:ascii="宋体" w:eastAsia="宋体" w:hAnsi="宋体" w:cs="Times New Roman" w:hint="eastAsia"/>
          <w:b/>
          <w:kern w:val="2"/>
          <w:sz w:val="24"/>
          <w:szCs w:val="24"/>
          <w:lang w:bidi="en-US"/>
        </w:rPr>
        <w:t>8.可回收物及有害垃圾处置资质：</w:t>
      </w:r>
      <w:r w:rsidRPr="00973BB2">
        <w:rPr>
          <w:rFonts w:ascii="宋体" w:eastAsia="宋体" w:hAnsi="宋体" w:cs="Times New Roman" w:hint="eastAsia"/>
          <w:b/>
          <w:bCs/>
          <w:kern w:val="2"/>
          <w:sz w:val="24"/>
          <w:szCs w:val="24"/>
          <w:lang w:bidi="en-US"/>
        </w:rPr>
        <w:t>供应商须提供承诺书，承诺在中标后一周内提供与具备可回收物及有害垃圾处置资质的单位签订的接收协议，递交到采购人处。</w:t>
      </w:r>
    </w:p>
    <w:p w:rsidR="00973BB2" w:rsidRPr="00973BB2" w:rsidRDefault="00973BB2" w:rsidP="00973BB2">
      <w:pPr>
        <w:widowControl w:val="0"/>
        <w:adjustRightInd/>
        <w:snapToGrid/>
        <w:spacing w:after="5" w:line="360" w:lineRule="auto"/>
        <w:ind w:firstLineChars="200" w:firstLine="482"/>
        <w:jc w:val="both"/>
        <w:rPr>
          <w:rFonts w:ascii="宋体" w:eastAsia="宋体" w:hAnsi="宋体" w:cs="Times New Roman" w:hint="eastAsia"/>
          <w:b/>
          <w:bCs/>
          <w:kern w:val="2"/>
          <w:sz w:val="24"/>
          <w:szCs w:val="24"/>
        </w:rPr>
      </w:pPr>
      <w:r w:rsidRPr="00973BB2">
        <w:rPr>
          <w:rFonts w:ascii="宋体" w:eastAsia="宋体" w:hAnsi="宋体" w:cs="Times New Roman" w:hint="eastAsia"/>
          <w:b/>
          <w:bCs/>
          <w:kern w:val="2"/>
          <w:sz w:val="24"/>
          <w:szCs w:val="24"/>
        </w:rPr>
        <w:t>四、项目区域：</w:t>
      </w:r>
    </w:p>
    <w:p w:rsidR="00973BB2" w:rsidRPr="00973BB2" w:rsidRDefault="00973BB2" w:rsidP="00973BB2">
      <w:pPr>
        <w:widowControl w:val="0"/>
        <w:adjustRightInd/>
        <w:snapToGrid/>
        <w:spacing w:after="5" w:line="360" w:lineRule="auto"/>
        <w:ind w:firstLineChars="200" w:firstLine="464"/>
        <w:jc w:val="both"/>
        <w:rPr>
          <w:rFonts w:ascii="宋体" w:eastAsia="宋体" w:hAnsi="宋体" w:cs="宋体" w:hint="eastAsia"/>
          <w:spacing w:val="-2"/>
          <w:kern w:val="2"/>
          <w:sz w:val="24"/>
          <w:szCs w:val="24"/>
        </w:rPr>
      </w:pPr>
      <w:r w:rsidRPr="00973BB2">
        <w:rPr>
          <w:rFonts w:ascii="宋体" w:eastAsia="宋体" w:hAnsi="宋体" w:cs="宋体" w:hint="eastAsia"/>
          <w:spacing w:val="-8"/>
          <w:kern w:val="2"/>
          <w:sz w:val="24"/>
          <w:szCs w:val="24"/>
        </w:rPr>
        <w:t>本次收运项目辖区范围内</w:t>
      </w:r>
      <w:r w:rsidRPr="00973BB2">
        <w:rPr>
          <w:rFonts w:ascii="宋体" w:eastAsia="宋体" w:hAnsi="宋体" w:cs="宋体" w:hint="eastAsia"/>
          <w:spacing w:val="-2"/>
          <w:kern w:val="2"/>
          <w:sz w:val="24"/>
          <w:szCs w:val="24"/>
        </w:rPr>
        <w:t>共计</w:t>
      </w:r>
      <w:r w:rsidRPr="00973BB2">
        <w:rPr>
          <w:rFonts w:ascii="宋体" w:eastAsia="宋体" w:hAnsi="宋体" w:cs="宋体" w:hint="eastAsia"/>
          <w:spacing w:val="-32"/>
          <w:kern w:val="2"/>
          <w:sz w:val="24"/>
          <w:szCs w:val="24"/>
        </w:rPr>
        <w:t xml:space="preserve"> </w:t>
      </w:r>
      <w:r w:rsidRPr="00973BB2">
        <w:rPr>
          <w:rFonts w:ascii="宋体" w:eastAsia="宋体" w:hAnsi="宋体" w:cs="宋体" w:hint="eastAsia"/>
          <w:spacing w:val="-2"/>
          <w:kern w:val="2"/>
          <w:sz w:val="24"/>
          <w:szCs w:val="24"/>
        </w:rPr>
        <w:t>120个点位。具体名单如下表所示：</w:t>
      </w:r>
    </w:p>
    <w:p w:rsidR="00973BB2" w:rsidRPr="00973BB2" w:rsidRDefault="00973BB2" w:rsidP="00973BB2">
      <w:pPr>
        <w:widowControl w:val="0"/>
        <w:adjustRightInd/>
        <w:snapToGrid/>
        <w:spacing w:after="5" w:line="360" w:lineRule="auto"/>
        <w:ind w:firstLineChars="200" w:firstLine="476"/>
        <w:jc w:val="both"/>
        <w:rPr>
          <w:rFonts w:ascii="宋体" w:eastAsia="宋体" w:hAnsi="宋体" w:cs="宋体" w:hint="eastAsia"/>
          <w:spacing w:val="-2"/>
          <w:kern w:val="2"/>
          <w:sz w:val="24"/>
          <w:szCs w:val="24"/>
        </w:rPr>
      </w:pPr>
      <w:r w:rsidRPr="00973BB2">
        <w:rPr>
          <w:rFonts w:ascii="宋体" w:eastAsia="宋体" w:hAnsi="宋体" w:cs="宋体" w:hint="eastAsia"/>
          <w:spacing w:val="-2"/>
          <w:kern w:val="2"/>
          <w:sz w:val="24"/>
          <w:szCs w:val="24"/>
        </w:rPr>
        <w:t>1、（可回收物、有害垃圾）</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1232"/>
        <w:gridCol w:w="1182"/>
        <w:gridCol w:w="1232"/>
        <w:gridCol w:w="1183"/>
        <w:gridCol w:w="1233"/>
        <w:gridCol w:w="1183"/>
      </w:tblGrid>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序号</w:t>
            </w: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2020年分类小区</w:t>
            </w:r>
          </w:p>
        </w:tc>
        <w:tc>
          <w:tcPr>
            <w:tcW w:w="131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所属村/社区</w:t>
            </w: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2021年分类小区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所属村/社区</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2022年分类小区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所属村/社区</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w:t>
            </w: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恒大二期</w:t>
            </w:r>
          </w:p>
        </w:tc>
        <w:tc>
          <w:tcPr>
            <w:tcW w:w="131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九里社区</w:t>
            </w: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鑫安苑福里</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团结村</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鑫安苑润康里</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团结村</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w:t>
            </w: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百合国际</w:t>
            </w:r>
          </w:p>
        </w:tc>
        <w:tc>
          <w:tcPr>
            <w:tcW w:w="131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九里社区</w:t>
            </w: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鑫安苑润富里</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团结村</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孟家苑</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团结村</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3</w:t>
            </w: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凯旋华庭B区</w:t>
            </w:r>
          </w:p>
        </w:tc>
        <w:tc>
          <w:tcPr>
            <w:tcW w:w="131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锦安社区</w:t>
            </w: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世纪景园南区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鑫安社区</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怡东雅苑</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锦安社区</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4</w:t>
            </w: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水岸佳苑C区</w:t>
            </w:r>
          </w:p>
        </w:tc>
        <w:tc>
          <w:tcPr>
            <w:tcW w:w="131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安镇村</w:t>
            </w: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金域香颂</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吼山社区</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凯旋华庭A区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锦安社区</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5</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世纪景园北区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鑫安社区</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景瑞望府</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锦安社区</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6</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中梁四季景苑</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锦安社区</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水岸D区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安西村</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7</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水岸B区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安西村</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山韵佳苑C区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白丹山</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8</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山韵佳苑A区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白丹山村</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山韵佳苑D区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先锋村</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9</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山韵佳苑B区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先锋村</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春风苑</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春光村</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10</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春光苑</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春光村</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富康苑</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査桥村</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11</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金牛A区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査桥村</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华仁凤凰郡</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吼山社区</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12</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金牛B区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査桥村</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紫金新城（嘉荫苑）</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吼山社区</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13</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江南坊</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吼山社区</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龙湖九里香醍南区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一心社区</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14</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清华坊</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吼山社区</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映月华府</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一心社区</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15</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恒大一期</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九里社区</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鑫安苑润和里</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胶山村</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16</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观山泓郡</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九里社区</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东城壹品</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鑫安社区</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lastRenderedPageBreak/>
              <w:t>17</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美的一期</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九里社区</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和泽佳苑</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鑫安社区</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18</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美的二期</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九里社区</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锦沪花苑</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鑫安社区</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19</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龙湖九里香醍北区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一心社区</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紫汀苑</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鑫安社区</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20</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红豆二期</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一心社区</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华夏名都</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鑫安社区</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21</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水岸佳苑A区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安镇村</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建发一期</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九里社区</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22</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鑫安苑润德里</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胶山村</w:t>
            </w:r>
          </w:p>
        </w:tc>
        <w:tc>
          <w:tcPr>
            <w:tcW w:w="1329"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建发三期</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九里社区</w:t>
            </w: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23</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安泰苑</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鑫安社区</w:t>
            </w:r>
          </w:p>
        </w:tc>
        <w:tc>
          <w:tcPr>
            <w:tcW w:w="1329"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3"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24</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豪景苑</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鑫安社区</w:t>
            </w:r>
          </w:p>
        </w:tc>
        <w:tc>
          <w:tcPr>
            <w:tcW w:w="1329"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3"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25</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豪景东苑</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鑫安社区</w:t>
            </w:r>
          </w:p>
        </w:tc>
        <w:tc>
          <w:tcPr>
            <w:tcW w:w="1329"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3"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26</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东方御园</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一心社区</w:t>
            </w:r>
          </w:p>
        </w:tc>
        <w:tc>
          <w:tcPr>
            <w:tcW w:w="1329"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3"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27</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凯旋华庭C区</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锦安社区</w:t>
            </w:r>
          </w:p>
        </w:tc>
        <w:tc>
          <w:tcPr>
            <w:tcW w:w="1329"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3"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28</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蓝光可可蜜园</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锦安社区</w:t>
            </w:r>
          </w:p>
        </w:tc>
        <w:tc>
          <w:tcPr>
            <w:tcW w:w="1329"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3"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r>
      <w:tr w:rsidR="00973BB2" w:rsidRPr="00973BB2" w:rsidTr="00973BB2">
        <w:tc>
          <w:tcPr>
            <w:tcW w:w="88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29</w:t>
            </w:r>
          </w:p>
        </w:tc>
        <w:tc>
          <w:tcPr>
            <w:tcW w:w="1328"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怡东南苑润锡府</w:t>
            </w:r>
          </w:p>
        </w:tc>
        <w:tc>
          <w:tcPr>
            <w:tcW w:w="131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锦安社区</w:t>
            </w:r>
          </w:p>
        </w:tc>
        <w:tc>
          <w:tcPr>
            <w:tcW w:w="1329"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13"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r>
      <w:tr w:rsidR="00973BB2" w:rsidRPr="00973BB2" w:rsidTr="00973BB2">
        <w:trPr>
          <w:trHeight w:val="569"/>
        </w:trPr>
        <w:tc>
          <w:tcPr>
            <w:tcW w:w="8805" w:type="dxa"/>
            <w:gridSpan w:val="7"/>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widowControl w:val="0"/>
              <w:adjustRightInd/>
              <w:snapToGrid/>
              <w:spacing w:before="293" w:after="0" w:line="184" w:lineRule="auto"/>
              <w:jc w:val="center"/>
              <w:rPr>
                <w:rFonts w:ascii="宋体" w:eastAsia="宋体" w:hAnsi="宋体" w:cs="宋体"/>
                <w:b/>
                <w:kern w:val="2"/>
                <w:sz w:val="24"/>
                <w:szCs w:val="24"/>
              </w:rPr>
            </w:pPr>
            <w:r w:rsidRPr="00973BB2">
              <w:rPr>
                <w:rFonts w:ascii="宋体" w:eastAsia="宋体" w:hAnsi="宋体" w:cs="宋体" w:hint="eastAsia"/>
                <w:b/>
                <w:kern w:val="2"/>
                <w:sz w:val="24"/>
                <w:szCs w:val="24"/>
              </w:rPr>
              <w:t>合计（数量）：56个</w:t>
            </w:r>
          </w:p>
        </w:tc>
      </w:tr>
    </w:tbl>
    <w:p w:rsidR="00973BB2" w:rsidRPr="00973BB2" w:rsidRDefault="00973BB2" w:rsidP="00973BB2">
      <w:pPr>
        <w:widowControl w:val="0"/>
        <w:adjustRightInd/>
        <w:snapToGrid/>
        <w:spacing w:after="5" w:line="360" w:lineRule="auto"/>
        <w:ind w:firstLineChars="200" w:firstLine="476"/>
        <w:jc w:val="both"/>
        <w:rPr>
          <w:rFonts w:ascii="宋体" w:eastAsia="宋体" w:hAnsi="宋体" w:cs="宋体" w:hint="eastAsia"/>
          <w:spacing w:val="-2"/>
          <w:kern w:val="2"/>
          <w:sz w:val="24"/>
          <w:szCs w:val="24"/>
        </w:rPr>
      </w:pPr>
    </w:p>
    <w:p w:rsidR="00973BB2" w:rsidRPr="00973BB2" w:rsidRDefault="00973BB2" w:rsidP="00973BB2">
      <w:pPr>
        <w:widowControl w:val="0"/>
        <w:adjustRightInd/>
        <w:snapToGrid/>
        <w:spacing w:after="5" w:line="360" w:lineRule="auto"/>
        <w:ind w:firstLineChars="200" w:firstLine="480"/>
        <w:jc w:val="both"/>
        <w:rPr>
          <w:rFonts w:ascii="宋体" w:eastAsia="宋体" w:hAnsi="宋体" w:cs="Times New Roman" w:hint="eastAsia"/>
          <w:bCs/>
          <w:kern w:val="2"/>
          <w:sz w:val="24"/>
          <w:szCs w:val="24"/>
        </w:rPr>
      </w:pPr>
      <w:r w:rsidRPr="00973BB2">
        <w:rPr>
          <w:rFonts w:ascii="宋体" w:eastAsia="宋体" w:hAnsi="宋体" w:cs="Times New Roman" w:hint="eastAsia"/>
          <w:bCs/>
          <w:kern w:val="2"/>
          <w:sz w:val="24"/>
          <w:szCs w:val="24"/>
        </w:rPr>
        <w:t>2、农村四分类箱体：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
        <w:gridCol w:w="1353"/>
        <w:gridCol w:w="1184"/>
        <w:gridCol w:w="1233"/>
        <w:gridCol w:w="1185"/>
        <w:gridCol w:w="1234"/>
        <w:gridCol w:w="1234"/>
      </w:tblGrid>
      <w:tr w:rsidR="00973BB2" w:rsidRPr="00973BB2" w:rsidTr="00973BB2">
        <w:tc>
          <w:tcPr>
            <w:tcW w:w="745" w:type="dxa"/>
            <w:vMerge w:val="restart"/>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序号</w:t>
            </w:r>
          </w:p>
        </w:tc>
        <w:tc>
          <w:tcPr>
            <w:tcW w:w="1583" w:type="dxa"/>
            <w:vMerge w:val="restart"/>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行政村名称</w:t>
            </w:r>
          </w:p>
        </w:tc>
        <w:tc>
          <w:tcPr>
            <w:tcW w:w="1371" w:type="dxa"/>
            <w:vMerge w:val="restart"/>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隶属的自然村数量（个）</w:t>
            </w:r>
          </w:p>
        </w:tc>
        <w:tc>
          <w:tcPr>
            <w:tcW w:w="1371" w:type="dxa"/>
            <w:vMerge w:val="restart"/>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总户数（户）</w:t>
            </w:r>
          </w:p>
        </w:tc>
        <w:tc>
          <w:tcPr>
            <w:tcW w:w="4116" w:type="dxa"/>
            <w:gridSpan w:val="3"/>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“四分类”行政村（打√）</w:t>
            </w:r>
          </w:p>
        </w:tc>
      </w:tr>
      <w:tr w:rsidR="00973BB2" w:rsidRPr="00973BB2" w:rsidTr="00973BB2">
        <w:tc>
          <w:tcPr>
            <w:tcW w:w="0" w:type="auto"/>
            <w:vMerge/>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adjustRightInd/>
              <w:snapToGrid/>
              <w:spacing w:after="0"/>
              <w:rPr>
                <w:rFonts w:ascii="宋体" w:eastAsia="宋体" w:hAnsi="宋体" w:cs="宋体"/>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adjustRightInd/>
              <w:snapToGrid/>
              <w:spacing w:after="0"/>
              <w:rPr>
                <w:rFonts w:ascii="宋体" w:eastAsia="宋体" w:hAnsi="宋体" w:cs="宋体"/>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adjustRightInd/>
              <w:snapToGrid/>
              <w:spacing w:after="0"/>
              <w:rPr>
                <w:rFonts w:ascii="宋体" w:eastAsia="宋体" w:hAnsi="宋体" w:cs="宋体"/>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adjustRightInd/>
              <w:snapToGrid/>
              <w:spacing w:after="0"/>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已完成</w:t>
            </w:r>
          </w:p>
        </w:tc>
        <w:tc>
          <w:tcPr>
            <w:tcW w:w="137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2021年创建</w:t>
            </w:r>
          </w:p>
        </w:tc>
        <w:tc>
          <w:tcPr>
            <w:tcW w:w="137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2022年创建</w:t>
            </w:r>
          </w:p>
        </w:tc>
      </w:tr>
      <w:tr w:rsidR="00973BB2" w:rsidRPr="00973BB2" w:rsidTr="00973BB2">
        <w:tc>
          <w:tcPr>
            <w:tcW w:w="745"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w:t>
            </w:r>
          </w:p>
        </w:tc>
        <w:tc>
          <w:tcPr>
            <w:tcW w:w="158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山河村</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15</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683</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r>
      <w:tr w:rsidR="00973BB2" w:rsidRPr="00973BB2" w:rsidTr="00973BB2">
        <w:tc>
          <w:tcPr>
            <w:tcW w:w="745"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w:t>
            </w:r>
          </w:p>
        </w:tc>
        <w:tc>
          <w:tcPr>
            <w:tcW w:w="158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胶山村</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4</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169</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r>
      <w:tr w:rsidR="00973BB2" w:rsidRPr="00973BB2" w:rsidTr="00973BB2">
        <w:tc>
          <w:tcPr>
            <w:tcW w:w="745"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3</w:t>
            </w:r>
          </w:p>
        </w:tc>
        <w:tc>
          <w:tcPr>
            <w:tcW w:w="158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先锋村</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25</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r>
      <w:tr w:rsidR="00973BB2" w:rsidRPr="00973BB2" w:rsidTr="00973BB2">
        <w:tc>
          <w:tcPr>
            <w:tcW w:w="745"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4</w:t>
            </w:r>
          </w:p>
        </w:tc>
        <w:tc>
          <w:tcPr>
            <w:tcW w:w="158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谈村</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285</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r>
      <w:tr w:rsidR="00973BB2" w:rsidRPr="00973BB2" w:rsidTr="00973BB2">
        <w:tc>
          <w:tcPr>
            <w:tcW w:w="745"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5</w:t>
            </w:r>
          </w:p>
        </w:tc>
        <w:tc>
          <w:tcPr>
            <w:tcW w:w="158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安镇村</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35</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r>
      <w:tr w:rsidR="00973BB2" w:rsidRPr="00973BB2" w:rsidTr="00973BB2">
        <w:tc>
          <w:tcPr>
            <w:tcW w:w="745"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6</w:t>
            </w:r>
          </w:p>
        </w:tc>
        <w:tc>
          <w:tcPr>
            <w:tcW w:w="158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春光村</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12</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571</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r>
      <w:tr w:rsidR="00973BB2" w:rsidRPr="00973BB2" w:rsidTr="00973BB2">
        <w:tc>
          <w:tcPr>
            <w:tcW w:w="745"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7</w:t>
            </w:r>
          </w:p>
        </w:tc>
        <w:tc>
          <w:tcPr>
            <w:tcW w:w="158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各村出租户</w:t>
            </w:r>
          </w:p>
        </w:tc>
        <w:tc>
          <w:tcPr>
            <w:tcW w:w="1371"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410</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r>
      <w:tr w:rsidR="00973BB2" w:rsidRPr="00973BB2" w:rsidTr="00973BB2">
        <w:tc>
          <w:tcPr>
            <w:tcW w:w="745"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8</w:t>
            </w:r>
          </w:p>
        </w:tc>
        <w:tc>
          <w:tcPr>
            <w:tcW w:w="158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胶南村</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78</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r>
      <w:tr w:rsidR="00973BB2" w:rsidRPr="00973BB2" w:rsidTr="00973BB2">
        <w:tc>
          <w:tcPr>
            <w:tcW w:w="745"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9</w:t>
            </w:r>
          </w:p>
        </w:tc>
        <w:tc>
          <w:tcPr>
            <w:tcW w:w="158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胶西村</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w:t>
            </w:r>
          </w:p>
        </w:tc>
      </w:tr>
      <w:tr w:rsidR="00973BB2" w:rsidRPr="00973BB2" w:rsidTr="00973BB2">
        <w:tc>
          <w:tcPr>
            <w:tcW w:w="745"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10</w:t>
            </w:r>
          </w:p>
        </w:tc>
        <w:tc>
          <w:tcPr>
            <w:tcW w:w="158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团结村</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80</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w:t>
            </w:r>
          </w:p>
        </w:tc>
      </w:tr>
      <w:tr w:rsidR="00973BB2" w:rsidRPr="00973BB2" w:rsidTr="00973BB2">
        <w:tc>
          <w:tcPr>
            <w:tcW w:w="745"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11</w:t>
            </w:r>
          </w:p>
        </w:tc>
        <w:tc>
          <w:tcPr>
            <w:tcW w:w="158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査桥村</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4</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w:t>
            </w:r>
          </w:p>
        </w:tc>
      </w:tr>
      <w:tr w:rsidR="00973BB2" w:rsidRPr="00973BB2" w:rsidTr="00973BB2">
        <w:tc>
          <w:tcPr>
            <w:tcW w:w="745"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12</w:t>
            </w:r>
          </w:p>
        </w:tc>
        <w:tc>
          <w:tcPr>
            <w:tcW w:w="158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安南村</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18</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1200</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w:t>
            </w:r>
          </w:p>
        </w:tc>
      </w:tr>
      <w:tr w:rsidR="00973BB2" w:rsidRPr="00973BB2" w:rsidTr="00973BB2">
        <w:tc>
          <w:tcPr>
            <w:tcW w:w="745"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13</w:t>
            </w:r>
          </w:p>
        </w:tc>
        <w:tc>
          <w:tcPr>
            <w:tcW w:w="1583"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白丹山村</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2</w:t>
            </w:r>
          </w:p>
        </w:tc>
        <w:tc>
          <w:tcPr>
            <w:tcW w:w="1371"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150</w:t>
            </w: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kinsoku w:val="0"/>
              <w:autoSpaceDE w:val="0"/>
              <w:autoSpaceDN w:val="0"/>
              <w:spacing w:after="0"/>
              <w:jc w:val="center"/>
              <w:textAlignment w:val="baseline"/>
              <w:rPr>
                <w:rFonts w:ascii="宋体" w:eastAsia="宋体" w:hAnsi="宋体" w:cs="宋体"/>
                <w:kern w:val="2"/>
                <w:sz w:val="24"/>
                <w:szCs w:val="24"/>
              </w:rPr>
            </w:pPr>
            <w:r w:rsidRPr="00973BB2">
              <w:rPr>
                <w:rFonts w:ascii="宋体" w:eastAsia="宋体" w:hAnsi="宋体" w:cs="宋体" w:hint="eastAsia"/>
                <w:kern w:val="2"/>
                <w:sz w:val="24"/>
                <w:szCs w:val="24"/>
              </w:rPr>
              <w:t>√</w:t>
            </w:r>
          </w:p>
        </w:tc>
      </w:tr>
      <w:tr w:rsidR="00973BB2" w:rsidRPr="00973BB2" w:rsidTr="00973BB2">
        <w:tc>
          <w:tcPr>
            <w:tcW w:w="9186" w:type="dxa"/>
            <w:gridSpan w:val="7"/>
            <w:tcBorders>
              <w:top w:val="single" w:sz="4" w:space="0" w:color="auto"/>
              <w:left w:val="single" w:sz="4" w:space="0" w:color="auto"/>
              <w:bottom w:val="single" w:sz="4" w:space="0" w:color="auto"/>
              <w:right w:val="single" w:sz="4" w:space="0" w:color="auto"/>
            </w:tcBorders>
            <w:vAlign w:val="center"/>
            <w:hideMark/>
          </w:tcPr>
          <w:p w:rsidR="00973BB2" w:rsidRPr="00973BB2" w:rsidRDefault="00973BB2" w:rsidP="00973BB2">
            <w:pPr>
              <w:widowControl w:val="0"/>
              <w:adjustRightInd/>
              <w:snapToGrid/>
              <w:spacing w:before="293" w:after="0" w:line="184" w:lineRule="auto"/>
              <w:jc w:val="center"/>
              <w:rPr>
                <w:rFonts w:ascii="宋体" w:eastAsia="宋体" w:hAnsi="宋体" w:cs="宋体"/>
                <w:b/>
                <w:kern w:val="2"/>
                <w:sz w:val="24"/>
                <w:szCs w:val="24"/>
              </w:rPr>
            </w:pPr>
            <w:r w:rsidRPr="00973BB2">
              <w:rPr>
                <w:rFonts w:ascii="宋体" w:eastAsia="宋体" w:hAnsi="宋体" w:cs="宋体" w:hint="eastAsia"/>
                <w:b/>
                <w:kern w:val="2"/>
                <w:sz w:val="24"/>
                <w:szCs w:val="24"/>
              </w:rPr>
              <w:t>合计（数量）：64个</w:t>
            </w:r>
          </w:p>
        </w:tc>
      </w:tr>
    </w:tbl>
    <w:p w:rsidR="00973BB2" w:rsidRPr="00973BB2" w:rsidRDefault="00973BB2" w:rsidP="00973BB2">
      <w:pPr>
        <w:widowControl w:val="0"/>
        <w:adjustRightInd/>
        <w:snapToGrid/>
        <w:spacing w:after="5" w:line="360" w:lineRule="auto"/>
        <w:jc w:val="both"/>
        <w:rPr>
          <w:rFonts w:ascii="宋体" w:eastAsia="宋体" w:hAnsi="宋体" w:cs="Times New Roman" w:hint="eastAsia"/>
          <w:b/>
          <w:bCs/>
          <w:kern w:val="2"/>
          <w:sz w:val="24"/>
          <w:szCs w:val="24"/>
        </w:rPr>
      </w:pPr>
    </w:p>
    <w:p w:rsidR="00973BB2" w:rsidRPr="00973BB2" w:rsidRDefault="00973BB2" w:rsidP="00973BB2">
      <w:pPr>
        <w:widowControl w:val="0"/>
        <w:adjustRightInd/>
        <w:snapToGrid/>
        <w:spacing w:after="5" w:line="360" w:lineRule="auto"/>
        <w:ind w:firstLineChars="200" w:firstLine="482"/>
        <w:jc w:val="both"/>
        <w:rPr>
          <w:rFonts w:ascii="宋体" w:eastAsia="宋体" w:hAnsi="宋体" w:cs="Times New Roman" w:hint="eastAsia"/>
          <w:b/>
          <w:bCs/>
          <w:kern w:val="2"/>
          <w:sz w:val="24"/>
          <w:szCs w:val="24"/>
        </w:rPr>
      </w:pPr>
      <w:r w:rsidRPr="00973BB2">
        <w:rPr>
          <w:rFonts w:ascii="宋体" w:eastAsia="宋体" w:hAnsi="宋体" w:cs="Times New Roman" w:hint="eastAsia"/>
          <w:b/>
          <w:bCs/>
          <w:kern w:val="2"/>
          <w:sz w:val="24"/>
          <w:szCs w:val="24"/>
        </w:rPr>
        <w:lastRenderedPageBreak/>
        <w:t>五、有关说明：</w:t>
      </w:r>
    </w:p>
    <w:p w:rsidR="00973BB2" w:rsidRPr="00973BB2" w:rsidRDefault="00973BB2" w:rsidP="00973BB2">
      <w:pPr>
        <w:widowControl w:val="0"/>
        <w:numPr>
          <w:ilvl w:val="1"/>
          <w:numId w:val="1"/>
        </w:numPr>
        <w:tabs>
          <w:tab w:val="left" w:pos="525"/>
          <w:tab w:val="left" w:pos="945"/>
          <w:tab w:val="left" w:pos="1068"/>
        </w:tabs>
        <w:adjustRightInd/>
        <w:snapToGrid/>
        <w:spacing w:after="0" w:line="360" w:lineRule="auto"/>
        <w:ind w:left="0" w:firstLine="0"/>
        <w:jc w:val="both"/>
        <w:rPr>
          <w:rFonts w:ascii="宋体" w:eastAsia="宋体" w:hAnsi="宋体" w:cs="Times New Roman" w:hint="eastAsia"/>
          <w:bCs/>
          <w:kern w:val="2"/>
          <w:sz w:val="24"/>
          <w:szCs w:val="24"/>
        </w:rPr>
      </w:pPr>
      <w:r w:rsidRPr="00973BB2">
        <w:rPr>
          <w:rFonts w:ascii="宋体" w:eastAsia="宋体" w:hAnsi="宋体" w:cs="Times New Roman" w:hint="eastAsia"/>
          <w:bCs/>
          <w:kern w:val="2"/>
          <w:sz w:val="24"/>
          <w:szCs w:val="24"/>
        </w:rPr>
        <w:t>总报价包括满足本项目要求的所有产品及其配件、包装、运杂、安装调试及售后服务等从项目成交起到项目正式交付以及免费质保期内所发生的一切费用。</w:t>
      </w:r>
    </w:p>
    <w:p w:rsidR="00973BB2" w:rsidRPr="00973BB2" w:rsidRDefault="00973BB2" w:rsidP="00973BB2">
      <w:pPr>
        <w:widowControl w:val="0"/>
        <w:numPr>
          <w:ilvl w:val="1"/>
          <w:numId w:val="1"/>
        </w:numPr>
        <w:tabs>
          <w:tab w:val="left" w:pos="525"/>
          <w:tab w:val="left" w:pos="945"/>
          <w:tab w:val="left" w:pos="1068"/>
        </w:tabs>
        <w:adjustRightInd/>
        <w:snapToGrid/>
        <w:spacing w:after="0" w:line="360" w:lineRule="auto"/>
        <w:ind w:left="0" w:firstLine="0"/>
        <w:jc w:val="both"/>
        <w:rPr>
          <w:rFonts w:ascii="宋体" w:eastAsia="宋体" w:hAnsi="宋体" w:cs="Times New Roman" w:hint="eastAsia"/>
          <w:kern w:val="2"/>
          <w:sz w:val="24"/>
          <w:szCs w:val="24"/>
        </w:rPr>
      </w:pPr>
      <w:r w:rsidRPr="00973BB2">
        <w:rPr>
          <w:rFonts w:ascii="宋体" w:eastAsia="宋体" w:hAnsi="宋体" w:cs="Times New Roman" w:hint="eastAsia"/>
          <w:bCs/>
          <w:kern w:val="2"/>
          <w:sz w:val="24"/>
          <w:szCs w:val="24"/>
        </w:rPr>
        <w:t>有害垃圾主要品种包括：废电池（镉镍电池、氧化汞电池、铅蓄电池等），废荧光灯管（日光灯管、节能灯等），废温度计，废血压计，废药品及其包装物，废油漆、溶剂及其包装物，废杀虫剂、消毒剂、过期化妆品及其包装物，废胶片及废相纸等。</w:t>
      </w:r>
    </w:p>
    <w:p w:rsidR="00973BB2" w:rsidRPr="00973BB2" w:rsidRDefault="00973BB2" w:rsidP="00973BB2">
      <w:pPr>
        <w:widowControl w:val="0"/>
        <w:numPr>
          <w:ilvl w:val="1"/>
          <w:numId w:val="1"/>
        </w:numPr>
        <w:tabs>
          <w:tab w:val="left" w:pos="525"/>
          <w:tab w:val="left" w:pos="945"/>
          <w:tab w:val="left" w:pos="1068"/>
        </w:tabs>
        <w:adjustRightInd/>
        <w:snapToGrid/>
        <w:spacing w:after="0" w:line="360" w:lineRule="auto"/>
        <w:ind w:left="0" w:firstLine="0"/>
        <w:jc w:val="both"/>
        <w:rPr>
          <w:rFonts w:ascii="宋体" w:eastAsia="宋体" w:hAnsi="宋体" w:cs="Times New Roman" w:hint="eastAsia"/>
          <w:kern w:val="2"/>
          <w:sz w:val="24"/>
          <w:szCs w:val="24"/>
        </w:rPr>
      </w:pPr>
      <w:r w:rsidRPr="00973BB2">
        <w:rPr>
          <w:rFonts w:ascii="宋体" w:eastAsia="宋体" w:hAnsi="宋体" w:cs="Times New Roman" w:hint="eastAsia"/>
          <w:bCs/>
          <w:kern w:val="2"/>
          <w:sz w:val="24"/>
          <w:szCs w:val="24"/>
        </w:rPr>
        <w:t>可回收物垃圾主要品种包括：废旧纸类（纸箱、纸板、报刊书籍），废塑料，废金属，废包装物，废旧纺织物，废弃电器电子产品，废玻璃，废纸塑铝复合包装等。</w:t>
      </w:r>
    </w:p>
    <w:p w:rsidR="00973BB2" w:rsidRPr="00973BB2" w:rsidRDefault="00973BB2" w:rsidP="00973BB2">
      <w:pPr>
        <w:widowControl w:val="0"/>
        <w:numPr>
          <w:ilvl w:val="1"/>
          <w:numId w:val="1"/>
        </w:numPr>
        <w:tabs>
          <w:tab w:val="left" w:pos="525"/>
          <w:tab w:val="left" w:pos="945"/>
          <w:tab w:val="left" w:pos="1068"/>
        </w:tabs>
        <w:adjustRightInd/>
        <w:snapToGrid/>
        <w:spacing w:after="0" w:line="360" w:lineRule="auto"/>
        <w:ind w:left="0" w:firstLine="0"/>
        <w:jc w:val="both"/>
        <w:rPr>
          <w:rFonts w:ascii="宋体" w:eastAsia="宋体" w:hAnsi="宋体" w:cs="Times New Roman" w:hint="eastAsia"/>
          <w:bCs/>
          <w:kern w:val="2"/>
          <w:sz w:val="24"/>
          <w:szCs w:val="24"/>
        </w:rPr>
      </w:pPr>
      <w:r w:rsidRPr="00973BB2">
        <w:rPr>
          <w:rFonts w:ascii="宋体" w:eastAsia="宋体" w:hAnsi="宋体" w:cs="Times New Roman" w:hint="eastAsia"/>
          <w:bCs/>
          <w:kern w:val="2"/>
          <w:sz w:val="24"/>
          <w:szCs w:val="24"/>
        </w:rPr>
        <w:t>服务期限：两年（以合同签订日期为准）。</w:t>
      </w:r>
    </w:p>
    <w:p w:rsidR="00973BB2" w:rsidRPr="00973BB2" w:rsidRDefault="00973BB2" w:rsidP="00973BB2">
      <w:pPr>
        <w:widowControl w:val="0"/>
        <w:numPr>
          <w:ilvl w:val="1"/>
          <w:numId w:val="1"/>
        </w:numPr>
        <w:tabs>
          <w:tab w:val="left" w:pos="525"/>
          <w:tab w:val="left" w:pos="945"/>
          <w:tab w:val="left" w:pos="1068"/>
        </w:tabs>
        <w:adjustRightInd/>
        <w:snapToGrid/>
        <w:spacing w:after="0" w:line="360" w:lineRule="auto"/>
        <w:ind w:left="0" w:firstLine="0"/>
        <w:jc w:val="both"/>
        <w:rPr>
          <w:rFonts w:ascii="宋体" w:eastAsia="宋体" w:hAnsi="宋体" w:cs="Times New Roman" w:hint="eastAsia"/>
          <w:bCs/>
          <w:kern w:val="2"/>
          <w:sz w:val="24"/>
          <w:szCs w:val="24"/>
        </w:rPr>
      </w:pPr>
      <w:r w:rsidRPr="00973BB2">
        <w:rPr>
          <w:rFonts w:ascii="宋体" w:eastAsia="宋体" w:hAnsi="宋体" w:cs="Times New Roman" w:hint="eastAsia"/>
          <w:bCs/>
          <w:kern w:val="2"/>
          <w:sz w:val="24"/>
          <w:szCs w:val="24"/>
        </w:rPr>
        <w:t>收运量：安镇辖区范围内120个点位。</w:t>
      </w:r>
    </w:p>
    <w:p w:rsidR="00973BB2" w:rsidRPr="00973BB2" w:rsidRDefault="00973BB2" w:rsidP="00973BB2">
      <w:pPr>
        <w:widowControl w:val="0"/>
        <w:numPr>
          <w:ilvl w:val="1"/>
          <w:numId w:val="1"/>
        </w:numPr>
        <w:tabs>
          <w:tab w:val="left" w:pos="525"/>
          <w:tab w:val="left" w:pos="945"/>
          <w:tab w:val="left" w:pos="1068"/>
        </w:tabs>
        <w:adjustRightInd/>
        <w:snapToGrid/>
        <w:spacing w:after="0" w:line="360" w:lineRule="auto"/>
        <w:ind w:left="0" w:firstLine="0"/>
        <w:jc w:val="both"/>
        <w:rPr>
          <w:rFonts w:ascii="宋体" w:eastAsia="宋体" w:hAnsi="宋体" w:cs="Times New Roman" w:hint="eastAsia"/>
          <w:bCs/>
          <w:kern w:val="2"/>
          <w:sz w:val="24"/>
          <w:szCs w:val="24"/>
        </w:rPr>
      </w:pPr>
      <w:r w:rsidRPr="00973BB2">
        <w:rPr>
          <w:rFonts w:ascii="宋体" w:eastAsia="宋体" w:hAnsi="宋体" w:cs="Times New Roman" w:hint="eastAsia"/>
          <w:bCs/>
          <w:kern w:val="2"/>
          <w:sz w:val="24"/>
          <w:szCs w:val="24"/>
        </w:rPr>
        <w:t>收运频次：每周2次、每月不少于8次。</w:t>
      </w:r>
    </w:p>
    <w:p w:rsidR="00973BB2" w:rsidRPr="00973BB2" w:rsidRDefault="00973BB2" w:rsidP="00973BB2">
      <w:pPr>
        <w:widowControl w:val="0"/>
        <w:numPr>
          <w:ilvl w:val="1"/>
          <w:numId w:val="1"/>
        </w:numPr>
        <w:tabs>
          <w:tab w:val="left" w:pos="525"/>
          <w:tab w:val="left" w:pos="945"/>
          <w:tab w:val="left" w:pos="1068"/>
        </w:tabs>
        <w:adjustRightInd/>
        <w:snapToGrid/>
        <w:spacing w:after="0" w:line="360" w:lineRule="auto"/>
        <w:ind w:left="0" w:firstLine="0"/>
        <w:jc w:val="both"/>
        <w:rPr>
          <w:rFonts w:ascii="宋体" w:eastAsia="宋体" w:hAnsi="宋体" w:cs="Times New Roman" w:hint="eastAsia"/>
          <w:bCs/>
          <w:kern w:val="2"/>
          <w:sz w:val="24"/>
          <w:szCs w:val="24"/>
        </w:rPr>
      </w:pPr>
      <w:r w:rsidRPr="00973BB2">
        <w:rPr>
          <w:rFonts w:ascii="宋体" w:eastAsia="宋体" w:hAnsi="宋体" w:cs="Times New Roman" w:hint="eastAsia"/>
          <w:bCs/>
          <w:kern w:val="2"/>
          <w:sz w:val="24"/>
          <w:szCs w:val="24"/>
        </w:rPr>
        <w:t>付款方式：</w:t>
      </w:r>
      <w:r w:rsidRPr="00973BB2">
        <w:rPr>
          <w:rFonts w:ascii="Times New Roman" w:eastAsia="宋体" w:hAnsi="Times New Roman" w:cs="Times New Roman" w:hint="eastAsia"/>
          <w:bCs/>
          <w:kern w:val="2"/>
          <w:sz w:val="24"/>
          <w:szCs w:val="24"/>
        </w:rPr>
        <w:t>经考核后按季结算，每半年支付一次，合同期结束后根据考核结果付清余款。甲方可以以部分银行承兑汇票支付，比例不超过</w:t>
      </w:r>
      <w:r w:rsidRPr="00973BB2">
        <w:rPr>
          <w:rFonts w:ascii="Times New Roman" w:eastAsia="宋体" w:hAnsi="Times New Roman" w:cs="Times New Roman"/>
          <w:bCs/>
          <w:kern w:val="2"/>
          <w:sz w:val="24"/>
          <w:szCs w:val="24"/>
        </w:rPr>
        <w:t>50%</w:t>
      </w:r>
      <w:r w:rsidRPr="00973BB2">
        <w:rPr>
          <w:rFonts w:ascii="Times New Roman" w:eastAsia="宋体" w:hAnsi="Times New Roman" w:cs="Times New Roman" w:hint="eastAsia"/>
          <w:bCs/>
          <w:kern w:val="2"/>
          <w:sz w:val="24"/>
          <w:szCs w:val="24"/>
        </w:rPr>
        <w:t>。乙方应于付款前提供足额合规的发票，否则发包人有权相应顺延付款而无需承担逾期付款责任。</w:t>
      </w:r>
    </w:p>
    <w:p w:rsidR="00973BB2" w:rsidRPr="00973BB2" w:rsidRDefault="00973BB2" w:rsidP="00973BB2">
      <w:pPr>
        <w:widowControl w:val="0"/>
        <w:numPr>
          <w:ilvl w:val="1"/>
          <w:numId w:val="1"/>
        </w:numPr>
        <w:tabs>
          <w:tab w:val="left" w:pos="525"/>
          <w:tab w:val="left" w:pos="945"/>
          <w:tab w:val="left" w:pos="1068"/>
        </w:tabs>
        <w:adjustRightInd/>
        <w:snapToGrid/>
        <w:spacing w:after="0" w:line="360" w:lineRule="auto"/>
        <w:ind w:left="0" w:firstLine="0"/>
        <w:jc w:val="both"/>
        <w:rPr>
          <w:rFonts w:ascii="宋体" w:eastAsia="宋体" w:hAnsi="宋体" w:cs="Times New Roman" w:hint="eastAsia"/>
          <w:bCs/>
          <w:kern w:val="2"/>
          <w:sz w:val="24"/>
          <w:szCs w:val="24"/>
        </w:rPr>
      </w:pPr>
      <w:r w:rsidRPr="00973BB2">
        <w:rPr>
          <w:rFonts w:ascii="宋体" w:eastAsia="宋体" w:hAnsi="宋体" w:cs="宋体" w:hint="eastAsia"/>
          <w:sz w:val="24"/>
          <w:szCs w:val="24"/>
        </w:rPr>
        <w:t>质量及验收：采购人根据国家有关规定、采购文件、成交方的响应文件以及合同约定的内容和验收标准进行验收。验收情况作为支付货款的依据。如有质疑，以相关质量技术检验检测机构的检验结果为准，如产生验收费用，则该费用由过失方承担。</w:t>
      </w:r>
    </w:p>
    <w:p w:rsidR="00973BB2" w:rsidRPr="00973BB2" w:rsidRDefault="00973BB2" w:rsidP="00973BB2">
      <w:pPr>
        <w:widowControl w:val="0"/>
        <w:numPr>
          <w:ilvl w:val="1"/>
          <w:numId w:val="1"/>
        </w:numPr>
        <w:tabs>
          <w:tab w:val="left" w:pos="525"/>
          <w:tab w:val="left" w:pos="945"/>
          <w:tab w:val="left" w:pos="1068"/>
        </w:tabs>
        <w:adjustRightInd/>
        <w:snapToGrid/>
        <w:spacing w:after="0" w:line="360" w:lineRule="auto"/>
        <w:ind w:left="0" w:firstLine="0"/>
        <w:jc w:val="both"/>
        <w:rPr>
          <w:rFonts w:ascii="宋体" w:eastAsia="宋体" w:hAnsi="宋体" w:cs="Times New Roman" w:hint="eastAsia"/>
          <w:bCs/>
          <w:kern w:val="2"/>
          <w:sz w:val="24"/>
          <w:szCs w:val="24"/>
        </w:rPr>
      </w:pPr>
      <w:r w:rsidRPr="00973BB2">
        <w:rPr>
          <w:rFonts w:ascii="宋体" w:eastAsia="宋体" w:hAnsi="宋体" w:cs="Times New Roman" w:hint="eastAsia"/>
          <w:bCs/>
          <w:kern w:val="2"/>
          <w:sz w:val="24"/>
          <w:szCs w:val="24"/>
        </w:rPr>
        <w:t>售后服务：接到采购人通知后，需2小时到达项目现场，当天解决售后问题。</w:t>
      </w:r>
    </w:p>
    <w:p w:rsidR="00973BB2" w:rsidRPr="00973BB2" w:rsidRDefault="00973BB2" w:rsidP="00973BB2">
      <w:pPr>
        <w:widowControl w:val="0"/>
        <w:numPr>
          <w:ilvl w:val="1"/>
          <w:numId w:val="1"/>
        </w:numPr>
        <w:tabs>
          <w:tab w:val="left" w:pos="525"/>
          <w:tab w:val="left" w:pos="945"/>
          <w:tab w:val="left" w:pos="1068"/>
        </w:tabs>
        <w:adjustRightInd/>
        <w:snapToGrid/>
        <w:spacing w:after="0" w:line="360" w:lineRule="auto"/>
        <w:ind w:left="0" w:firstLine="0"/>
        <w:jc w:val="both"/>
        <w:rPr>
          <w:rFonts w:ascii="宋体" w:eastAsia="宋体" w:hAnsi="宋体" w:cs="Times New Roman" w:hint="eastAsia"/>
          <w:bCs/>
          <w:kern w:val="2"/>
          <w:sz w:val="24"/>
          <w:szCs w:val="24"/>
        </w:rPr>
      </w:pPr>
      <w:r w:rsidRPr="00973BB2">
        <w:rPr>
          <w:rFonts w:ascii="宋体" w:eastAsia="宋体" w:hAnsi="宋体" w:cs="宋体" w:hint="eastAsia"/>
          <w:bCs/>
          <w:kern w:val="2"/>
          <w:sz w:val="24"/>
          <w:szCs w:val="24"/>
        </w:rPr>
        <w:t>在合同履行过程中，如检查发现有车辆不到位现象的，视为违约，采购人有权对成交供应商收取违约金5000元/辆/次。</w:t>
      </w:r>
    </w:p>
    <w:p w:rsidR="00973BB2" w:rsidRPr="00973BB2" w:rsidRDefault="00973BB2" w:rsidP="00973BB2">
      <w:pPr>
        <w:widowControl w:val="0"/>
        <w:numPr>
          <w:ilvl w:val="1"/>
          <w:numId w:val="1"/>
        </w:numPr>
        <w:tabs>
          <w:tab w:val="left" w:pos="525"/>
          <w:tab w:val="left" w:pos="945"/>
          <w:tab w:val="left" w:pos="1068"/>
        </w:tabs>
        <w:adjustRightInd/>
        <w:snapToGrid/>
        <w:spacing w:after="0" w:line="360" w:lineRule="auto"/>
        <w:ind w:left="0" w:firstLine="0"/>
        <w:jc w:val="both"/>
        <w:rPr>
          <w:rFonts w:ascii="宋体" w:eastAsia="宋体" w:hAnsi="宋体" w:cs="Times New Roman" w:hint="eastAsia"/>
          <w:bCs/>
          <w:kern w:val="2"/>
          <w:sz w:val="24"/>
          <w:szCs w:val="24"/>
        </w:rPr>
      </w:pPr>
      <w:r w:rsidRPr="00973BB2">
        <w:rPr>
          <w:rFonts w:ascii="宋体" w:eastAsia="宋体" w:hAnsi="宋体" w:cs="宋体" w:hint="eastAsia"/>
          <w:kern w:val="2"/>
          <w:sz w:val="24"/>
          <w:szCs w:val="24"/>
        </w:rPr>
        <w:t>投标供应商须对项目进行现场踏勘，费用自行承担。投标供应商在投标时应充分考虑现场实际情况，以此作为报价依据，采购人不承担因中标单位对环卫作业现场情况考虑不周而产生的任何费用。</w:t>
      </w:r>
    </w:p>
    <w:p w:rsidR="00973BB2" w:rsidRPr="00973BB2" w:rsidRDefault="00973BB2" w:rsidP="00973BB2">
      <w:pPr>
        <w:widowControl w:val="0"/>
        <w:numPr>
          <w:ilvl w:val="1"/>
          <w:numId w:val="1"/>
        </w:numPr>
        <w:tabs>
          <w:tab w:val="left" w:pos="525"/>
          <w:tab w:val="left" w:pos="945"/>
          <w:tab w:val="left" w:pos="1068"/>
        </w:tabs>
        <w:adjustRightInd/>
        <w:snapToGrid/>
        <w:spacing w:after="0" w:line="360" w:lineRule="auto"/>
        <w:ind w:left="0" w:firstLine="0"/>
        <w:jc w:val="both"/>
        <w:rPr>
          <w:rFonts w:ascii="宋体" w:eastAsia="宋体" w:hAnsi="宋体" w:cs="Times New Roman" w:hint="eastAsia"/>
          <w:bCs/>
          <w:kern w:val="2"/>
          <w:sz w:val="24"/>
          <w:szCs w:val="24"/>
        </w:rPr>
      </w:pPr>
      <w:r w:rsidRPr="00973BB2">
        <w:rPr>
          <w:rFonts w:ascii="宋体" w:eastAsia="宋体" w:hAnsi="宋体" w:cs="Times New Roman" w:hint="eastAsia"/>
          <w:bCs/>
          <w:sz w:val="24"/>
          <w:szCs w:val="20"/>
          <w:shd w:val="clear" w:color="auto" w:fill="CCE8CF"/>
        </w:rPr>
        <w:t xml:space="preserve"> </w:t>
      </w:r>
      <w:r w:rsidRPr="00973BB2">
        <w:rPr>
          <w:rFonts w:ascii="宋体" w:eastAsia="宋体" w:hAnsi="宋体" w:cs="宋体" w:hint="eastAsia"/>
          <w:bCs/>
          <w:kern w:val="2"/>
          <w:sz w:val="24"/>
          <w:szCs w:val="24"/>
        </w:rPr>
        <w:t>作业人员必须严格按照国家相关规定做好新冠肺炎病毒防疫工作，配备</w:t>
      </w:r>
      <w:r w:rsidRPr="00973BB2">
        <w:rPr>
          <w:rFonts w:ascii="宋体" w:eastAsia="宋体" w:hAnsi="宋体" w:cs="宋体" w:hint="eastAsia"/>
          <w:bCs/>
          <w:kern w:val="2"/>
          <w:sz w:val="24"/>
          <w:szCs w:val="24"/>
        </w:rPr>
        <w:lastRenderedPageBreak/>
        <w:t>相应的防控物资、人员等，并按规范做好相应的管理，所需费用综合考虑在投标报价中，不再另行收费。若因成交供应商原因导致疫情扩散并因此产生损失的，应由成交供应商全面承担，采购人有权单方解除合同并依约追究成交供应商违约责任。</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26BFE"/>
    <w:multiLevelType w:val="multilevel"/>
    <w:tmpl w:val="10926BFE"/>
    <w:lvl w:ilvl="0">
      <w:start w:val="1"/>
      <w:numFmt w:val="japaneseCounting"/>
      <w:lvlText w:val="（%1）"/>
      <w:lvlJc w:val="left"/>
      <w:pPr>
        <w:tabs>
          <w:tab w:val="num" w:pos="1080"/>
        </w:tabs>
        <w:ind w:left="1080" w:hanging="1080"/>
      </w:pPr>
    </w:lvl>
    <w:lvl w:ilvl="1">
      <w:start w:val="1"/>
      <w:numFmt w:val="decimal"/>
      <w:lvlText w:val="%2."/>
      <w:lvlJc w:val="left"/>
      <w:pPr>
        <w:tabs>
          <w:tab w:val="num" w:pos="1068"/>
        </w:tabs>
        <w:ind w:left="1068" w:hanging="360"/>
      </w:pPr>
      <w:rPr>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40525"/>
    <w:rsid w:val="00323B43"/>
    <w:rsid w:val="003D37D8"/>
    <w:rsid w:val="00426133"/>
    <w:rsid w:val="004358AB"/>
    <w:rsid w:val="008B7726"/>
    <w:rsid w:val="00973BB2"/>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275058">
      <w:bodyDiv w:val="1"/>
      <w:marLeft w:val="0"/>
      <w:marRight w:val="0"/>
      <w:marTop w:val="0"/>
      <w:marBottom w:val="0"/>
      <w:divBdr>
        <w:top w:val="none" w:sz="0" w:space="0" w:color="auto"/>
        <w:left w:val="none" w:sz="0" w:space="0" w:color="auto"/>
        <w:bottom w:val="none" w:sz="0" w:space="0" w:color="auto"/>
        <w:right w:val="none" w:sz="0" w:space="0" w:color="auto"/>
      </w:divBdr>
    </w:div>
    <w:div w:id="1250190545">
      <w:bodyDiv w:val="1"/>
      <w:marLeft w:val="0"/>
      <w:marRight w:val="0"/>
      <w:marTop w:val="0"/>
      <w:marBottom w:val="0"/>
      <w:divBdr>
        <w:top w:val="none" w:sz="0" w:space="0" w:color="auto"/>
        <w:left w:val="none" w:sz="0" w:space="0" w:color="auto"/>
        <w:bottom w:val="none" w:sz="0" w:space="0" w:color="auto"/>
        <w:right w:val="none" w:sz="0" w:space="0" w:color="auto"/>
      </w:divBdr>
    </w:div>
    <w:div w:id="208398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2022-11-23T01:33:00Z</dcterms:modified>
</cp:coreProperties>
</file>