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adjustRightInd w:val="0"/>
        <w:snapToGrid w:val="0"/>
        <w:spacing w:after="0" w:afterLines="0" w:line="360" w:lineRule="auto"/>
        <w:jc w:val="center"/>
        <w:rPr>
          <w:rFonts w:hint="eastAsia" w:ascii="黑体" w:eastAsia="黑体"/>
          <w:b/>
          <w:sz w:val="44"/>
          <w:szCs w:val="44"/>
        </w:rPr>
      </w:pPr>
      <w:r>
        <w:rPr>
          <w:rFonts w:hint="eastAsia" w:ascii="黑体" w:eastAsia="黑体"/>
          <w:b/>
          <w:sz w:val="44"/>
          <w:szCs w:val="44"/>
        </w:rPr>
        <w:t>采购需求</w:t>
      </w:r>
    </w:p>
    <w:p>
      <w:pPr>
        <w:spacing w:after="240" w:line="360" w:lineRule="auto"/>
        <w:ind w:firstLine="480"/>
        <w:rPr>
          <w:rFonts w:hint="eastAsia" w:ascii="宋体" w:hAnsi="宋体"/>
          <w:sz w:val="24"/>
          <w:lang w:val="zh-CN"/>
        </w:rPr>
      </w:pPr>
      <w:r>
        <w:rPr>
          <w:rFonts w:hint="eastAsia" w:ascii="宋体" w:hAnsi="宋体"/>
          <w:sz w:val="24"/>
          <w:lang w:val="zh-CN"/>
        </w:rPr>
        <w:t>（一）需实现的功能或者目标</w:t>
      </w:r>
    </w:p>
    <w:p>
      <w:pPr>
        <w:spacing w:after="240" w:line="360" w:lineRule="auto"/>
        <w:ind w:firstLine="480"/>
        <w:rPr>
          <w:rFonts w:hint="eastAsia" w:ascii="宋体" w:hAnsi="宋体"/>
          <w:sz w:val="24"/>
          <w:lang w:val="zh-CN"/>
        </w:rPr>
      </w:pPr>
      <w:r>
        <w:rPr>
          <w:rFonts w:hint="eastAsia" w:ascii="宋体" w:hAnsi="宋体"/>
          <w:sz w:val="24"/>
          <w:lang w:val="zh-CN"/>
        </w:rPr>
        <w:t>推进全市消防事业与经济社会同步发展，全面提升城市公共消防安全水平，进一步加大消防教育宣传力度，拓宽消防宣传范围和对象，让更多市民了解消防工作，普及消防安全常识，提高全民消防意识和消防素质，不断满足人民群众对消防工作的新期待、新要求，为全市经济社会发展创造良好的消防安全舆论环境。</w:t>
      </w:r>
    </w:p>
    <w:p>
      <w:pPr>
        <w:spacing w:after="240" w:line="360" w:lineRule="auto"/>
        <w:ind w:firstLine="480"/>
        <w:rPr>
          <w:rFonts w:hint="eastAsia" w:ascii="宋体" w:hAnsi="宋体"/>
          <w:sz w:val="24"/>
          <w:lang w:val="zh-CN"/>
        </w:rPr>
      </w:pPr>
      <w:r>
        <w:rPr>
          <w:rFonts w:hint="eastAsia" w:ascii="宋体" w:hAnsi="宋体"/>
          <w:sz w:val="24"/>
          <w:lang w:val="zh-CN"/>
        </w:rPr>
        <w:t>（二）需满足的服务标准、人员配备等要求</w:t>
      </w:r>
    </w:p>
    <w:p>
      <w:pPr>
        <w:spacing w:after="240" w:line="360" w:lineRule="auto"/>
        <w:ind w:firstLine="480"/>
        <w:rPr>
          <w:rFonts w:hint="eastAsia" w:ascii="宋体" w:hAnsi="宋体"/>
          <w:sz w:val="24"/>
          <w:lang w:val="zh-CN"/>
        </w:rPr>
      </w:pPr>
      <w:r>
        <w:rPr>
          <w:rFonts w:hint="eastAsia" w:ascii="宋体" w:hAnsi="宋体"/>
          <w:sz w:val="24"/>
          <w:lang w:val="zh-CN"/>
        </w:rPr>
        <w:t>1. 服务要求</w:t>
      </w:r>
    </w:p>
    <w:p>
      <w:pPr>
        <w:spacing w:after="240" w:line="360" w:lineRule="auto"/>
        <w:ind w:firstLine="480"/>
        <w:rPr>
          <w:rFonts w:hint="eastAsia" w:ascii="宋体" w:hAnsi="宋体"/>
          <w:sz w:val="24"/>
          <w:lang w:val="zh-CN"/>
        </w:rPr>
      </w:pPr>
      <w:r>
        <w:rPr>
          <w:rFonts w:hint="eastAsia" w:ascii="宋体" w:hAnsi="宋体"/>
          <w:sz w:val="24"/>
          <w:lang w:val="zh-CN"/>
        </w:rPr>
        <w:t>（1）节目形式</w:t>
      </w:r>
    </w:p>
    <w:p>
      <w:pPr>
        <w:spacing w:after="240" w:line="360" w:lineRule="auto"/>
        <w:ind w:firstLine="480"/>
        <w:rPr>
          <w:rFonts w:hint="eastAsia" w:ascii="宋体" w:hAnsi="宋体"/>
          <w:sz w:val="24"/>
          <w:lang w:val="zh-CN"/>
        </w:rPr>
      </w:pPr>
      <w:r>
        <w:rPr>
          <w:rFonts w:hint="eastAsia" w:ascii="宋体" w:hAnsi="宋体"/>
          <w:sz w:val="24"/>
          <w:lang w:val="zh-CN"/>
        </w:rPr>
        <w:t>以老百姓喜闻乐见的新闻宣传形式，通过主题型、板块式、集束化、互动性的方式，对服务期内无锡消防开展的重要工作进行精心策划并重点报道。</w:t>
      </w:r>
    </w:p>
    <w:p>
      <w:pPr>
        <w:spacing w:after="240" w:line="360" w:lineRule="auto"/>
        <w:ind w:firstLine="480"/>
        <w:rPr>
          <w:rFonts w:hint="eastAsia" w:ascii="宋体" w:hAnsi="宋体"/>
          <w:sz w:val="24"/>
          <w:lang w:val="zh-CN"/>
        </w:rPr>
      </w:pPr>
      <w:r>
        <w:rPr>
          <w:rFonts w:hint="eastAsia" w:ascii="宋体" w:hAnsi="宋体"/>
          <w:sz w:val="24"/>
          <w:lang w:val="zh-CN"/>
        </w:rPr>
        <w:t>（2）拍摄制作</w:t>
      </w:r>
    </w:p>
    <w:p>
      <w:pPr>
        <w:spacing w:after="240" w:line="360" w:lineRule="auto"/>
        <w:ind w:firstLine="480"/>
        <w:rPr>
          <w:rFonts w:hint="eastAsia" w:ascii="宋体" w:hAnsi="宋体"/>
          <w:sz w:val="24"/>
          <w:lang w:val="zh-CN"/>
        </w:rPr>
      </w:pPr>
      <w:r>
        <w:rPr>
          <w:rFonts w:hint="eastAsia" w:ascii="宋体" w:hAnsi="宋体"/>
          <w:sz w:val="24"/>
          <w:lang w:val="zh-CN"/>
        </w:rPr>
        <w:t>配合招标方工作安排进行节目拍摄，每期节目内容应做到紧扣当时宣传氛围和消防工作热点。服务期内每月制播节目三次，每月总时长不少于15分钟。节目内容及品质应符合招标方要求且达到电视播出技术标准。</w:t>
      </w:r>
    </w:p>
    <w:p>
      <w:pPr>
        <w:spacing w:after="240" w:line="360" w:lineRule="auto"/>
        <w:ind w:firstLine="480"/>
        <w:rPr>
          <w:rFonts w:hint="eastAsia" w:ascii="宋体" w:hAnsi="宋体"/>
          <w:sz w:val="24"/>
          <w:lang w:val="zh-CN"/>
        </w:rPr>
      </w:pPr>
      <w:r>
        <w:rPr>
          <w:rFonts w:hint="eastAsia" w:ascii="宋体" w:hAnsi="宋体"/>
          <w:sz w:val="24"/>
          <w:lang w:val="zh-CN"/>
        </w:rPr>
        <w:t>（3）播出时段</w:t>
      </w:r>
    </w:p>
    <w:p>
      <w:pPr>
        <w:spacing w:after="240" w:line="360" w:lineRule="auto"/>
        <w:ind w:firstLine="480"/>
        <w:rPr>
          <w:rFonts w:hint="eastAsia" w:ascii="宋体" w:hAnsi="宋体"/>
          <w:sz w:val="24"/>
          <w:lang w:val="zh-CN"/>
        </w:rPr>
      </w:pPr>
      <w:r>
        <w:rPr>
          <w:rFonts w:hint="eastAsia" w:ascii="宋体" w:hAnsi="宋体"/>
          <w:sz w:val="24"/>
          <w:lang w:val="zh-CN"/>
        </w:rPr>
        <w:t>在市级电视媒体黄金时段播出，具体时段要求为：晚间19:00—21:00之间。</w:t>
      </w:r>
    </w:p>
    <w:p>
      <w:pPr>
        <w:spacing w:after="240" w:line="360" w:lineRule="auto"/>
        <w:ind w:firstLine="480"/>
        <w:rPr>
          <w:rFonts w:hint="eastAsia" w:ascii="宋体" w:hAnsi="宋体"/>
          <w:sz w:val="24"/>
          <w:lang w:val="zh-CN"/>
        </w:rPr>
      </w:pPr>
      <w:r>
        <w:rPr>
          <w:rFonts w:hint="eastAsia" w:ascii="宋体" w:hAnsi="宋体"/>
          <w:sz w:val="24"/>
          <w:lang w:val="zh-CN"/>
        </w:rPr>
        <w:t>（4）宣教活动</w:t>
      </w:r>
    </w:p>
    <w:p>
      <w:pPr>
        <w:spacing w:after="240" w:line="360" w:lineRule="auto"/>
        <w:ind w:firstLine="480"/>
        <w:rPr>
          <w:rFonts w:hint="eastAsia" w:ascii="宋体" w:hAnsi="宋体"/>
          <w:sz w:val="24"/>
          <w:lang w:val="zh-CN"/>
        </w:rPr>
      </w:pPr>
      <w:r>
        <w:rPr>
          <w:rFonts w:hint="eastAsia" w:ascii="宋体" w:hAnsi="宋体"/>
          <w:sz w:val="24"/>
          <w:lang w:val="zh-CN"/>
        </w:rPr>
        <w:t>重点面向全市各中小学、幼儿园策划组织消防安全教育公益活动，提升市民尤其是少年儿童的消防安全意识，进一步提高自防自救能力，树立无锡消防的良好社会形象。</w:t>
      </w:r>
    </w:p>
    <w:p>
      <w:pPr>
        <w:spacing w:after="240" w:line="360" w:lineRule="auto"/>
        <w:ind w:firstLine="480"/>
        <w:rPr>
          <w:rFonts w:hint="eastAsia" w:ascii="宋体" w:hAnsi="宋体"/>
          <w:sz w:val="24"/>
          <w:lang w:val="zh-CN"/>
        </w:rPr>
      </w:pPr>
      <w:r>
        <w:rPr>
          <w:rFonts w:hint="eastAsia" w:ascii="宋体" w:hAnsi="宋体"/>
          <w:sz w:val="24"/>
          <w:lang w:val="zh-CN"/>
        </w:rPr>
        <w:t>2. 人员配备</w:t>
      </w:r>
    </w:p>
    <w:p>
      <w:pPr>
        <w:spacing w:after="240" w:line="360" w:lineRule="auto"/>
        <w:ind w:firstLine="480"/>
        <w:rPr>
          <w:rFonts w:hint="eastAsia" w:ascii="宋体" w:hAnsi="宋体"/>
          <w:sz w:val="24"/>
          <w:lang w:val="zh-CN"/>
        </w:rPr>
      </w:pPr>
      <w:r>
        <w:rPr>
          <w:rFonts w:hint="eastAsia" w:ascii="宋体" w:hAnsi="宋体"/>
          <w:sz w:val="24"/>
          <w:lang w:val="zh-CN"/>
        </w:rPr>
        <w:t>（1）主持人：配备不少于1人；</w:t>
      </w:r>
    </w:p>
    <w:p>
      <w:pPr>
        <w:spacing w:after="240" w:line="360" w:lineRule="auto"/>
        <w:ind w:firstLine="480"/>
        <w:rPr>
          <w:rFonts w:hint="eastAsia" w:ascii="宋体" w:hAnsi="宋体"/>
          <w:sz w:val="24"/>
          <w:lang w:val="zh-CN"/>
        </w:rPr>
      </w:pPr>
      <w:r>
        <w:rPr>
          <w:rFonts w:hint="eastAsia" w:ascii="宋体" w:hAnsi="宋体"/>
          <w:sz w:val="24"/>
          <w:lang w:val="zh-CN"/>
        </w:rPr>
        <w:t>（2）记者：配备不少于1人；</w:t>
      </w:r>
    </w:p>
    <w:p>
      <w:pPr>
        <w:spacing w:after="240" w:line="360" w:lineRule="auto"/>
        <w:ind w:firstLine="480"/>
        <w:rPr>
          <w:rFonts w:hint="eastAsia" w:ascii="宋体" w:hAnsi="宋体"/>
          <w:sz w:val="24"/>
          <w:lang w:val="zh-CN"/>
        </w:rPr>
      </w:pPr>
      <w:r>
        <w:rPr>
          <w:rFonts w:hint="eastAsia" w:ascii="宋体" w:hAnsi="宋体"/>
          <w:sz w:val="24"/>
          <w:lang w:val="zh-CN"/>
        </w:rPr>
        <w:t>（3）摄像：配备不少于2人；</w:t>
      </w:r>
    </w:p>
    <w:p>
      <w:pPr>
        <w:spacing w:after="240" w:line="360" w:lineRule="auto"/>
        <w:ind w:firstLine="480"/>
        <w:rPr>
          <w:rFonts w:hint="eastAsia" w:ascii="宋体" w:hAnsi="宋体"/>
          <w:sz w:val="24"/>
          <w:lang w:val="zh-CN"/>
        </w:rPr>
      </w:pPr>
      <w:r>
        <w:rPr>
          <w:rFonts w:hint="eastAsia" w:ascii="宋体" w:hAnsi="宋体"/>
          <w:sz w:val="24"/>
          <w:lang w:val="zh-CN"/>
        </w:rPr>
        <w:t>（4）视频剪辑：配备不少于1人；</w:t>
      </w:r>
    </w:p>
    <w:p>
      <w:pPr>
        <w:spacing w:after="240" w:line="360" w:lineRule="auto"/>
        <w:ind w:firstLine="480"/>
        <w:rPr>
          <w:rFonts w:hint="eastAsia" w:ascii="宋体" w:hAnsi="宋体"/>
          <w:sz w:val="24"/>
          <w:lang w:val="zh-CN"/>
        </w:rPr>
      </w:pPr>
      <w:r>
        <w:rPr>
          <w:rFonts w:hint="eastAsia" w:ascii="宋体" w:hAnsi="宋体"/>
          <w:sz w:val="24"/>
          <w:lang w:val="zh-CN"/>
        </w:rPr>
        <w:t>（5）后期包装：配备不少于1人。</w:t>
      </w:r>
    </w:p>
    <w:p>
      <w:pPr>
        <w:spacing w:after="240" w:line="360" w:lineRule="auto"/>
        <w:ind w:firstLine="480"/>
        <w:rPr>
          <w:rFonts w:hint="eastAsia" w:ascii="宋体" w:hAnsi="宋体"/>
          <w:sz w:val="24"/>
          <w:lang w:val="zh-CN"/>
        </w:rPr>
      </w:pPr>
      <w:r>
        <w:rPr>
          <w:rFonts w:hint="eastAsia" w:ascii="宋体" w:hAnsi="宋体"/>
          <w:sz w:val="24"/>
          <w:lang w:val="zh-CN"/>
        </w:rPr>
        <w:t>（三）采购预算</w:t>
      </w:r>
    </w:p>
    <w:p>
      <w:pPr>
        <w:spacing w:after="240" w:line="360" w:lineRule="auto"/>
        <w:ind w:firstLine="480"/>
        <w:rPr>
          <w:rFonts w:hint="eastAsia" w:ascii="宋体" w:hAnsi="宋体"/>
          <w:sz w:val="24"/>
          <w:lang w:val="zh-CN"/>
        </w:rPr>
      </w:pPr>
      <w:r>
        <w:rPr>
          <w:rFonts w:hint="eastAsia" w:ascii="宋体" w:hAnsi="宋体"/>
          <w:sz w:val="24"/>
          <w:lang w:val="zh-CN"/>
        </w:rPr>
        <w:t>无锡市消防支队电视消防专栏项目总预算为35万元。</w:t>
      </w:r>
    </w:p>
    <w:p>
      <w:pPr>
        <w:spacing w:after="240" w:line="360" w:lineRule="auto"/>
        <w:ind w:firstLine="480"/>
        <w:rPr>
          <w:rFonts w:hint="eastAsia" w:ascii="宋体" w:hAnsi="宋体"/>
          <w:sz w:val="24"/>
          <w:lang w:val="zh-CN"/>
        </w:rPr>
      </w:pPr>
      <w:r>
        <w:rPr>
          <w:rFonts w:hint="eastAsia" w:ascii="宋体" w:hAnsi="宋体"/>
          <w:sz w:val="24"/>
          <w:lang w:val="zh-CN"/>
        </w:rPr>
        <w:t>（四）实施方式</w:t>
      </w:r>
    </w:p>
    <w:p>
      <w:pPr>
        <w:spacing w:after="240" w:line="360" w:lineRule="auto"/>
        <w:ind w:firstLine="480"/>
        <w:rPr>
          <w:rFonts w:hint="eastAsia" w:ascii="宋体" w:hAnsi="宋体"/>
          <w:sz w:val="24"/>
          <w:lang w:val="zh-CN"/>
        </w:rPr>
      </w:pPr>
      <w:r>
        <w:rPr>
          <w:rFonts w:hint="eastAsia" w:ascii="宋体" w:hAnsi="宋体"/>
          <w:sz w:val="24"/>
          <w:lang w:val="zh-CN"/>
        </w:rPr>
        <w:t>1. 节目题材由招标方提出或与中标人共同策划。</w:t>
      </w:r>
    </w:p>
    <w:p>
      <w:pPr>
        <w:spacing w:after="240" w:line="360" w:lineRule="auto"/>
        <w:ind w:firstLine="480"/>
        <w:rPr>
          <w:rFonts w:hint="eastAsia" w:ascii="宋体" w:hAnsi="宋体"/>
          <w:sz w:val="24"/>
          <w:lang w:val="zh-CN"/>
        </w:rPr>
      </w:pPr>
      <w:r>
        <w:rPr>
          <w:rFonts w:hint="eastAsia" w:ascii="宋体" w:hAnsi="宋体"/>
          <w:sz w:val="24"/>
          <w:lang w:val="zh-CN"/>
        </w:rPr>
        <w:t>2. 节目拍摄一般情况下由中标人安排专业记者摄制；紧急情况下，招标方可安排在场消防人员拍摄一手资料，由中标人进行技术处理。</w:t>
      </w:r>
    </w:p>
    <w:p>
      <w:pPr>
        <w:spacing w:after="240" w:line="360" w:lineRule="auto"/>
        <w:ind w:firstLine="480"/>
        <w:rPr>
          <w:rFonts w:hint="eastAsia" w:ascii="宋体" w:hAnsi="宋体"/>
          <w:sz w:val="24"/>
          <w:lang w:val="zh-CN"/>
        </w:rPr>
      </w:pPr>
      <w:r>
        <w:rPr>
          <w:rFonts w:hint="eastAsia" w:ascii="宋体" w:hAnsi="宋体"/>
          <w:sz w:val="24"/>
          <w:lang w:val="zh-CN"/>
        </w:rPr>
        <w:t>3. 后期制作由中标人负责剪辑合成，节目成品由招标方和中标人共同终审把关。</w:t>
      </w:r>
    </w:p>
    <w:p>
      <w:pPr>
        <w:spacing w:after="240" w:line="360" w:lineRule="auto"/>
        <w:ind w:firstLine="480"/>
        <w:rPr>
          <w:rFonts w:hint="eastAsia" w:ascii="宋体" w:hAnsi="宋体"/>
          <w:sz w:val="24"/>
          <w:lang w:val="zh-CN"/>
        </w:rPr>
      </w:pPr>
      <w:r>
        <w:rPr>
          <w:rFonts w:hint="eastAsia" w:ascii="宋体" w:hAnsi="宋体"/>
          <w:sz w:val="24"/>
          <w:lang w:val="zh-CN"/>
        </w:rPr>
        <w:t>4. 节目播出由中标人负责实施，招标方对播出情况有监督监看权。</w:t>
      </w:r>
    </w:p>
    <w:p>
      <w:pPr>
        <w:spacing w:after="240" w:line="360" w:lineRule="auto"/>
        <w:ind w:firstLine="480"/>
        <w:rPr>
          <w:rFonts w:hint="eastAsia" w:ascii="宋体" w:hAnsi="宋体"/>
          <w:color w:val="auto"/>
          <w:sz w:val="24"/>
          <w:lang w:val="zh-CN"/>
        </w:rPr>
      </w:pPr>
      <w:r>
        <w:rPr>
          <w:rFonts w:hint="eastAsia" w:ascii="宋体" w:hAnsi="宋体"/>
          <w:color w:val="auto"/>
          <w:sz w:val="24"/>
          <w:lang w:val="zh-CN"/>
        </w:rPr>
        <w:t>（五）有关说明</w:t>
      </w:r>
      <w:bookmarkStart w:id="0" w:name="_GoBack"/>
      <w:bookmarkEnd w:id="0"/>
    </w:p>
    <w:p>
      <w:pPr>
        <w:spacing w:after="240" w:line="360" w:lineRule="auto"/>
        <w:ind w:firstLine="480"/>
        <w:rPr>
          <w:rFonts w:ascii="宋体" w:hAnsi="宋体"/>
          <w:color w:val="auto"/>
          <w:sz w:val="24"/>
          <w:lang w:val="zh-CN"/>
        </w:rPr>
      </w:pPr>
      <w:r>
        <w:rPr>
          <w:rFonts w:hint="eastAsia" w:ascii="宋体" w:hAnsi="宋体"/>
          <w:color w:val="auto"/>
          <w:sz w:val="24"/>
          <w:lang w:val="zh-CN"/>
        </w:rPr>
        <w:t>本项目总报价包括电视消防专栏服务1年项目设备费、创意策划费、拍摄费（含交通与食宿）、剪辑费、音乐制作费、材料费、道具费、劳务费、素材费、播放费、组织活动、利润、税金等从项目成交起到项目正式交付以及服务期内所发生的一切费用。</w:t>
      </w:r>
    </w:p>
    <w:p>
      <w:pPr>
        <w:numPr>
          <w:ilvl w:val="1"/>
          <w:numId w:val="2"/>
        </w:numPr>
        <w:tabs>
          <w:tab w:val="left" w:pos="525"/>
          <w:tab w:val="left" w:pos="945"/>
          <w:tab w:val="clear" w:pos="780"/>
        </w:tabs>
        <w:spacing w:after="240" w:line="360" w:lineRule="auto"/>
        <w:ind w:left="0" w:firstLine="525"/>
        <w:rPr>
          <w:rFonts w:ascii="宋体"/>
          <w:bCs/>
          <w:sz w:val="24"/>
        </w:rPr>
      </w:pPr>
      <w:r>
        <w:rPr>
          <w:rFonts w:hint="eastAsia" w:ascii="宋体" w:hAnsi="宋体"/>
          <w:bCs/>
          <w:sz w:val="24"/>
        </w:rPr>
        <w:t>通过中国海关报关验放进入中国境内且产自关境外的产品不在本项目的报价范围。</w:t>
      </w:r>
    </w:p>
    <w:p>
      <w:pPr>
        <w:numPr>
          <w:ilvl w:val="1"/>
          <w:numId w:val="2"/>
        </w:numPr>
        <w:tabs>
          <w:tab w:val="left" w:pos="525"/>
          <w:tab w:val="left" w:pos="945"/>
          <w:tab w:val="clear" w:pos="780"/>
        </w:tabs>
        <w:spacing w:after="240" w:line="360" w:lineRule="auto"/>
        <w:ind w:left="0" w:firstLine="525"/>
        <w:rPr>
          <w:rFonts w:ascii="宋体"/>
          <w:bCs/>
          <w:sz w:val="24"/>
        </w:rPr>
      </w:pPr>
      <w:r>
        <w:rPr>
          <w:rFonts w:hint="eastAsia" w:ascii="宋体" w:hAnsi="宋体"/>
          <w:bCs/>
          <w:sz w:val="24"/>
        </w:rPr>
        <w:t>本项目中有信息安全产品的，必须选择经国家认证的信息安全产品，并提供由中国信息安全认证中心（中国网络安全审查技术与认证中心）颁发的有效认证证书复印件。</w:t>
      </w:r>
    </w:p>
    <w:p>
      <w:pPr>
        <w:numPr>
          <w:ilvl w:val="1"/>
          <w:numId w:val="2"/>
        </w:numPr>
        <w:tabs>
          <w:tab w:val="left" w:pos="525"/>
          <w:tab w:val="left" w:pos="945"/>
          <w:tab w:val="clear" w:pos="780"/>
        </w:tabs>
        <w:spacing w:after="240" w:line="360" w:lineRule="auto"/>
        <w:ind w:left="0" w:firstLine="525"/>
        <w:rPr>
          <w:rFonts w:ascii="宋体"/>
          <w:bCs/>
          <w:sz w:val="24"/>
        </w:rPr>
      </w:pPr>
      <w:r>
        <w:rPr>
          <w:rFonts w:hint="eastAsia" w:ascii="宋体" w:hAnsi="宋体" w:cs="宋体"/>
          <w:kern w:val="0"/>
          <w:sz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2"/>
        </w:numPr>
        <w:tabs>
          <w:tab w:val="left" w:pos="525"/>
          <w:tab w:val="left" w:pos="945"/>
          <w:tab w:val="clear" w:pos="780"/>
        </w:tabs>
        <w:spacing w:after="240" w:line="360" w:lineRule="auto"/>
        <w:ind w:left="0" w:firstLine="525"/>
        <w:rPr>
          <w:rFonts w:ascii="宋体"/>
          <w:bCs/>
          <w:sz w:val="24"/>
        </w:rPr>
      </w:pPr>
      <w:r>
        <w:rPr>
          <w:rFonts w:hint="eastAsia" w:ascii="宋体" w:hAnsi="宋体"/>
          <w:bCs/>
          <w:sz w:val="24"/>
        </w:rPr>
        <w:t>投标人必须在满足招标文件要求的基础上进行报价，如有技术偏离请于投标偏离表中说明。</w:t>
      </w:r>
    </w:p>
    <w:p>
      <w:pPr>
        <w:numPr>
          <w:ilvl w:val="1"/>
          <w:numId w:val="2"/>
        </w:numPr>
        <w:tabs>
          <w:tab w:val="left" w:pos="525"/>
          <w:tab w:val="left" w:pos="630"/>
          <w:tab w:val="left" w:pos="735"/>
          <w:tab w:val="left" w:pos="945"/>
          <w:tab w:val="clear" w:pos="780"/>
        </w:tabs>
        <w:spacing w:after="240" w:line="360" w:lineRule="auto"/>
        <w:ind w:left="0" w:firstLine="525"/>
        <w:rPr>
          <w:rFonts w:ascii="宋体"/>
          <w:bCs/>
          <w:sz w:val="24"/>
        </w:rPr>
      </w:pPr>
      <w:r>
        <w:rPr>
          <w:rFonts w:hint="eastAsia" w:ascii="宋体" w:hAnsi="宋体"/>
          <w:bCs/>
          <w:sz w:val="24"/>
        </w:rPr>
        <w:t>本项目合同履行地点：</w:t>
      </w:r>
      <w:r>
        <w:rPr>
          <w:rFonts w:hint="eastAsia" w:ascii="宋体" w:hAnsi="宋体" w:cs="宋体"/>
          <w:color w:val="000000"/>
          <w:kern w:val="0"/>
          <w:sz w:val="24"/>
        </w:rPr>
        <w:t>无锡市消防救援支队</w:t>
      </w:r>
      <w:r>
        <w:rPr>
          <w:rFonts w:hint="eastAsia" w:ascii="宋体" w:hAnsi="宋体"/>
          <w:bCs/>
          <w:sz w:val="24"/>
        </w:rPr>
        <w:t>。</w:t>
      </w:r>
    </w:p>
    <w:p>
      <w:pPr>
        <w:numPr>
          <w:ilvl w:val="1"/>
          <w:numId w:val="2"/>
        </w:numPr>
        <w:tabs>
          <w:tab w:val="left" w:pos="525"/>
          <w:tab w:val="left" w:pos="630"/>
          <w:tab w:val="left" w:pos="735"/>
          <w:tab w:val="left" w:pos="945"/>
          <w:tab w:val="clear" w:pos="780"/>
        </w:tabs>
        <w:spacing w:after="240" w:line="360" w:lineRule="auto"/>
        <w:ind w:left="0" w:firstLine="525"/>
        <w:rPr>
          <w:rFonts w:ascii="宋体"/>
          <w:bCs/>
          <w:sz w:val="24"/>
        </w:rPr>
      </w:pPr>
      <w:r>
        <w:rPr>
          <w:rFonts w:hint="eastAsia" w:ascii="宋体" w:hAnsi="宋体"/>
          <w:bCs/>
          <w:sz w:val="24"/>
        </w:rPr>
        <w:t>服务期限</w:t>
      </w:r>
      <w:r>
        <w:rPr>
          <w:rFonts w:hint="eastAsia" w:ascii="宋体" w:hAnsi="宋体"/>
          <w:bCs/>
          <w:color w:val="000000"/>
          <w:sz w:val="24"/>
        </w:rPr>
        <w:t>：</w:t>
      </w:r>
      <w:r>
        <w:rPr>
          <w:rFonts w:hint="eastAsia" w:ascii="宋体"/>
          <w:color w:val="000000"/>
          <w:kern w:val="0"/>
          <w:sz w:val="24"/>
        </w:rPr>
        <w:t>合同签订生效之后一年</w:t>
      </w:r>
      <w:r>
        <w:rPr>
          <w:rFonts w:hint="eastAsia" w:ascii="宋体" w:hAnsi="宋体"/>
          <w:bCs/>
          <w:color w:val="000000"/>
          <w:sz w:val="24"/>
        </w:rPr>
        <w:t>。</w:t>
      </w:r>
    </w:p>
    <w:p>
      <w:pPr>
        <w:numPr>
          <w:ilvl w:val="1"/>
          <w:numId w:val="2"/>
        </w:numPr>
        <w:tabs>
          <w:tab w:val="left" w:pos="525"/>
          <w:tab w:val="left" w:pos="630"/>
          <w:tab w:val="left" w:pos="735"/>
          <w:tab w:val="left" w:pos="945"/>
          <w:tab w:val="clear" w:pos="780"/>
        </w:tabs>
        <w:spacing w:after="240" w:line="360" w:lineRule="auto"/>
        <w:ind w:left="0" w:firstLine="525"/>
        <w:rPr>
          <w:rFonts w:hint="eastAsia" w:ascii="宋体"/>
          <w:bCs/>
          <w:color w:val="auto"/>
          <w:sz w:val="24"/>
        </w:rPr>
      </w:pPr>
      <w:r>
        <w:rPr>
          <w:rFonts w:hint="eastAsia" w:ascii="宋体" w:hAnsi="宋体"/>
          <w:bCs/>
          <w:color w:val="auto"/>
          <w:sz w:val="24"/>
        </w:rPr>
        <w:t>付款方式：</w:t>
      </w:r>
      <w:r>
        <w:rPr>
          <w:rFonts w:hint="eastAsia" w:ascii="宋体" w:hAnsi="宋体"/>
          <w:color w:val="auto"/>
          <w:sz w:val="24"/>
          <w:lang w:val="zh-CN"/>
        </w:rPr>
        <w:t>合同签订后7个工作日内付合同款的50%，按照合同约定圆满结束服务后1个月内付清余款。</w:t>
      </w:r>
    </w:p>
    <w:p>
      <w:pPr>
        <w:numPr>
          <w:ilvl w:val="1"/>
          <w:numId w:val="2"/>
        </w:numPr>
        <w:tabs>
          <w:tab w:val="left" w:pos="525"/>
          <w:tab w:val="left" w:pos="630"/>
          <w:tab w:val="left" w:pos="735"/>
          <w:tab w:val="left" w:pos="945"/>
          <w:tab w:val="clear" w:pos="780"/>
        </w:tabs>
        <w:spacing w:after="240" w:line="360" w:lineRule="auto"/>
        <w:ind w:left="0" w:firstLine="525"/>
        <w:rPr>
          <w:rFonts w:ascii="宋体"/>
          <w:bCs/>
          <w:sz w:val="24"/>
        </w:rPr>
      </w:pPr>
      <w:r>
        <w:rPr>
          <w:rFonts w:hint="eastAsia" w:ascii="宋体" w:hAnsi="宋体"/>
          <w:bCs/>
          <w:sz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pPr>
        <w:numPr>
          <w:ilvl w:val="1"/>
          <w:numId w:val="2"/>
        </w:numPr>
        <w:tabs>
          <w:tab w:val="left" w:pos="525"/>
          <w:tab w:val="left" w:pos="630"/>
          <w:tab w:val="left" w:pos="735"/>
          <w:tab w:val="left" w:pos="945"/>
          <w:tab w:val="clear" w:pos="780"/>
        </w:tabs>
        <w:spacing w:after="240" w:line="360" w:lineRule="auto"/>
        <w:ind w:left="0" w:firstLine="525"/>
        <w:rPr>
          <w:rFonts w:ascii="宋体"/>
          <w:bCs/>
          <w:sz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2"/>
        </w:numPr>
        <w:tabs>
          <w:tab w:val="left" w:pos="525"/>
          <w:tab w:val="left" w:pos="630"/>
          <w:tab w:val="left" w:pos="735"/>
          <w:tab w:val="left" w:pos="945"/>
          <w:tab w:val="clear" w:pos="780"/>
        </w:tabs>
        <w:spacing w:after="240" w:line="360" w:lineRule="auto"/>
        <w:ind w:left="0" w:firstLine="525"/>
        <w:rPr>
          <w:rFonts w:ascii="宋体"/>
          <w:bCs/>
          <w:color w:val="000000"/>
          <w:sz w:val="24"/>
        </w:rPr>
      </w:pPr>
      <w:r>
        <w:rPr>
          <w:rFonts w:hint="eastAsia" w:ascii="宋体" w:hAnsi="宋体"/>
          <w:bCs/>
          <w:color w:val="000000"/>
          <w:sz w:val="24"/>
        </w:rPr>
        <w:t>依据《政府采购促进中小企业发展管理办法》规定享受扶持政策获得政府采购合同的，小微企业不得将合同分包给大中型企业，中型企业不得将合同分包给大型企业。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FF91D0A"/>
    <w:multiLevelType w:val="multilevel"/>
    <w:tmpl w:val="2FF91D0A"/>
    <w:lvl w:ilvl="0" w:tentative="0">
      <w:start w:val="1"/>
      <w:numFmt w:val="chineseCountingThousand"/>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2"/>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02F3F"/>
    <w:rsid w:val="6890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00" w:afterLines="100" w:line="320" w:lineRule="exact"/>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4"/>
        <w:numId w:val="1"/>
      </w:numPr>
      <w:spacing w:before="280" w:after="290" w:line="376" w:lineRule="auto"/>
      <w:outlineLvl w:val="3"/>
    </w:pPr>
    <w:rPr>
      <w:rFonts w:ascii="Arial" w:hAnsi="Arial" w:eastAsia="黑体"/>
      <w:b/>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2021-12-05T10:34:00Z</dcterms:created>
  <dc:creator>Administrator</dc:creator>
  <cp:lastModifiedBy>Administrator</cp:lastModifiedBy>
  <dcterms:modified xsi:type="dcterms:W3CDTF">2021-12-05T10:35:29Z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