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40" w:lineRule="exact"/>
        <w:jc w:val="both"/>
        <w:rPr>
          <w:rFonts w:hint="eastAsia" w:ascii="宋体" w:hAnsi="宋体"/>
          <w:b/>
          <w:color w:val="auto"/>
          <w:sz w:val="44"/>
          <w:szCs w:val="44"/>
          <w:highlight w:val="none"/>
        </w:rPr>
      </w:pPr>
      <w:r>
        <w:rPr>
          <w:rFonts w:hint="eastAsia" w:ascii="宋体" w:hAnsi="宋体"/>
          <w:b/>
          <w:color w:val="auto"/>
          <w:sz w:val="44"/>
          <w:szCs w:val="44"/>
          <w:highlight w:val="none"/>
          <w:lang w:val="en-US" w:eastAsia="zh-CN"/>
        </w:rPr>
        <w:t xml:space="preserve">           第三部分.</w:t>
      </w:r>
      <w:r>
        <w:rPr>
          <w:rFonts w:hint="eastAsia" w:ascii="宋体" w:hAnsi="宋体"/>
          <w:b/>
          <w:color w:val="auto"/>
          <w:sz w:val="44"/>
          <w:szCs w:val="44"/>
          <w:highlight w:val="none"/>
        </w:rPr>
        <w:t>采购需求</w:t>
      </w:r>
    </w:p>
    <w:p>
      <w:pPr>
        <w:pStyle w:val="2"/>
        <w:numPr>
          <w:ilvl w:val="0"/>
          <w:numId w:val="0"/>
        </w:numPr>
        <w:rPr>
          <w:rFonts w:hint="eastAsia"/>
        </w:rPr>
      </w:pPr>
    </w:p>
    <w:p>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jc w:val="left"/>
        <w:rPr>
          <w:rFonts w:hint="eastAsia" w:ascii="宋体" w:hAnsi="宋体" w:eastAsia="宋体" w:cs="宋体"/>
          <w:b/>
          <w:kern w:val="0"/>
          <w:sz w:val="24"/>
        </w:rPr>
      </w:pPr>
      <w:r>
        <w:rPr>
          <w:rFonts w:hint="eastAsia" w:ascii="宋体" w:hAnsi="宋体" w:eastAsia="宋体" w:cs="宋体"/>
          <w:b/>
          <w:kern w:val="0"/>
          <w:sz w:val="24"/>
        </w:rPr>
        <w:t>采购标的需实现的功能或者目标：</w:t>
      </w:r>
    </w:p>
    <w:p>
      <w:pPr>
        <w:spacing w:line="360" w:lineRule="auto"/>
        <w:ind w:firstLine="480" w:firstLineChars="200"/>
      </w:pPr>
      <w:r>
        <w:rPr>
          <w:rFonts w:hint="eastAsia" w:ascii="宋体" w:hAnsi="宋体" w:cs="宋体"/>
          <w:bCs/>
          <w:sz w:val="24"/>
          <w:lang w:bidi="ar"/>
        </w:rPr>
        <w:t>为</w:t>
      </w:r>
      <w:r>
        <w:rPr>
          <w:rFonts w:hint="eastAsia" w:ascii="宋体" w:hAnsi="宋体" w:cs="宋体"/>
          <w:bCs/>
          <w:sz w:val="24"/>
          <w:lang w:val="en-US" w:eastAsia="zh-CN" w:bidi="ar"/>
        </w:rPr>
        <w:t>推进</w:t>
      </w:r>
      <w:r>
        <w:rPr>
          <w:rFonts w:hint="eastAsia" w:ascii="宋体" w:hAnsi="宋体" w:cs="宋体"/>
          <w:bCs/>
          <w:sz w:val="24"/>
          <w:lang w:bidi="ar"/>
        </w:rPr>
        <w:t>我区</w:t>
      </w:r>
      <w:r>
        <w:rPr>
          <w:rFonts w:hint="eastAsia" w:ascii="宋体" w:hAnsi="宋体" w:cs="宋体"/>
          <w:bCs/>
          <w:sz w:val="24"/>
          <w:lang w:eastAsia="zh-CN" w:bidi="ar"/>
        </w:rPr>
        <w:t>“</w:t>
      </w:r>
      <w:r>
        <w:rPr>
          <w:rFonts w:hint="eastAsia" w:ascii="宋体" w:hAnsi="宋体" w:cs="宋体"/>
          <w:bCs/>
          <w:sz w:val="24"/>
          <w:lang w:val="en-US" w:eastAsia="zh-CN" w:bidi="ar"/>
        </w:rPr>
        <w:t>最干净街道</w:t>
      </w:r>
      <w:r>
        <w:rPr>
          <w:rFonts w:hint="eastAsia" w:ascii="宋体" w:hAnsi="宋体" w:cs="宋体"/>
          <w:bCs/>
          <w:sz w:val="24"/>
          <w:lang w:eastAsia="zh-CN" w:bidi="ar"/>
        </w:rPr>
        <w:t>”</w:t>
      </w:r>
      <w:r>
        <w:rPr>
          <w:rFonts w:hint="eastAsia" w:ascii="宋体" w:hAnsi="宋体" w:cs="宋体"/>
          <w:bCs/>
          <w:sz w:val="24"/>
          <w:lang w:bidi="ar"/>
        </w:rPr>
        <w:t>建设工作，</w:t>
      </w:r>
      <w:r>
        <w:rPr>
          <w:rFonts w:hint="eastAsia" w:ascii="宋体" w:hAnsi="宋体" w:cs="宋体"/>
          <w:bCs/>
          <w:sz w:val="24"/>
          <w:lang w:val="en-US" w:eastAsia="zh-CN" w:bidi="ar"/>
        </w:rPr>
        <w:t>提升城市精细化管理水平，</w:t>
      </w:r>
      <w:r>
        <w:rPr>
          <w:rFonts w:hint="eastAsia" w:ascii="宋体" w:hAnsi="宋体" w:cs="宋体"/>
          <w:bCs/>
          <w:sz w:val="24"/>
          <w:lang w:bidi="ar"/>
        </w:rPr>
        <w:t>实现</w:t>
      </w:r>
      <w:r>
        <w:rPr>
          <w:rFonts w:hint="eastAsia" w:ascii="宋体" w:hAnsi="宋体" w:cs="宋体"/>
          <w:bCs/>
          <w:sz w:val="24"/>
          <w:lang w:val="en-US" w:eastAsia="zh-CN" w:bidi="ar"/>
        </w:rPr>
        <w:t>各</w:t>
      </w:r>
      <w:r>
        <w:rPr>
          <w:rFonts w:hint="eastAsia" w:ascii="宋体" w:hAnsi="宋体" w:cs="宋体"/>
          <w:bCs/>
          <w:sz w:val="24"/>
          <w:lang w:bidi="ar"/>
        </w:rPr>
        <w:t>管理单元的长效管理，依据《无锡市关于开展优美合格区建设全面提升城市精细化管理水平的实施意见》（锡政发[2018]35号），参考无锡市监督指挥中心做法，结合我区实际组建第三方巡查队伍，对全区</w:t>
      </w:r>
      <w:r>
        <w:rPr>
          <w:rFonts w:hint="eastAsia" w:ascii="宋体" w:hAnsi="宋体" w:cs="宋体"/>
          <w:bCs/>
          <w:sz w:val="24"/>
          <w:lang w:val="en-US" w:eastAsia="zh-CN" w:bidi="ar"/>
        </w:rPr>
        <w:t>163个</w:t>
      </w:r>
      <w:r>
        <w:rPr>
          <w:rFonts w:hint="eastAsia" w:ascii="宋体" w:hAnsi="宋体" w:cs="宋体"/>
          <w:bCs/>
          <w:sz w:val="24"/>
          <w:lang w:bidi="ar"/>
        </w:rPr>
        <w:t>管理单元的日常精细化管理中存在的问题进行巡查采集上报和流转。</w:t>
      </w:r>
    </w:p>
    <w:p>
      <w:pPr>
        <w:pStyle w:val="10"/>
        <w:widowControl/>
        <w:spacing w:line="360" w:lineRule="auto"/>
        <w:ind w:firstLine="422" w:firstLineChars="175"/>
        <w:rPr>
          <w:rFonts w:hint="eastAsia" w:ascii="宋体" w:hAnsi="宋体" w:cs="宋体"/>
          <w:b/>
          <w:bCs/>
          <w:sz w:val="24"/>
          <w:szCs w:val="24"/>
        </w:rPr>
      </w:pPr>
      <w:r>
        <w:rPr>
          <w:rFonts w:hint="eastAsia" w:ascii="宋体" w:hAnsi="宋体" w:cs="宋体"/>
          <w:b/>
          <w:bCs/>
          <w:sz w:val="24"/>
          <w:szCs w:val="24"/>
        </w:rPr>
        <w:t>二、项目采购内容</w:t>
      </w:r>
    </w:p>
    <w:p>
      <w:pPr>
        <w:pStyle w:val="10"/>
        <w:widowControl/>
        <w:spacing w:line="360" w:lineRule="auto"/>
        <w:ind w:firstLine="480"/>
        <w:rPr>
          <w:rFonts w:ascii="宋体" w:hAnsi="宋体" w:cs="宋体"/>
          <w:bCs/>
          <w:sz w:val="24"/>
          <w:szCs w:val="24"/>
        </w:rPr>
      </w:pPr>
      <w:r>
        <w:rPr>
          <w:rFonts w:hint="eastAsia" w:ascii="宋体" w:hAnsi="宋体" w:cs="宋体"/>
          <w:bCs/>
          <w:sz w:val="24"/>
          <w:szCs w:val="24"/>
        </w:rPr>
        <w:t>（一）第三方信息采集服务内容和标准要求</w:t>
      </w:r>
    </w:p>
    <w:p>
      <w:pPr>
        <w:pStyle w:val="10"/>
        <w:widowControl/>
        <w:spacing w:line="360" w:lineRule="auto"/>
        <w:ind w:firstLine="480"/>
        <w:rPr>
          <w:rFonts w:hint="eastAsia" w:ascii="宋体" w:hAnsi="宋体" w:cs="宋体"/>
          <w:bCs/>
          <w:sz w:val="24"/>
          <w:szCs w:val="24"/>
        </w:rPr>
      </w:pPr>
      <w:r>
        <w:rPr>
          <w:rFonts w:hint="eastAsia" w:ascii="宋体" w:hAnsi="宋体" w:cs="宋体"/>
          <w:bCs/>
          <w:sz w:val="24"/>
          <w:szCs w:val="24"/>
        </w:rPr>
        <w:t>本项目为</w:t>
      </w:r>
      <w:r>
        <w:rPr>
          <w:rFonts w:hint="eastAsia" w:ascii="宋体" w:hAnsi="宋体" w:cs="宋体"/>
          <w:bCs/>
          <w:sz w:val="24"/>
          <w:szCs w:val="24"/>
          <w:lang w:val="en-US" w:eastAsia="zh-CN"/>
        </w:rPr>
        <w:t>梁溪区</w:t>
      </w:r>
      <w:r>
        <w:rPr>
          <w:rFonts w:hint="eastAsia" w:ascii="宋体" w:hAnsi="宋体" w:cs="宋体"/>
          <w:bCs/>
          <w:sz w:val="24"/>
          <w:szCs w:val="24"/>
        </w:rPr>
        <w:t>第三方信息采集服务外包，主要内容是以区数数字城管二级平台和系统为依托，基于城市管理事、部件的划分（目前包括公用设施、交通设施、市容环境设施、园林绿化设施、其他部件等5大类部件和市容环境、宣传广告、施工管理、街面秩序、突发事件、其他事件等6大类事件），并按照职能划分责任，确定事、部件的运行规则，各司其职，分别管理和处置。具体如下：</w:t>
      </w:r>
    </w:p>
    <w:p>
      <w:pPr>
        <w:pStyle w:val="10"/>
        <w:widowControl/>
        <w:spacing w:line="360" w:lineRule="auto"/>
        <w:ind w:firstLine="480"/>
        <w:rPr>
          <w:rFonts w:ascii="宋体" w:hAnsi="宋体" w:cs="宋体"/>
          <w:bCs/>
          <w:sz w:val="24"/>
          <w:szCs w:val="24"/>
        </w:rPr>
      </w:pPr>
      <w:r>
        <w:rPr>
          <w:rFonts w:hint="eastAsia" w:ascii="宋体" w:hAnsi="宋体" w:cs="宋体"/>
          <w:bCs/>
          <w:sz w:val="24"/>
          <w:szCs w:val="24"/>
        </w:rPr>
        <w:t>1、服务外包重点内容</w:t>
      </w:r>
    </w:p>
    <w:p>
      <w:pPr>
        <w:pStyle w:val="10"/>
        <w:widowControl/>
        <w:spacing w:line="360" w:lineRule="auto"/>
        <w:ind w:firstLineChars="0"/>
        <w:rPr>
          <w:rFonts w:hint="eastAsia" w:ascii="宋体" w:hAnsi="宋体" w:cs="宋体"/>
          <w:bCs/>
          <w:sz w:val="24"/>
          <w:szCs w:val="24"/>
        </w:rPr>
      </w:pPr>
      <w:r>
        <w:rPr>
          <w:rFonts w:hint="eastAsia" w:ascii="宋体" w:hAnsi="宋体" w:cs="宋体"/>
          <w:bCs/>
          <w:sz w:val="24"/>
          <w:szCs w:val="24"/>
        </w:rPr>
        <w:t>（1）数字城管平台系统应用。主要包括：以第三方身份对上报的案件审核、分理并定期进行汇总统计、数据分析和考核评分，为区对街道、区对管理单元和区对区管道路养护单位的城市管理绩效考评提供依据。</w:t>
      </w:r>
    </w:p>
    <w:p>
      <w:pPr>
        <w:pStyle w:val="10"/>
        <w:widowControl/>
        <w:spacing w:line="360" w:lineRule="auto"/>
        <w:ind w:firstLineChars="0"/>
        <w:rPr>
          <w:rFonts w:hint="eastAsia" w:ascii="宋体" w:hAnsi="宋体" w:cs="宋体"/>
          <w:bCs/>
          <w:sz w:val="24"/>
          <w:szCs w:val="24"/>
        </w:rPr>
      </w:pPr>
      <w:r>
        <w:rPr>
          <w:rFonts w:hint="eastAsia" w:ascii="宋体" w:hAnsi="宋体" w:cs="宋体"/>
          <w:bCs/>
          <w:sz w:val="24"/>
          <w:szCs w:val="24"/>
        </w:rPr>
        <w:t>（2）信息采集管理系统应用。主要包括：以第三方身份独立实施单元巡检，及时发现、上报、分理各自巡检管辖区内的各类问题；正确熟练使用信息采集系统，确保采集的信息差错最小化。</w:t>
      </w:r>
    </w:p>
    <w:p>
      <w:pPr>
        <w:pStyle w:val="11"/>
        <w:widowControl/>
        <w:spacing w:line="360" w:lineRule="auto"/>
        <w:ind w:firstLine="480"/>
        <w:jc w:val="left"/>
        <w:rPr>
          <w:rFonts w:hint="eastAsia" w:ascii="宋体" w:hAnsi="宋体" w:cs="宋体"/>
          <w:bCs/>
          <w:sz w:val="24"/>
          <w:szCs w:val="24"/>
        </w:rPr>
      </w:pPr>
      <w:r>
        <w:rPr>
          <w:rFonts w:hint="eastAsia" w:ascii="宋体" w:hAnsi="宋体" w:cs="宋体"/>
          <w:bCs/>
          <w:sz w:val="24"/>
          <w:szCs w:val="24"/>
        </w:rPr>
        <w:t>（3）做好与采购方的工作对接，接收工作任务，做好各类工作指令、业务通知和文件的上传、下达工作；及时、准确报告各类重点问题、突发事件和紧急情况；加强对现场派驻服务外包人员的岗位培训、日常管理、考核检查、安全防范等工作。</w:t>
      </w:r>
    </w:p>
    <w:p>
      <w:pPr>
        <w:pStyle w:val="11"/>
        <w:widowControl/>
        <w:spacing w:line="360" w:lineRule="auto"/>
        <w:ind w:firstLine="480"/>
        <w:jc w:val="left"/>
        <w:rPr>
          <w:rFonts w:hint="eastAsia" w:ascii="宋体" w:hAnsi="宋体" w:cs="宋体"/>
          <w:bCs/>
          <w:sz w:val="24"/>
          <w:szCs w:val="24"/>
        </w:rPr>
      </w:pPr>
      <w:r>
        <w:rPr>
          <w:rFonts w:hint="eastAsia" w:ascii="宋体" w:hAnsi="宋体" w:cs="宋体"/>
          <w:bCs/>
          <w:sz w:val="24"/>
          <w:szCs w:val="24"/>
        </w:rPr>
        <w:t>（4）负责采购方交办的其他相关任务。</w:t>
      </w:r>
    </w:p>
    <w:p>
      <w:pPr>
        <w:pStyle w:val="10"/>
        <w:widowControl/>
        <w:spacing w:line="360" w:lineRule="auto"/>
        <w:ind w:firstLine="480"/>
        <w:rPr>
          <w:rFonts w:hint="eastAsia" w:ascii="宋体" w:hAnsi="宋体" w:cs="宋体"/>
          <w:bCs/>
          <w:sz w:val="24"/>
          <w:szCs w:val="24"/>
        </w:rPr>
      </w:pPr>
      <w:r>
        <w:rPr>
          <w:rFonts w:hint="eastAsia" w:ascii="宋体" w:hAnsi="宋体" w:cs="宋体"/>
          <w:bCs/>
          <w:sz w:val="24"/>
          <w:szCs w:val="24"/>
        </w:rPr>
        <w:t>2、服务外包的标准和要求</w:t>
      </w:r>
    </w:p>
    <w:p>
      <w:pPr>
        <w:pStyle w:val="10"/>
        <w:widowControl/>
        <w:spacing w:line="360" w:lineRule="auto"/>
        <w:ind w:firstLineChars="0"/>
        <w:rPr>
          <w:rFonts w:hint="eastAsia" w:ascii="宋体" w:hAnsi="宋体" w:cs="宋体"/>
          <w:bCs/>
          <w:sz w:val="24"/>
          <w:szCs w:val="24"/>
        </w:rPr>
      </w:pPr>
      <w:r>
        <w:rPr>
          <w:rFonts w:hint="eastAsia" w:ascii="宋体" w:hAnsi="宋体" w:cs="宋体"/>
          <w:bCs/>
          <w:sz w:val="24"/>
          <w:szCs w:val="24"/>
        </w:rPr>
        <w:t>（1）由中标方招募信息采集员，总数不少于</w:t>
      </w:r>
      <w:r>
        <w:rPr>
          <w:rFonts w:hint="eastAsia" w:ascii="宋体" w:hAnsi="宋体" w:cs="宋体"/>
          <w:bCs/>
          <w:sz w:val="24"/>
          <w:szCs w:val="24"/>
          <w:lang w:val="en-US" w:eastAsia="zh-CN"/>
        </w:rPr>
        <w:t>27</w:t>
      </w:r>
      <w:r>
        <w:rPr>
          <w:rFonts w:hint="eastAsia" w:ascii="宋体" w:hAnsi="宋体" w:cs="宋体"/>
          <w:bCs/>
          <w:sz w:val="24"/>
          <w:szCs w:val="24"/>
        </w:rPr>
        <w:t>个岗位</w:t>
      </w:r>
      <w:r>
        <w:rPr>
          <w:rFonts w:hint="eastAsia" w:ascii="宋体" w:hAnsi="宋体" w:cs="宋体"/>
          <w:bCs/>
          <w:sz w:val="24"/>
          <w:szCs w:val="24"/>
          <w:lang w:bidi="ar"/>
        </w:rPr>
        <w:t>（以下要求</w:t>
      </w:r>
      <w:r>
        <w:rPr>
          <w:rFonts w:hint="eastAsia" w:ascii="宋体" w:hAnsi="宋体" w:cs="宋体"/>
          <w:bCs/>
          <w:sz w:val="24"/>
          <w:szCs w:val="24"/>
        </w:rPr>
        <w:t>内容在签订合同时，由采购方审核并签订在合同中）。</w:t>
      </w:r>
    </w:p>
    <w:p>
      <w:pPr>
        <w:spacing w:line="360" w:lineRule="auto"/>
        <w:ind w:firstLine="480" w:firstLineChars="200"/>
        <w:jc w:val="left"/>
        <w:rPr>
          <w:rFonts w:hint="eastAsia" w:ascii="宋体" w:hAnsi="宋体" w:cs="宋体"/>
          <w:bCs/>
          <w:sz w:val="24"/>
        </w:rPr>
      </w:pPr>
      <w:r>
        <w:rPr>
          <w:rFonts w:hint="eastAsia" w:ascii="宋体" w:hAnsi="宋体" w:cs="宋体"/>
          <w:bCs/>
          <w:sz w:val="24"/>
          <w:lang w:bidi="ar"/>
        </w:rPr>
        <w:t>1）人员要求：要求其年龄50周岁以下，身体健康，体能佳</w:t>
      </w:r>
      <w:r>
        <w:rPr>
          <w:rFonts w:hint="eastAsia" w:ascii="宋体" w:hAnsi="宋体" w:cs="宋体"/>
          <w:bCs/>
          <w:sz w:val="24"/>
          <w:lang w:val="zh-CN" w:bidi="ar"/>
        </w:rPr>
        <w:t>；在无锡学习、工作一年以上，有社区工作经验优先；作风正派，具有良好的思想品德，遵纪守法，无违法犯罪记录；有良好的团队合作精神，责任感强，能承受工作压力；满足岗位职责要求，工作能力较强。</w:t>
      </w:r>
    </w:p>
    <w:p>
      <w:pPr>
        <w:spacing w:line="360" w:lineRule="auto"/>
        <w:ind w:firstLine="480" w:firstLineChars="200"/>
        <w:jc w:val="left"/>
        <w:rPr>
          <w:rFonts w:hint="eastAsia" w:ascii="宋体" w:hAnsi="宋体" w:cs="宋体"/>
          <w:bCs/>
          <w:sz w:val="24"/>
        </w:rPr>
      </w:pPr>
      <w:r>
        <w:rPr>
          <w:rFonts w:hint="eastAsia" w:ascii="宋体" w:hAnsi="宋体" w:cs="宋体"/>
          <w:bCs/>
          <w:sz w:val="24"/>
          <w:lang w:bidi="ar"/>
        </w:rPr>
        <w:t>2）工作职责</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中标单位按照采购方指定的采集区域，科学划分采集单元，并明确分工；</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采集员负责对责任片区以第三方身份独立实施路面巡检，及时发现、上报、核查各自巡检管辖区内的各类问题；</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接收和完成</w:t>
      </w:r>
      <w:r>
        <w:rPr>
          <w:rFonts w:hint="eastAsia" w:ascii="宋体" w:hAnsi="宋体" w:cs="宋体"/>
          <w:bCs/>
          <w:sz w:val="24"/>
          <w:lang w:bidi="ar"/>
        </w:rPr>
        <w:t>区</w:t>
      </w:r>
      <w:r>
        <w:rPr>
          <w:rFonts w:hint="eastAsia" w:ascii="宋体" w:hAnsi="宋体" w:cs="宋体"/>
          <w:bCs/>
          <w:sz w:val="24"/>
          <w:lang w:val="zh-CN" w:bidi="ar"/>
        </w:rPr>
        <w:t>监督指挥中心发送的各类专项采集、</w:t>
      </w:r>
      <w:r>
        <w:rPr>
          <w:rFonts w:hint="eastAsia" w:ascii="宋体" w:hAnsi="宋体" w:cs="宋体"/>
          <w:bCs/>
          <w:sz w:val="24"/>
          <w:lang w:bidi="ar"/>
        </w:rPr>
        <w:t>区管道路养护检查</w:t>
      </w:r>
      <w:r>
        <w:rPr>
          <w:rFonts w:hint="eastAsia" w:ascii="宋体" w:hAnsi="宋体" w:cs="宋体"/>
          <w:bCs/>
          <w:sz w:val="24"/>
          <w:lang w:val="zh-CN" w:bidi="ar"/>
        </w:rPr>
        <w:t>等任务，并将结果反馈给监督指挥中心；</w:t>
      </w:r>
    </w:p>
    <w:p>
      <w:pPr>
        <w:numPr>
          <w:ilvl w:val="0"/>
          <w:numId w:val="3"/>
        </w:numPr>
        <w:spacing w:line="360" w:lineRule="auto"/>
        <w:ind w:left="0" w:firstLine="480" w:firstLineChars="200"/>
        <w:jc w:val="left"/>
        <w:rPr>
          <w:rFonts w:hint="eastAsia" w:ascii="宋体" w:hAnsi="宋体" w:cs="宋体"/>
          <w:bCs/>
          <w:sz w:val="24"/>
        </w:rPr>
      </w:pPr>
      <w:r>
        <w:rPr>
          <w:rFonts w:hint="eastAsia" w:ascii="宋体" w:hAnsi="宋体" w:cs="宋体"/>
          <w:bCs/>
          <w:sz w:val="24"/>
          <w:lang w:val="zh-CN" w:bidi="ar"/>
        </w:rPr>
        <w:t>完成指挥中心交办的其他任务</w:t>
      </w:r>
      <w:r>
        <w:rPr>
          <w:rFonts w:hint="eastAsia" w:ascii="宋体" w:hAnsi="宋体" w:cs="宋体"/>
          <w:bCs/>
          <w:sz w:val="24"/>
          <w:lang w:bidi="ar"/>
        </w:rPr>
        <w:t>。</w:t>
      </w:r>
    </w:p>
    <w:p>
      <w:pPr>
        <w:spacing w:line="360" w:lineRule="auto"/>
        <w:ind w:firstLine="480"/>
        <w:jc w:val="left"/>
        <w:rPr>
          <w:rFonts w:hint="eastAsia" w:ascii="宋体" w:hAnsi="宋体" w:cs="宋体"/>
          <w:bCs/>
          <w:sz w:val="24"/>
        </w:rPr>
      </w:pPr>
      <w:r>
        <w:rPr>
          <w:rFonts w:hint="eastAsia" w:ascii="宋体" w:hAnsi="宋体" w:cs="宋体"/>
          <w:bCs/>
          <w:sz w:val="24"/>
          <w:lang w:bidi="ar"/>
        </w:rPr>
        <w:t>3）工作标准</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采集员应熟练使用、规范管理信息采集终端；要求上报信息及时有效、描述准确、覆盖全面；巡查覆盖时段、巡查范围、巡查频率以及工作质量符合采购方相关业务标准。</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工作时间：每周不少于40个小时，每日采集覆盖时间暂定为</w:t>
      </w:r>
      <w:r>
        <w:rPr>
          <w:rFonts w:hint="eastAsia" w:ascii="宋体" w:hAnsi="宋体" w:cs="宋体"/>
          <w:bCs/>
          <w:sz w:val="24"/>
          <w:lang w:bidi="ar"/>
        </w:rPr>
        <w:t>8</w:t>
      </w:r>
      <w:r>
        <w:rPr>
          <w:rFonts w:hint="eastAsia" w:ascii="宋体" w:hAnsi="宋体" w:cs="宋体"/>
          <w:bCs/>
          <w:sz w:val="24"/>
          <w:lang w:val="zh-CN" w:bidi="ar"/>
        </w:rPr>
        <w:t>：00至1</w:t>
      </w:r>
      <w:r>
        <w:rPr>
          <w:rFonts w:hint="eastAsia" w:ascii="宋体" w:hAnsi="宋体" w:cs="宋体"/>
          <w:bCs/>
          <w:sz w:val="24"/>
          <w:lang w:bidi="ar"/>
        </w:rPr>
        <w:t>8</w:t>
      </w:r>
      <w:r>
        <w:rPr>
          <w:rFonts w:hint="eastAsia" w:ascii="宋体" w:hAnsi="宋体" w:cs="宋体"/>
          <w:bCs/>
          <w:sz w:val="24"/>
          <w:lang w:val="zh-CN" w:bidi="ar"/>
        </w:rPr>
        <w:t>：00。（根据实际工作情况，采购方有权调整工作时间安排）</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工作地点：各街道、各管理单元（室外）。</w:t>
      </w:r>
    </w:p>
    <w:p>
      <w:pPr>
        <w:numPr>
          <w:ilvl w:val="0"/>
          <w:numId w:val="3"/>
        </w:numPr>
        <w:spacing w:line="360" w:lineRule="auto"/>
        <w:ind w:left="0" w:firstLine="480" w:firstLineChars="200"/>
        <w:jc w:val="left"/>
        <w:rPr>
          <w:rFonts w:hint="eastAsia" w:ascii="宋体" w:hAnsi="宋体" w:cs="宋体"/>
          <w:bCs/>
          <w:sz w:val="24"/>
        </w:rPr>
      </w:pPr>
      <w:r>
        <w:rPr>
          <w:rFonts w:hint="eastAsia" w:ascii="宋体" w:hAnsi="宋体" w:cs="宋体"/>
          <w:bCs/>
          <w:sz w:val="24"/>
          <w:lang w:bidi="ar"/>
        </w:rPr>
        <w:t>日常信息采集的范围为：</w:t>
      </w:r>
      <w:r>
        <w:rPr>
          <w:rFonts w:hint="eastAsia" w:ascii="宋体" w:hAnsi="宋体" w:cs="宋体"/>
          <w:bCs/>
          <w:sz w:val="24"/>
          <w:lang w:val="en-US" w:eastAsia="zh-CN" w:bidi="ar"/>
        </w:rPr>
        <w:t>梁溪区</w:t>
      </w:r>
      <w:r>
        <w:rPr>
          <w:rFonts w:hint="eastAsia" w:ascii="宋体" w:hAnsi="宋体" w:cs="宋体"/>
          <w:bCs/>
          <w:sz w:val="24"/>
          <w:lang w:bidi="ar"/>
        </w:rPr>
        <w:t>范围内的</w:t>
      </w:r>
      <w:r>
        <w:rPr>
          <w:rFonts w:hint="eastAsia" w:ascii="宋体" w:hAnsi="宋体" w:cs="宋体"/>
          <w:bCs/>
          <w:sz w:val="24"/>
          <w:lang w:val="en-US" w:eastAsia="zh-CN" w:bidi="ar"/>
        </w:rPr>
        <w:t>163</w:t>
      </w:r>
      <w:r>
        <w:rPr>
          <w:rFonts w:hint="eastAsia" w:ascii="宋体" w:hAnsi="宋体" w:cs="宋体"/>
          <w:bCs/>
          <w:sz w:val="24"/>
          <w:lang w:bidi="ar"/>
        </w:rPr>
        <w:t>个管理单元。由采购方根据工作需要确定信息采集的区域和内容。</w:t>
      </w:r>
    </w:p>
    <w:p>
      <w:pPr>
        <w:numPr>
          <w:ilvl w:val="0"/>
          <w:numId w:val="3"/>
        </w:numPr>
        <w:spacing w:line="360" w:lineRule="auto"/>
        <w:ind w:left="0" w:firstLine="480" w:firstLineChars="200"/>
        <w:jc w:val="left"/>
        <w:rPr>
          <w:rFonts w:hint="eastAsia" w:ascii="宋体" w:hAnsi="宋体" w:cs="宋体"/>
          <w:bCs/>
          <w:sz w:val="24"/>
          <w:lang w:val="zh-CN"/>
        </w:rPr>
      </w:pPr>
      <w:r>
        <w:rPr>
          <w:rFonts w:hint="eastAsia" w:ascii="宋体" w:hAnsi="宋体" w:cs="宋体"/>
          <w:bCs/>
          <w:sz w:val="24"/>
          <w:lang w:val="zh-CN" w:bidi="ar"/>
        </w:rPr>
        <w:t>采集事项范围：</w:t>
      </w:r>
      <w:r>
        <w:rPr>
          <w:rFonts w:hint="eastAsia" w:ascii="宋体" w:hAnsi="宋体" w:cs="宋体"/>
          <w:bCs/>
          <w:sz w:val="24"/>
          <w:lang w:bidi="ar"/>
        </w:rPr>
        <w:t>按照《数字化城市管理信息系统第2部分管理部件和事件》（国标GB/T30428.2-2013），包括城市管理部件类问题5大类约125小类，城市管理事件类问题6大类约95小类，以及涉及城市管理的专项考核类问题、市容监管类问题的采集和事部件、兴趣点等基础信息的普查。每次采集的信息包括问题的类型、内容、地址、现场图片、行政区划、地理坐标、发生时间等。</w:t>
      </w:r>
    </w:p>
    <w:p>
      <w:pPr>
        <w:spacing w:line="360" w:lineRule="auto"/>
        <w:ind w:firstLine="480"/>
        <w:jc w:val="left"/>
        <w:rPr>
          <w:rFonts w:hint="eastAsia" w:ascii="宋体" w:hAnsi="宋体" w:cs="宋体"/>
          <w:bCs/>
          <w:sz w:val="24"/>
          <w:lang w:val="zh-CN"/>
        </w:rPr>
      </w:pPr>
      <w:r>
        <w:rPr>
          <w:rFonts w:hint="eastAsia" w:ascii="宋体" w:hAnsi="宋体" w:cs="宋体"/>
          <w:bCs/>
          <w:sz w:val="24"/>
          <w:lang w:val="zh-CN" w:bidi="ar"/>
        </w:rPr>
        <w:t>采购方可根据管理需求的变化对信息采集单元覆盖范围和采集事项进行调整。</w:t>
      </w:r>
    </w:p>
    <w:p>
      <w:pPr>
        <w:pStyle w:val="10"/>
        <w:widowControl/>
        <w:spacing w:line="360" w:lineRule="auto"/>
        <w:ind w:firstLineChars="0"/>
        <w:rPr>
          <w:rFonts w:ascii="宋体" w:hAnsi="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、采集设备管理要求</w:t>
      </w:r>
    </w:p>
    <w:p>
      <w:pPr>
        <w:pStyle w:val="12"/>
        <w:spacing w:line="360" w:lineRule="auto"/>
        <w:ind w:firstLine="480"/>
        <w:jc w:val="left"/>
        <w:rPr>
          <w:rFonts w:hint="eastAsia" w:ascii="宋体" w:hAnsi="宋体" w:eastAsia="宋体" w:cs="Times New Roman"/>
          <w:bCs/>
          <w:color w:val="000000"/>
          <w:sz w:val="24"/>
          <w:szCs w:val="24"/>
          <w:highlight w:val="none"/>
          <w:lang w:val="zh-CN"/>
        </w:rPr>
      </w:pPr>
      <w:r>
        <w:rPr>
          <w:rFonts w:hint="eastAsia" w:ascii="宋体" w:hAnsi="宋体" w:eastAsia="宋体" w:cs="Times New Roman"/>
          <w:bCs/>
          <w:color w:val="000000"/>
          <w:sz w:val="24"/>
          <w:szCs w:val="24"/>
          <w:highlight w:val="none"/>
        </w:rPr>
        <w:t>（1）本项目信息采集员使用的采集终端由中标人提供，采集终端必须按照实名制登记使用。</w:t>
      </w:r>
    </w:p>
    <w:p>
      <w:pPr>
        <w:pStyle w:val="12"/>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（2）中标人应制定“信息采集器”管理使用办法，从制度上保证“信息采集器”的正常使用。</w:t>
      </w:r>
    </w:p>
    <w:p>
      <w:pPr>
        <w:pStyle w:val="10"/>
        <w:widowControl/>
        <w:spacing w:line="360" w:lineRule="auto"/>
        <w:ind w:firstLineChars="0"/>
        <w:rPr>
          <w:rFonts w:hint="eastAsia" w:ascii="宋体" w:hAnsi="宋体" w:cs="宋体"/>
          <w:bCs/>
          <w:sz w:val="24"/>
          <w:szCs w:val="24"/>
          <w:highlight w:val="none"/>
        </w:rPr>
      </w:pPr>
      <w:r>
        <w:rPr>
          <w:rFonts w:hint="eastAsia" w:ascii="宋体" w:hAnsi="宋体" w:cs="宋体"/>
          <w:bCs/>
          <w:sz w:val="24"/>
          <w:szCs w:val="24"/>
          <w:highlight w:val="none"/>
        </w:rPr>
        <w:t>4、中标方有义务做好对招募人员的岗前培训和在岗培训，强化基础知识培训和操作技能培训的学习。重点是工作规范、业务流程、法律法规、网络知识、设备使用，以及业务系统操作、</w:t>
      </w:r>
      <w:r>
        <w:rPr>
          <w:rFonts w:hint="eastAsia" w:ascii="宋体" w:hAnsi="宋体" w:cs="宋体"/>
          <w:bCs/>
          <w:sz w:val="24"/>
          <w:szCs w:val="24"/>
          <w:highlight w:val="none"/>
          <w:lang w:val="en-US" w:eastAsia="zh-CN"/>
        </w:rPr>
        <w:t>梁溪区</w:t>
      </w:r>
      <w:r>
        <w:rPr>
          <w:rFonts w:hint="eastAsia" w:ascii="宋体" w:hAnsi="宋体" w:cs="宋体"/>
          <w:bCs/>
          <w:sz w:val="24"/>
          <w:szCs w:val="24"/>
          <w:highlight w:val="none"/>
        </w:rPr>
        <w:t>道路区划等应知应会知识。通过加大培训力度，提高业务技能，以便能够快速有效地采集上报信息，提高信息上报率及成功率。</w:t>
      </w:r>
    </w:p>
    <w:p>
      <w:pPr>
        <w:pStyle w:val="10"/>
        <w:widowControl/>
        <w:spacing w:line="360" w:lineRule="auto"/>
        <w:ind w:firstLineChars="0"/>
        <w:rPr>
          <w:rFonts w:hint="eastAsia" w:ascii="宋体" w:hAnsi="宋体" w:cs="宋体"/>
          <w:bCs/>
          <w:sz w:val="24"/>
          <w:szCs w:val="24"/>
          <w:highlight w:val="none"/>
        </w:rPr>
      </w:pPr>
      <w:r>
        <w:rPr>
          <w:rFonts w:hint="eastAsia" w:ascii="宋体" w:hAnsi="宋体" w:cs="宋体"/>
          <w:bCs/>
          <w:sz w:val="24"/>
          <w:szCs w:val="24"/>
          <w:highlight w:val="none"/>
        </w:rPr>
        <w:t>所有人员的录用应先培训，培训后须通过相关考核，经采购方审核确认后才能上岗。未经采购方审核确认的人员，采购方不接受其派遣服务。中标方与其签订的劳动合同而承担的法律责任与采购方无关。</w:t>
      </w:r>
    </w:p>
    <w:p>
      <w:pPr>
        <w:pStyle w:val="10"/>
        <w:widowControl/>
        <w:spacing w:line="360" w:lineRule="auto"/>
        <w:ind w:firstLineChars="0"/>
        <w:rPr>
          <w:rFonts w:hint="eastAsia" w:ascii="宋体" w:hAnsi="宋体" w:cs="宋体"/>
          <w:bCs/>
          <w:sz w:val="24"/>
          <w:szCs w:val="24"/>
          <w:highlight w:val="none"/>
        </w:rPr>
      </w:pPr>
      <w:r>
        <w:rPr>
          <w:rFonts w:hint="eastAsia" w:ascii="宋体" w:hAnsi="宋体" w:cs="宋体"/>
          <w:bCs/>
          <w:sz w:val="24"/>
          <w:szCs w:val="24"/>
          <w:highlight w:val="none"/>
        </w:rPr>
        <w:t>人员招募到位后，中标方应定期对员工开展在岗培训，不断总结经验教训，改进工作方法，提高工作效能。</w:t>
      </w:r>
    </w:p>
    <w:p>
      <w:pPr>
        <w:pStyle w:val="10"/>
        <w:widowControl/>
        <w:spacing w:line="360" w:lineRule="auto"/>
        <w:ind w:firstLineChars="0"/>
        <w:rPr>
          <w:rFonts w:hint="eastAsia" w:ascii="宋体" w:hAnsi="宋体" w:cs="宋体"/>
          <w:bCs/>
          <w:sz w:val="24"/>
          <w:szCs w:val="24"/>
          <w:highlight w:val="none"/>
        </w:rPr>
      </w:pPr>
      <w:r>
        <w:rPr>
          <w:rFonts w:ascii="宋体" w:hAnsi="宋体" w:cs="宋体"/>
          <w:bCs/>
          <w:sz w:val="24"/>
          <w:szCs w:val="24"/>
          <w:highlight w:val="none"/>
        </w:rPr>
        <w:t>5</w:t>
      </w:r>
      <w:r>
        <w:rPr>
          <w:rFonts w:hint="eastAsia" w:ascii="宋体" w:hAnsi="宋体" w:cs="宋体"/>
          <w:bCs/>
          <w:sz w:val="24"/>
          <w:szCs w:val="24"/>
          <w:highlight w:val="none"/>
        </w:rPr>
        <w:t>、中标方要加强对派驻人员的管理，保持人员仪容仪表和举止形象规范良好。中标方应建立健全人员考勤、工作质量、行为规范、风纪形象、量化任务、行政财务等一系列内部管理制度和措施，加强对所有人员的日常管理。</w:t>
      </w:r>
    </w:p>
    <w:p>
      <w:pPr>
        <w:pStyle w:val="10"/>
        <w:widowControl/>
        <w:spacing w:line="360" w:lineRule="auto"/>
        <w:ind w:firstLineChars="0"/>
        <w:rPr>
          <w:rFonts w:hint="eastAsia"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、中标方应加强信息采集人员的工作监管，利用信息采集员巡查采集轨迹进行人员行进路线和巡查覆盖的监管，并根据行进轨迹进行人员在岗时间分析、巡查</w:t>
      </w:r>
      <w:r>
        <w:rPr>
          <w:rFonts w:hint="eastAsia" w:ascii="宋体" w:hAnsi="宋体" w:cs="宋体"/>
          <w:bCs/>
          <w:sz w:val="24"/>
          <w:szCs w:val="24"/>
          <w:highlight w:val="none"/>
          <w:lang w:val="en-US" w:eastAsia="zh-CN"/>
        </w:rPr>
        <w:t>覆盖</w:t>
      </w:r>
      <w:r>
        <w:rPr>
          <w:rFonts w:hint="eastAsia" w:ascii="宋体" w:hAnsi="宋体" w:cs="宋体"/>
          <w:bCs/>
          <w:sz w:val="24"/>
          <w:szCs w:val="24"/>
          <w:highlight w:val="none"/>
        </w:rPr>
        <w:t>分析等，利用技术手段定期形成人员管理报表，逐步提高采集质量。</w:t>
      </w:r>
    </w:p>
    <w:p>
      <w:pPr>
        <w:pStyle w:val="10"/>
        <w:widowControl/>
        <w:spacing w:line="360" w:lineRule="auto"/>
        <w:ind w:firstLineChars="0"/>
        <w:rPr>
          <w:rFonts w:hint="eastAsia" w:ascii="宋体" w:hAnsi="宋体" w:cs="宋体"/>
          <w:bCs/>
          <w:sz w:val="24"/>
          <w:szCs w:val="24"/>
        </w:rPr>
      </w:pPr>
      <w:r>
        <w:rPr>
          <w:rFonts w:hint="eastAsia" w:ascii="宋体" w:hAnsi="宋体" w:cs="宋体"/>
          <w:bCs/>
          <w:sz w:val="24"/>
          <w:szCs w:val="24"/>
          <w:lang w:val="en-US" w:eastAsia="zh-CN"/>
        </w:rPr>
        <w:t>7</w:t>
      </w:r>
      <w:r>
        <w:rPr>
          <w:rFonts w:hint="eastAsia" w:ascii="宋体" w:hAnsi="宋体" w:cs="宋体"/>
          <w:bCs/>
          <w:sz w:val="24"/>
          <w:szCs w:val="24"/>
        </w:rPr>
        <w:t>、采购方有权对中标方在岗情况、服务质量、工作绩效、作风纪律等方面进行监督考核，考核评分与绩效挂钩。具体考核办法另行制定。同时，建立完善相应台账资料，接受采购方的监督，按照采购方要求，迅速响应，积极改进，确保整改及时、满足采购方需求。</w:t>
      </w:r>
    </w:p>
    <w:p>
      <w:pPr>
        <w:pStyle w:val="10"/>
        <w:widowControl/>
        <w:spacing w:line="360" w:lineRule="auto"/>
        <w:ind w:firstLineChars="0"/>
      </w:pPr>
      <w:r>
        <w:rPr>
          <w:rFonts w:hint="eastAsia" w:ascii="宋体" w:hAnsi="宋体" w:cs="宋体"/>
          <w:bCs/>
          <w:sz w:val="24"/>
          <w:szCs w:val="24"/>
          <w:lang w:val="en-US" w:eastAsia="zh-CN"/>
        </w:rPr>
        <w:t>8</w:t>
      </w:r>
      <w:r>
        <w:rPr>
          <w:rFonts w:hint="eastAsia" w:ascii="宋体" w:hAnsi="宋体" w:cs="宋体"/>
          <w:bCs/>
          <w:sz w:val="24"/>
          <w:szCs w:val="24"/>
        </w:rPr>
        <w:t>、中标方签订合同前必须按照国家相关保密规定和采购方签订《保密协议》，对违反《保密协议》相关内容规定的，采购方有权追究其法律责任。</w:t>
      </w:r>
    </w:p>
    <w:p>
      <w:pPr>
        <w:keepNext w:val="0"/>
        <w:keepLines w:val="0"/>
        <w:pageBreakBefore w:val="0"/>
        <w:widowControl w:val="0"/>
        <w:kinsoku/>
        <w:wordWrap w:val="0"/>
        <w:overflowPunct/>
        <w:topLinePunct w:val="0"/>
        <w:autoSpaceDE/>
        <w:autoSpaceDN/>
        <w:bidi w:val="0"/>
        <w:adjustRightInd w:val="0"/>
        <w:snapToGrid w:val="0"/>
        <w:spacing w:line="360" w:lineRule="auto"/>
        <w:jc w:val="left"/>
        <w:rPr>
          <w:rFonts w:hint="eastAsia" w:ascii="宋体" w:hAnsi="宋体" w:eastAsia="宋体" w:cs="宋体"/>
          <w:b/>
          <w:sz w:val="24"/>
        </w:rPr>
      </w:pPr>
      <w:r>
        <w:rPr>
          <w:rFonts w:hint="eastAsia" w:ascii="宋体" w:hAnsi="宋体" w:eastAsia="宋体" w:cs="宋体"/>
          <w:b/>
          <w:sz w:val="24"/>
        </w:rPr>
        <w:t>三、采购标的需满足的质量、安全、技术规格、物理特性等要求：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cs="宋体"/>
          <w:kern w:val="0"/>
          <w:sz w:val="24"/>
          <w:lang w:val="en-US" w:eastAsia="zh-CN"/>
        </w:rPr>
        <w:t>服务</w:t>
      </w:r>
      <w:r>
        <w:rPr>
          <w:rFonts w:hint="eastAsia" w:ascii="宋体" w:hAnsi="宋体" w:eastAsia="宋体" w:cs="宋体"/>
          <w:kern w:val="0"/>
          <w:sz w:val="24"/>
        </w:rPr>
        <w:t>标准：符合国家、省、市相关普查工作要求。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kern w:val="0"/>
          <w:sz w:val="24"/>
          <w:lang w:val="en-US" w:eastAsia="zh-CN"/>
        </w:rPr>
        <w:t>服务</w:t>
      </w:r>
      <w:r>
        <w:rPr>
          <w:rFonts w:hint="eastAsia" w:ascii="宋体" w:hAnsi="宋体" w:eastAsia="宋体" w:cs="宋体"/>
          <w:kern w:val="0"/>
          <w:sz w:val="24"/>
        </w:rPr>
        <w:t>违约金：合同价的5%</w:t>
      </w:r>
    </w:p>
    <w:p>
      <w:pPr>
        <w:pStyle w:val="6"/>
        <w:keepNext w:val="0"/>
        <w:keepLines w:val="0"/>
        <w:pageBreakBefore w:val="0"/>
        <w:widowControl w:val="0"/>
        <w:shd w:val="clear" w:color="auto" w:fill="auto"/>
        <w:kinsoku/>
        <w:wordWrap w:val="0"/>
        <w:overflowPunct/>
        <w:topLinePunct w:val="0"/>
        <w:autoSpaceDE/>
        <w:autoSpaceDN/>
        <w:bidi w:val="0"/>
        <w:adjustRightInd w:val="0"/>
        <w:snapToGrid w:val="0"/>
        <w:spacing w:before="0" w:beforeAutospacing="0" w:after="0" w:afterAutospacing="0" w:line="360" w:lineRule="auto"/>
        <w:ind w:firstLine="0"/>
        <w:textAlignment w:val="baseline"/>
        <w:rPr>
          <w:b/>
        </w:rPr>
      </w:pPr>
      <w:r>
        <w:rPr>
          <w:rFonts w:hint="eastAsia" w:ascii="宋体" w:hAnsi="宋体" w:eastAsia="宋体" w:cs="宋体"/>
          <w:b/>
        </w:rPr>
        <w:t>四</w:t>
      </w:r>
      <w:r>
        <w:rPr>
          <w:rFonts w:hint="eastAsia" w:ascii="宋体" w:hAnsi="宋体" w:eastAsia="宋体" w:cs="宋体"/>
          <w:b/>
          <w:lang w:eastAsia="zh-CN"/>
        </w:rPr>
        <w:t>、</w:t>
      </w:r>
      <w:r>
        <w:rPr>
          <w:rFonts w:hint="eastAsia"/>
          <w:b/>
        </w:rPr>
        <w:t>采购标的需满足的服务标准、期限、效率等要求：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仿宋"/>
          <w:sz w:val="24"/>
        </w:rPr>
      </w:pPr>
      <w:r>
        <w:rPr>
          <w:rFonts w:hint="eastAsia" w:ascii="宋体" w:hAnsi="宋体" w:cs="Arial"/>
          <w:kern w:val="0"/>
          <w:sz w:val="24"/>
        </w:rPr>
        <w:t>1、</w:t>
      </w:r>
      <w:r>
        <w:rPr>
          <w:rFonts w:hint="eastAsia" w:ascii="宋体" w:hAnsi="宋体" w:cs="仿宋"/>
          <w:sz w:val="24"/>
        </w:rPr>
        <w:t>服务标准：符合国家、省、市相关普查工作要求，确保一次性通过相关部门组织的成果验收。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Arial"/>
          <w:kern w:val="0"/>
          <w:sz w:val="24"/>
        </w:rPr>
      </w:pPr>
      <w:r>
        <w:rPr>
          <w:rFonts w:hint="eastAsia" w:ascii="宋体" w:hAnsi="宋体" w:cs="Arial"/>
          <w:kern w:val="0"/>
          <w:sz w:val="24"/>
        </w:rPr>
        <w:t>2、服务期限：</w:t>
      </w:r>
      <w:r>
        <w:rPr>
          <w:rFonts w:hint="eastAsia" w:ascii="宋体" w:hAnsi="宋体" w:cs="Arial"/>
          <w:kern w:val="0"/>
          <w:sz w:val="24"/>
          <w:lang w:val="en-US" w:eastAsia="zh-CN"/>
        </w:rPr>
        <w:t>一年</w:t>
      </w:r>
      <w:bookmarkStart w:id="0" w:name="_GoBack"/>
      <w:bookmarkEnd w:id="0"/>
      <w:r>
        <w:rPr>
          <w:rFonts w:hint="eastAsia" w:ascii="宋体" w:hAnsi="宋体" w:cs="Arial"/>
          <w:kern w:val="0"/>
          <w:sz w:val="24"/>
        </w:rPr>
        <w:t>。项目具体时间节点安排根据国家相关政策及甲方要求进行调整。</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Arial"/>
          <w:kern w:val="0"/>
          <w:sz w:val="24"/>
        </w:rPr>
      </w:pPr>
      <w:r>
        <w:rPr>
          <w:rFonts w:ascii="宋体" w:hAnsi="宋体" w:cs="Arial"/>
          <w:kern w:val="0"/>
          <w:sz w:val="24"/>
        </w:rPr>
        <w:t>3</w:t>
      </w:r>
      <w:r>
        <w:rPr>
          <w:rFonts w:hint="eastAsia" w:ascii="宋体" w:hAnsi="宋体" w:cs="Arial"/>
          <w:kern w:val="0"/>
          <w:sz w:val="24"/>
        </w:rPr>
        <w:t>、误期违约金：</w:t>
      </w:r>
      <w:r>
        <w:rPr>
          <w:rFonts w:hint="eastAsia" w:ascii="宋体" w:hAnsi="宋体" w:cs="Arial"/>
          <w:kern w:val="0"/>
          <w:sz w:val="24"/>
          <w:lang w:val="en-US" w:eastAsia="zh-CN"/>
        </w:rPr>
        <w:t>合同价款的5‰</w:t>
      </w:r>
      <w:r>
        <w:rPr>
          <w:rFonts w:hint="eastAsia" w:ascii="宋体" w:hAnsi="宋体" w:cs="Arial"/>
          <w:kern w:val="0"/>
          <w:sz w:val="24"/>
        </w:rPr>
        <w:t>/天。</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Arial"/>
          <w:kern w:val="0"/>
          <w:sz w:val="24"/>
        </w:rPr>
      </w:pPr>
      <w:r>
        <w:rPr>
          <w:rFonts w:ascii="宋体" w:hAnsi="宋体" w:cs="Arial"/>
          <w:kern w:val="0"/>
          <w:sz w:val="24"/>
        </w:rPr>
        <w:t>4</w:t>
      </w:r>
      <w:r>
        <w:rPr>
          <w:rFonts w:hint="eastAsia" w:ascii="宋体" w:hAnsi="宋体" w:cs="Arial"/>
          <w:kern w:val="0"/>
          <w:sz w:val="24"/>
        </w:rPr>
        <w:t>、工作要求：</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kern w:val="0"/>
          <w:sz w:val="24"/>
        </w:rPr>
      </w:pPr>
      <w:r>
        <w:rPr>
          <w:rFonts w:hint="eastAsia" w:ascii="宋体" w:hAnsi="宋体" w:cs="Arial"/>
          <w:kern w:val="0"/>
          <w:sz w:val="24"/>
        </w:rPr>
        <w:t>（1）人员要求：成交供应商</w:t>
      </w:r>
      <w:r>
        <w:rPr>
          <w:rFonts w:hint="eastAsia" w:ascii="宋体" w:hAnsi="宋体"/>
          <w:kern w:val="0"/>
          <w:sz w:val="24"/>
        </w:rPr>
        <w:t>应组建专门的调查团队，并明确团队各人员分工，必要时安排人员驻点工作。</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kern w:val="0"/>
          <w:sz w:val="24"/>
        </w:rPr>
      </w:pPr>
      <w:r>
        <w:rPr>
          <w:rFonts w:hint="eastAsia" w:ascii="宋体" w:hAnsi="宋体"/>
          <w:kern w:val="0"/>
          <w:sz w:val="24"/>
        </w:rPr>
        <w:t>（2）服务保障：成交供应商应提供相应的技术文件等资料，做好技术保障服务。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kern w:val="0"/>
          <w:sz w:val="24"/>
        </w:rPr>
      </w:pPr>
      <w:r>
        <w:rPr>
          <w:rFonts w:hint="eastAsia" w:ascii="宋体" w:hAnsi="宋体"/>
          <w:kern w:val="0"/>
          <w:sz w:val="24"/>
        </w:rPr>
        <w:t>（</w:t>
      </w:r>
      <w:r>
        <w:rPr>
          <w:rFonts w:ascii="宋体" w:hAnsi="宋体"/>
          <w:kern w:val="0"/>
          <w:sz w:val="24"/>
        </w:rPr>
        <w:t>3</w:t>
      </w:r>
      <w:r>
        <w:rPr>
          <w:rFonts w:hint="eastAsia" w:ascii="宋体" w:hAnsi="宋体"/>
          <w:kern w:val="0"/>
          <w:sz w:val="24"/>
        </w:rPr>
        <w:t>）保密：成交供应商未经采购人审批同意，不得将项目成果、采购人提供的所有内部资料、技术文档和信息用于与本项目无关的其他场合。因成交供应商原因发生泄密事件，成交供应商需承担相关法律责任。</w:t>
      </w:r>
    </w:p>
    <w:p>
      <w:pPr>
        <w:keepNext w:val="0"/>
        <w:keepLines w:val="0"/>
        <w:pageBreakBefore w:val="0"/>
        <w:widowControl w:val="0"/>
        <w:kinsoku/>
        <w:wordWrap w:val="0"/>
        <w:overflowPunct/>
        <w:topLinePunct w:val="0"/>
        <w:autoSpaceDE/>
        <w:autoSpaceDN/>
        <w:bidi w:val="0"/>
        <w:adjustRightInd w:val="0"/>
        <w:snapToGrid w:val="0"/>
        <w:spacing w:line="360" w:lineRule="auto"/>
        <w:jc w:val="left"/>
        <w:rPr>
          <w:rFonts w:ascii="宋体" w:hAnsi="宋体"/>
          <w:b/>
          <w:kern w:val="0"/>
          <w:sz w:val="24"/>
        </w:rPr>
      </w:pPr>
      <w:r>
        <w:rPr>
          <w:rFonts w:hint="eastAsia" w:ascii="宋体" w:hAnsi="宋体"/>
          <w:b/>
          <w:kern w:val="0"/>
          <w:sz w:val="24"/>
          <w:lang w:val="en-US" w:eastAsia="zh-CN"/>
        </w:rPr>
        <w:t>五</w:t>
      </w:r>
      <w:r>
        <w:rPr>
          <w:rFonts w:hint="eastAsia" w:ascii="宋体" w:hAnsi="宋体"/>
          <w:b/>
          <w:kern w:val="0"/>
          <w:sz w:val="24"/>
        </w:rPr>
        <w:t>、采购标的的验收标准：</w:t>
      </w:r>
    </w:p>
    <w:p>
      <w:pPr>
        <w:pStyle w:val="6"/>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360" w:lineRule="auto"/>
        <w:ind w:firstLine="480" w:firstLineChars="200"/>
        <w:textAlignment w:val="baseline"/>
        <w:rPr>
          <w:rFonts w:hint="eastAsia" w:eastAsia="宋体"/>
          <w:lang w:eastAsia="zh-CN"/>
        </w:rPr>
      </w:pPr>
      <w:r>
        <w:rPr>
          <w:rFonts w:hint="eastAsia" w:cs="Arial"/>
        </w:rPr>
        <w:t>本项目严格按国家、省、市现行的相关质量评定标准进行验收</w:t>
      </w:r>
      <w:r>
        <w:rPr>
          <w:rFonts w:hint="eastAsia" w:cs="Arial"/>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BA7A2"/>
    <w:multiLevelType w:val="singleLevel"/>
    <w:tmpl w:val="0B6BA7A2"/>
    <w:lvl w:ilvl="0" w:tentative="0">
      <w:start w:val="1"/>
      <w:numFmt w:val="chineseCounting"/>
      <w:suff w:val="nothing"/>
      <w:lvlText w:val="%1、"/>
      <w:lvlJc w:val="left"/>
      <w:rPr>
        <w:rFonts w:hint="eastAsia"/>
      </w:rPr>
    </w:lvl>
  </w:abstractNum>
  <w:abstractNum w:abstractNumId="1">
    <w:nsid w:val="552401FC"/>
    <w:multiLevelType w:val="multilevel"/>
    <w:tmpl w:val="552401FC"/>
    <w:lvl w:ilvl="0" w:tentative="0">
      <w:start w:val="1"/>
      <w:numFmt w:val="bullet"/>
      <w:pStyle w:val="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2">
    <w:nsid w:val="614C7EDE"/>
    <w:multiLevelType w:val="multilevel"/>
    <w:tmpl w:val="614C7EDE"/>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YjllZWJkMmU4NmY1MzI0MDk2NDA3ODAwMzdkOTEifQ=="/>
  </w:docVars>
  <w:rsids>
    <w:rsidRoot w:val="7D137A02"/>
    <w:rsid w:val="0A3046FF"/>
    <w:rsid w:val="0FB83F5B"/>
    <w:rsid w:val="10463400"/>
    <w:rsid w:val="1AAA2918"/>
    <w:rsid w:val="33BE4EBD"/>
    <w:rsid w:val="4B9E727D"/>
    <w:rsid w:val="51302906"/>
    <w:rsid w:val="7D13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jc w:val="center"/>
      <w:outlineLvl w:val="3"/>
    </w:pPr>
    <w:rPr>
      <w:rFonts w:eastAsia="楷体_GB2312"/>
      <w:b/>
      <w:bCs/>
      <w:sz w:val="13"/>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pPr>
    <w:rPr>
      <w:rFonts w:ascii="仿宋_GB2312" w:eastAsia="仿宋_GB2312"/>
      <w:kern w:val="0"/>
      <w:sz w:val="28"/>
      <w:szCs w:val="20"/>
    </w:rPr>
  </w:style>
  <w:style w:type="paragraph" w:styleId="3">
    <w:name w:val="List"/>
    <w:basedOn w:val="1"/>
    <w:uiPriority w:val="0"/>
    <w:pPr>
      <w:numPr>
        <w:ilvl w:val="0"/>
        <w:numId w:val="1"/>
      </w:numPr>
      <w:autoSpaceDE w:val="0"/>
      <w:autoSpaceDN w:val="0"/>
      <w:adjustRightInd w:val="0"/>
      <w:spacing w:after="20" w:line="288" w:lineRule="auto"/>
      <w:textAlignment w:val="baseline"/>
    </w:pPr>
    <w:rPr>
      <w:kern w:val="0"/>
      <w:szCs w:val="20"/>
      <w:lang w:val="en-GB"/>
    </w:rPr>
  </w:style>
  <w:style w:type="paragraph" w:styleId="5">
    <w:name w:val="Body Text Indent"/>
    <w:basedOn w:val="1"/>
    <w:qFormat/>
    <w:uiPriority w:val="0"/>
    <w:pPr>
      <w:widowControl/>
      <w:autoSpaceDE w:val="0"/>
      <w:autoSpaceDN w:val="0"/>
      <w:adjustRightInd w:val="0"/>
      <w:spacing w:line="300" w:lineRule="auto"/>
      <w:ind w:left="156"/>
    </w:pPr>
    <w:rPr>
      <w:rFonts w:ascii="仿宋_GB2312" w:hAnsi="Tahoma" w:eastAsia="仿宋_GB2312"/>
      <w:kern w:val="0"/>
      <w:sz w:val="28"/>
      <w:szCs w:val="20"/>
    </w:rPr>
  </w:style>
  <w:style w:type="paragraph" w:styleId="6">
    <w:name w:val="Normal (Web)"/>
    <w:basedOn w:val="1"/>
    <w:qFormat/>
    <w:uiPriority w:val="0"/>
    <w:pPr>
      <w:widowControl/>
      <w:adjustRightInd w:val="0"/>
      <w:spacing w:before="100" w:beforeAutospacing="1" w:after="100" w:afterAutospacing="1" w:line="288" w:lineRule="auto"/>
      <w:ind w:firstLine="420"/>
      <w:jc w:val="left"/>
      <w:textAlignment w:val="baseline"/>
    </w:pPr>
    <w:rPr>
      <w:rFonts w:ascii="宋体" w:hAnsi="宋体"/>
      <w:kern w:val="0"/>
      <w:sz w:val="24"/>
    </w:rPr>
  </w:style>
  <w:style w:type="paragraph" w:styleId="7">
    <w:name w:val="Body Text First Indent 2"/>
    <w:basedOn w:val="5"/>
    <w:next w:val="1"/>
    <w:qFormat/>
    <w:uiPriority w:val="0"/>
    <w:pPr>
      <w:widowControl w:val="0"/>
      <w:autoSpaceDE/>
      <w:autoSpaceDN/>
      <w:adjustRightInd/>
      <w:spacing w:after="120" w:line="360" w:lineRule="auto"/>
      <w:ind w:left="420" w:leftChars="200" w:firstLine="420" w:firstLineChars="200"/>
    </w:pPr>
    <w:rPr>
      <w:rFonts w:hAnsi="Tahoma"/>
      <w:kern w:val="2"/>
      <w:sz w:val="24"/>
      <w:szCs w:val="24"/>
    </w:rPr>
  </w:style>
  <w:style w:type="paragraph" w:customStyle="1" w:styleId="10">
    <w:name w:val="msolistparagraph"/>
    <w:basedOn w:val="1"/>
    <w:qFormat/>
    <w:uiPriority w:val="0"/>
    <w:pPr>
      <w:keepNext w:val="0"/>
      <w:keepLines w:val="0"/>
      <w:widowControl w:val="0"/>
      <w:suppressLineNumbers w:val="0"/>
      <w:adjustRightInd/>
      <w:spacing w:before="0" w:beforeAutospacing="0" w:after="0" w:afterAutospacing="0" w:line="240" w:lineRule="auto"/>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1">
    <w:name w:val="列出段落2"/>
    <w:basedOn w:val="1"/>
    <w:qFormat/>
    <w:uiPriority w:val="0"/>
    <w:pPr>
      <w:keepNext w:val="0"/>
      <w:keepLines w:val="0"/>
      <w:widowControl w:val="0"/>
      <w:suppressLineNumbers w:val="0"/>
      <w:adjustRightInd/>
      <w:spacing w:before="0" w:beforeAutospacing="0" w:after="0" w:afterAutospacing="0" w:line="240" w:lineRule="auto"/>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12">
    <w:name w:val="_Style 30"/>
    <w:basedOn w:val="1"/>
    <w:next w:val="13"/>
    <w:qFormat/>
    <w:uiPriority w:val="0"/>
    <w:pPr>
      <w:ind w:firstLine="420" w:firstLineChars="200"/>
    </w:pPr>
    <w:rPr>
      <w:rFonts w:ascii="Calibri" w:hAnsi="Calibri"/>
      <w:szCs w:val="22"/>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2601</Words>
  <Characters>2641</Characters>
  <Lines>0</Lines>
  <Paragraphs>0</Paragraphs>
  <TotalTime>6</TotalTime>
  <ScaleCrop>false</ScaleCrop>
  <LinksUpToDate>false</LinksUpToDate>
  <CharactersWithSpaces>2652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2022-06-08T06:22:00Z</dcterms:created>
  <dc:creator>李晨穗</dc:creator>
  <cp:lastModifiedBy>CRY_W</cp:lastModifiedBy>
  <dcterms:modified xsi:type="dcterms:W3CDTF">2022-07-25T00:39:00Z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D8E6B2E446B94347A645D2D50491F950</vt:lpwstr>
  </property>
</Properties>
</file>