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采购需求</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一、项目内容</w:t>
      </w:r>
    </w:p>
    <w:p>
      <w:pPr>
        <w:spacing w:line="360" w:lineRule="auto"/>
        <w:ind w:firstLine="480" w:firstLineChars="200"/>
        <w:jc w:val="left"/>
        <w:rPr>
          <w:rFonts w:hint="eastAsia" w:asciiTheme="minorEastAsia" w:hAnsiTheme="minorEastAsia" w:eastAsiaTheme="minorEastAsia" w:cstheme="minorEastAsia"/>
          <w:sz w:val="24"/>
          <w:lang w:eastAsia="zh-CN"/>
        </w:rPr>
      </w:pPr>
      <w:r>
        <w:rPr>
          <w:rFonts w:asciiTheme="minorEastAsia" w:hAnsiTheme="minorEastAsia" w:cstheme="minorEastAsia"/>
          <w:sz w:val="24"/>
        </w:rPr>
        <w:t>完成2021年无锡市（含各市（县）、区）温室气体排放清单和温室气体排放报告的编制；</w:t>
      </w:r>
      <w:r>
        <w:rPr>
          <w:rFonts w:hint="eastAsia" w:asciiTheme="minorEastAsia" w:hAnsiTheme="minorEastAsia" w:cstheme="minorEastAsia"/>
          <w:sz w:val="24"/>
        </w:rPr>
        <w:t>编制气候投融资试点方案</w:t>
      </w:r>
      <w:r>
        <w:rPr>
          <w:rFonts w:asciiTheme="minorEastAsia" w:hAnsiTheme="minorEastAsia" w:cstheme="minorEastAsia"/>
          <w:sz w:val="24"/>
        </w:rPr>
        <w:t>，</w:t>
      </w:r>
      <w:r>
        <w:rPr>
          <w:rFonts w:hint="eastAsia" w:asciiTheme="minorEastAsia" w:hAnsiTheme="minorEastAsia" w:cstheme="minorEastAsia"/>
          <w:sz w:val="24"/>
        </w:rPr>
        <w:t>包括试点工作方案和试点实施方案</w:t>
      </w:r>
      <w:r>
        <w:rPr>
          <w:rFonts w:asciiTheme="minorEastAsia" w:hAnsiTheme="minorEastAsia" w:cstheme="minorEastAsia"/>
          <w:sz w:val="24"/>
        </w:rPr>
        <w:t>；完成两场全市重点企业碳排放报告填报和碳交易政策培训以及无锡市低碳工作相关人员能力建设培训</w:t>
      </w:r>
      <w:r>
        <w:rPr>
          <w:rFonts w:hint="eastAsia" w:asciiTheme="minorEastAsia" w:hAnsiTheme="minorEastAsia" w:cstheme="minorEastAsia"/>
          <w:sz w:val="24"/>
        </w:rPr>
        <w:t>；</w:t>
      </w:r>
      <w:r>
        <w:rPr>
          <w:rFonts w:asciiTheme="minorEastAsia" w:hAnsiTheme="minorEastAsia" w:cstheme="minorEastAsia"/>
          <w:sz w:val="24"/>
        </w:rPr>
        <w:t>完成</w:t>
      </w:r>
      <w:r>
        <w:rPr>
          <w:rFonts w:hint="eastAsia" w:asciiTheme="minorEastAsia" w:hAnsiTheme="minorEastAsia" w:cstheme="minorEastAsia"/>
          <w:sz w:val="24"/>
        </w:rPr>
        <w:t>发电行业（含自备电厂）</w:t>
      </w:r>
      <w:r>
        <w:rPr>
          <w:rFonts w:asciiTheme="minorEastAsia" w:hAnsiTheme="minorEastAsia" w:cstheme="minorEastAsia"/>
          <w:sz w:val="24"/>
        </w:rPr>
        <w:t>重点企业现场帮扶指导</w:t>
      </w:r>
      <w:r>
        <w:rPr>
          <w:rFonts w:hint="eastAsia" w:asciiTheme="minorEastAsia" w:hAnsiTheme="minorEastAsia" w:cstheme="minorEastAsia"/>
          <w:sz w:val="24"/>
        </w:rPr>
        <w:t>；完成无锡市应对气候变化知识绘本设计工作；</w:t>
      </w:r>
      <w:r>
        <w:rPr>
          <w:rFonts w:asciiTheme="minorEastAsia" w:hAnsiTheme="minorEastAsia" w:cstheme="minorEastAsia"/>
          <w:sz w:val="24"/>
        </w:rPr>
        <w:t>完成低碳能力建设等其他应对气候变化相关的工作</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为无锡市“零碳会议”碳中和实施提供认证支持。</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二、项目实施</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通过识别温室气体主要排放源和吸收汇，掌握不同年份分区域、分部门、分行业的温室气体排放现状，</w:t>
      </w:r>
      <w:r>
        <w:rPr>
          <w:rFonts w:hint="eastAsia" w:asciiTheme="minorEastAsia" w:hAnsiTheme="minorEastAsia" w:cstheme="minorEastAsia"/>
          <w:sz w:val="24"/>
        </w:rPr>
        <w:t>完成</w:t>
      </w:r>
      <w:r>
        <w:rPr>
          <w:rFonts w:asciiTheme="minorEastAsia" w:hAnsiTheme="minorEastAsia" w:cstheme="minorEastAsia"/>
          <w:sz w:val="24"/>
        </w:rPr>
        <w:t>202</w:t>
      </w:r>
      <w:r>
        <w:rPr>
          <w:rFonts w:hint="eastAsia" w:asciiTheme="minorEastAsia" w:hAnsiTheme="minorEastAsia" w:cstheme="minorEastAsia"/>
          <w:sz w:val="24"/>
          <w:lang w:val="en-US" w:eastAsia="zh-CN"/>
        </w:rPr>
        <w:t>1</w:t>
      </w:r>
      <w:r>
        <w:rPr>
          <w:rFonts w:asciiTheme="minorEastAsia" w:hAnsiTheme="minorEastAsia" w:cstheme="minorEastAsia"/>
          <w:sz w:val="24"/>
        </w:rPr>
        <w:t>年无锡市（含各市（县）、区）温室气体排放清单和温室气体排放报告的编制</w:t>
      </w:r>
      <w:r>
        <w:rPr>
          <w:rFonts w:hint="eastAsia" w:asciiTheme="minorEastAsia" w:hAnsiTheme="minorEastAsia" w:cstheme="minorEastAsia"/>
          <w:sz w:val="24"/>
        </w:rPr>
        <w:t>；</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2、完成</w:t>
      </w:r>
      <w:bookmarkStart w:id="0" w:name="_Hlk100573368"/>
      <w:r>
        <w:rPr>
          <w:rFonts w:hint="eastAsia" w:asciiTheme="minorEastAsia" w:hAnsiTheme="minorEastAsia" w:cstheme="minorEastAsia"/>
          <w:sz w:val="24"/>
        </w:rPr>
        <w:t>无锡市气候投融资试点方案编制工作，包括试点工作方案及试点实施方案；</w:t>
      </w:r>
    </w:p>
    <w:bookmarkEnd w:id="0"/>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3、完成两场全市重点企业碳排放报告填报和碳交易政策培训以及无锡市低碳工作相关人员能力建设培训，</w:t>
      </w:r>
      <w:r>
        <w:rPr>
          <w:rFonts w:asciiTheme="minorEastAsia" w:hAnsiTheme="minorEastAsia" w:cstheme="minorEastAsia"/>
          <w:sz w:val="24"/>
        </w:rPr>
        <w:t>提升我市应对气候变化工作行政、技术能力和重点企业参与碳交易市场应对能力</w:t>
      </w:r>
      <w:r>
        <w:rPr>
          <w:rFonts w:hint="eastAsia" w:asciiTheme="minorEastAsia" w:hAnsiTheme="minorEastAsia" w:cstheme="minorEastAsia"/>
          <w:sz w:val="24"/>
        </w:rPr>
        <w:t>；</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4、对发电行业（含自备电厂）</w:t>
      </w:r>
      <w:r>
        <w:rPr>
          <w:rFonts w:asciiTheme="minorEastAsia" w:hAnsiTheme="minorEastAsia" w:cstheme="minorEastAsia"/>
          <w:sz w:val="24"/>
        </w:rPr>
        <w:t>重点</w:t>
      </w:r>
      <w:r>
        <w:rPr>
          <w:rFonts w:hint="eastAsia" w:asciiTheme="minorEastAsia" w:hAnsiTheme="minorEastAsia" w:cstheme="minorEastAsia"/>
          <w:sz w:val="24"/>
        </w:rPr>
        <w:t>企业进行现场帮扶指导。在报告制作、资料收集、台账管理、结果核证等方面进行现场指导并提供碳排放配额计算、咨询服务。</w:t>
      </w:r>
    </w:p>
    <w:p>
      <w:pPr>
        <w:spacing w:line="360" w:lineRule="auto"/>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5、完成无锡市应对气候变化知识绘本的设计工作。</w:t>
      </w:r>
    </w:p>
    <w:p>
      <w:pPr>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6、为无锡市“零碳会议”碳中和实施提供认证支持。</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三、项目期限合同</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自合同签订之日起一年</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四、工作内容</w:t>
      </w:r>
    </w:p>
    <w:p>
      <w:pPr>
        <w:spacing w:line="360" w:lineRule="auto"/>
        <w:ind w:firstLine="480" w:firstLineChars="200"/>
        <w:rPr>
          <w:rFonts w:asciiTheme="minorEastAsia" w:hAnsiTheme="minorEastAsia" w:cstheme="minorEastAsia"/>
          <w:bCs/>
          <w:sz w:val="24"/>
        </w:rPr>
      </w:pPr>
      <w:r>
        <w:rPr>
          <w:rFonts w:asciiTheme="minorEastAsia" w:hAnsiTheme="minorEastAsia" w:cstheme="minorEastAsia"/>
          <w:bCs/>
          <w:sz w:val="24"/>
        </w:rPr>
        <w:t>根据《</w:t>
      </w:r>
      <w:r>
        <w:rPr>
          <w:rFonts w:hint="eastAsia" w:asciiTheme="minorEastAsia" w:hAnsiTheme="minorEastAsia" w:cstheme="minorEastAsia"/>
          <w:bCs/>
          <w:sz w:val="24"/>
        </w:rPr>
        <w:t>关于加强企业温室气体排放报告管理相关工作的通知</w:t>
      </w:r>
      <w:r>
        <w:rPr>
          <w:rFonts w:asciiTheme="minorEastAsia" w:hAnsiTheme="minorEastAsia" w:cstheme="minorEastAsia"/>
          <w:bCs/>
          <w:sz w:val="24"/>
        </w:rPr>
        <w:t>》</w:t>
      </w:r>
      <w:r>
        <w:rPr>
          <w:rFonts w:hint="eastAsia" w:asciiTheme="minorEastAsia" w:hAnsiTheme="minorEastAsia" w:cstheme="minorEastAsia"/>
          <w:bCs/>
          <w:sz w:val="24"/>
        </w:rPr>
        <w:t>（环办气候〔</w:t>
      </w:r>
      <w:r>
        <w:rPr>
          <w:rFonts w:asciiTheme="minorEastAsia" w:hAnsiTheme="minorEastAsia" w:cstheme="minorEastAsia"/>
          <w:bCs/>
          <w:sz w:val="24"/>
        </w:rPr>
        <w:t>2021</w:t>
      </w:r>
      <w:r>
        <w:rPr>
          <w:rFonts w:hint="eastAsia" w:asciiTheme="minorEastAsia" w:hAnsiTheme="minorEastAsia" w:cstheme="minorEastAsia"/>
          <w:bCs/>
          <w:sz w:val="24"/>
        </w:rPr>
        <w:t>〕9号）、《2</w:t>
      </w:r>
      <w:r>
        <w:rPr>
          <w:rFonts w:asciiTheme="minorEastAsia" w:hAnsiTheme="minorEastAsia" w:cstheme="minorEastAsia"/>
          <w:bCs/>
          <w:sz w:val="24"/>
        </w:rPr>
        <w:t>021年生态环境工作要点（</w:t>
      </w:r>
      <w:r>
        <w:rPr>
          <w:rFonts w:hint="eastAsia" w:asciiTheme="minorEastAsia" w:hAnsiTheme="minorEastAsia" w:cstheme="minorEastAsia"/>
          <w:bCs/>
          <w:sz w:val="24"/>
        </w:rPr>
        <w:t>征求意见稿</w:t>
      </w:r>
      <w:r>
        <w:rPr>
          <w:rFonts w:asciiTheme="minorEastAsia" w:hAnsiTheme="minorEastAsia" w:cstheme="minorEastAsia"/>
          <w:bCs/>
          <w:sz w:val="24"/>
        </w:rPr>
        <w:t>）</w:t>
      </w:r>
      <w:r>
        <w:rPr>
          <w:rFonts w:hint="eastAsia" w:asciiTheme="minorEastAsia" w:hAnsiTheme="minorEastAsia" w:cstheme="minorEastAsia"/>
          <w:bCs/>
          <w:sz w:val="24"/>
        </w:rPr>
        <w:t>》、《2</w:t>
      </w:r>
      <w:r>
        <w:rPr>
          <w:rFonts w:asciiTheme="minorEastAsia" w:hAnsiTheme="minorEastAsia" w:cstheme="minorEastAsia"/>
          <w:bCs/>
          <w:sz w:val="24"/>
        </w:rPr>
        <w:t>021年江苏省应对气候变化工作方案（</w:t>
      </w:r>
      <w:r>
        <w:rPr>
          <w:rFonts w:hint="eastAsia" w:asciiTheme="minorEastAsia" w:hAnsiTheme="minorEastAsia" w:cstheme="minorEastAsia"/>
          <w:bCs/>
          <w:sz w:val="24"/>
        </w:rPr>
        <w:t>送审稿</w:t>
      </w:r>
      <w:r>
        <w:rPr>
          <w:rFonts w:asciiTheme="minorEastAsia" w:hAnsiTheme="minorEastAsia" w:cstheme="minorEastAsia"/>
          <w:bCs/>
          <w:sz w:val="24"/>
        </w:rPr>
        <w:t>）</w:t>
      </w:r>
      <w:r>
        <w:rPr>
          <w:rFonts w:hint="eastAsia" w:asciiTheme="minorEastAsia" w:hAnsiTheme="minorEastAsia" w:cstheme="minorEastAsia"/>
          <w:bCs/>
          <w:sz w:val="24"/>
        </w:rPr>
        <w:t>》要求，结合无锡市现有环境保护与低碳发展现状基础，开展2</w:t>
      </w:r>
      <w:r>
        <w:rPr>
          <w:rFonts w:asciiTheme="minorEastAsia" w:hAnsiTheme="minorEastAsia" w:cstheme="minorEastAsia"/>
          <w:bCs/>
          <w:sz w:val="24"/>
        </w:rPr>
        <w:t>02</w:t>
      </w:r>
      <w:r>
        <w:rPr>
          <w:rFonts w:hint="eastAsia" w:asciiTheme="minorEastAsia" w:hAnsiTheme="minorEastAsia" w:cstheme="minorEastAsia"/>
          <w:bCs/>
          <w:sz w:val="24"/>
          <w:lang w:val="en-US" w:eastAsia="zh-CN"/>
        </w:rPr>
        <w:t>1</w:t>
      </w:r>
      <w:r>
        <w:rPr>
          <w:rFonts w:asciiTheme="minorEastAsia" w:hAnsiTheme="minorEastAsia" w:cstheme="minorEastAsia"/>
          <w:bCs/>
          <w:sz w:val="24"/>
        </w:rPr>
        <w:t>年无锡市温室气体排放清单编制及</w:t>
      </w:r>
      <w:r>
        <w:rPr>
          <w:rFonts w:hint="eastAsia" w:asciiTheme="minorEastAsia" w:hAnsiTheme="minorEastAsia" w:cstheme="minorEastAsia"/>
          <w:bCs/>
          <w:sz w:val="24"/>
          <w:lang w:val="en-US" w:eastAsia="zh-CN"/>
        </w:rPr>
        <w:t>2022年</w:t>
      </w:r>
      <w:r>
        <w:rPr>
          <w:rFonts w:asciiTheme="minorEastAsia" w:hAnsiTheme="minorEastAsia" w:cstheme="minorEastAsia"/>
          <w:bCs/>
          <w:sz w:val="24"/>
        </w:rPr>
        <w:t>各项应对气候变化工作。</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1、编制完成2</w:t>
      </w:r>
      <w:r>
        <w:rPr>
          <w:rFonts w:asciiTheme="minorEastAsia" w:hAnsiTheme="minorEastAsia" w:cstheme="minorEastAsia"/>
          <w:bCs/>
          <w:sz w:val="24"/>
        </w:rPr>
        <w:t>02</w:t>
      </w:r>
      <w:r>
        <w:rPr>
          <w:rFonts w:hint="eastAsia" w:asciiTheme="minorEastAsia" w:hAnsiTheme="minorEastAsia" w:cstheme="minorEastAsia"/>
          <w:bCs/>
          <w:sz w:val="24"/>
          <w:lang w:val="en-US" w:eastAsia="zh-CN"/>
        </w:rPr>
        <w:t>1</w:t>
      </w:r>
      <w:r>
        <w:rPr>
          <w:rFonts w:asciiTheme="minorEastAsia" w:hAnsiTheme="minorEastAsia" w:cstheme="minorEastAsia"/>
          <w:bCs/>
          <w:sz w:val="24"/>
        </w:rPr>
        <w:t>年无锡市</w:t>
      </w:r>
      <w:r>
        <w:rPr>
          <w:rFonts w:hint="eastAsia" w:asciiTheme="minorEastAsia" w:hAnsiTheme="minorEastAsia" w:cstheme="minorEastAsia"/>
          <w:bCs/>
          <w:sz w:val="24"/>
        </w:rPr>
        <w:t>（含各市（县）、区）温室气体排放清单。具体要求为：</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（1）本次无锡市温室气体排放清单编制工作需采用国内现有先进适用的技术体系，结合温室气体排放监测管理系统开展温室气体基础信息、活动水平数据收集填报、总量核算和数据分析。</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（2）本清单编制年限为2</w:t>
      </w:r>
      <w:r>
        <w:rPr>
          <w:rFonts w:asciiTheme="minorEastAsia" w:hAnsiTheme="minorEastAsia" w:cstheme="minorEastAsia"/>
          <w:bCs/>
          <w:sz w:val="24"/>
        </w:rPr>
        <w:t>02</w:t>
      </w:r>
      <w:r>
        <w:rPr>
          <w:rFonts w:hint="eastAsia" w:asciiTheme="minorEastAsia" w:hAnsiTheme="minorEastAsia" w:cstheme="minorEastAsia"/>
          <w:bCs/>
          <w:sz w:val="24"/>
          <w:lang w:val="en-US" w:eastAsia="zh-CN"/>
        </w:rPr>
        <w:t>1</w:t>
      </w:r>
      <w:r>
        <w:rPr>
          <w:rFonts w:asciiTheme="minorEastAsia" w:hAnsiTheme="minorEastAsia" w:cstheme="minorEastAsia"/>
          <w:bCs/>
          <w:sz w:val="24"/>
        </w:rPr>
        <w:t>年</w:t>
      </w:r>
      <w:r>
        <w:rPr>
          <w:rFonts w:hint="eastAsia" w:asciiTheme="minorEastAsia" w:hAnsiTheme="minorEastAsia" w:cstheme="minorEastAsia"/>
          <w:bCs/>
          <w:sz w:val="24"/>
        </w:rPr>
        <w:t>，</w:t>
      </w:r>
      <w:r>
        <w:rPr>
          <w:rFonts w:asciiTheme="minorEastAsia" w:hAnsiTheme="minorEastAsia" w:cstheme="minorEastAsia"/>
          <w:bCs/>
          <w:sz w:val="24"/>
        </w:rPr>
        <w:t>核算的地理边界为无锡市行政区域</w:t>
      </w:r>
      <w:r>
        <w:rPr>
          <w:rFonts w:hint="eastAsia" w:asciiTheme="minorEastAsia" w:hAnsiTheme="minorEastAsia" w:cstheme="minorEastAsia"/>
          <w:bCs/>
          <w:sz w:val="24"/>
        </w:rPr>
        <w:t>（含江阴、宜兴），编制内容为无锡市（含各市（县）、区）的温室气体排放清单，实现清单编制区县同步化。</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（3）清单编制范围为：能源活动、工业生产过程、农业活动、土地利用变化和林业、城市废弃物处置的温室气体排放量估算。</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（4）核算的温室气体种类为《京都议定书》中规定的六种温室气体：二氧化碳（</w:t>
      </w:r>
      <w:r>
        <w:rPr>
          <w:rFonts w:asciiTheme="minorEastAsia" w:hAnsiTheme="minorEastAsia" w:cstheme="minorEastAsia"/>
          <w:bCs/>
          <w:sz w:val="24"/>
        </w:rPr>
        <w:t>CO</w:t>
      </w:r>
      <w:r>
        <w:rPr>
          <w:rFonts w:asciiTheme="minorEastAsia" w:hAnsiTheme="minorEastAsia" w:cstheme="minorEastAsia"/>
          <w:bCs/>
          <w:sz w:val="24"/>
          <w:vertAlign w:val="subscript"/>
        </w:rPr>
        <w:t>2</w:t>
      </w:r>
      <w:r>
        <w:rPr>
          <w:rFonts w:hint="eastAsia" w:asciiTheme="minorEastAsia" w:hAnsiTheme="minorEastAsia" w:cstheme="minorEastAsia"/>
          <w:bCs/>
          <w:sz w:val="24"/>
        </w:rPr>
        <w:t>）、甲烷（C</w:t>
      </w:r>
      <w:r>
        <w:rPr>
          <w:rFonts w:asciiTheme="minorEastAsia" w:hAnsiTheme="minorEastAsia" w:cstheme="minorEastAsia"/>
          <w:bCs/>
          <w:sz w:val="24"/>
        </w:rPr>
        <w:t>H</w:t>
      </w:r>
      <w:r>
        <w:rPr>
          <w:rFonts w:asciiTheme="minorEastAsia" w:hAnsiTheme="minorEastAsia" w:cstheme="minorEastAsia"/>
          <w:bCs/>
          <w:sz w:val="24"/>
          <w:vertAlign w:val="subscript"/>
        </w:rPr>
        <w:t>4</w:t>
      </w:r>
      <w:r>
        <w:rPr>
          <w:rFonts w:hint="eastAsia" w:asciiTheme="minorEastAsia" w:hAnsiTheme="minorEastAsia" w:cstheme="minorEastAsia"/>
          <w:bCs/>
          <w:sz w:val="24"/>
        </w:rPr>
        <w:t>）、氧化亚氮（N</w:t>
      </w:r>
      <w:r>
        <w:rPr>
          <w:rFonts w:asciiTheme="minorEastAsia" w:hAnsiTheme="minorEastAsia" w:cstheme="minorEastAsia"/>
          <w:bCs/>
          <w:sz w:val="24"/>
          <w:vertAlign w:val="subscript"/>
        </w:rPr>
        <w:t>2</w:t>
      </w:r>
      <w:r>
        <w:rPr>
          <w:rFonts w:asciiTheme="minorEastAsia" w:hAnsiTheme="minorEastAsia" w:cstheme="minorEastAsia"/>
          <w:bCs/>
          <w:sz w:val="24"/>
        </w:rPr>
        <w:t>O</w:t>
      </w:r>
      <w:r>
        <w:rPr>
          <w:rFonts w:hint="eastAsia" w:asciiTheme="minorEastAsia" w:hAnsiTheme="minorEastAsia" w:cstheme="minorEastAsia"/>
          <w:bCs/>
          <w:sz w:val="24"/>
        </w:rPr>
        <w:t>）、氢氟烃（H</w:t>
      </w:r>
      <w:r>
        <w:rPr>
          <w:rFonts w:asciiTheme="minorEastAsia" w:hAnsiTheme="minorEastAsia" w:cstheme="minorEastAsia"/>
          <w:bCs/>
          <w:sz w:val="24"/>
        </w:rPr>
        <w:t>FCs</w:t>
      </w:r>
      <w:r>
        <w:rPr>
          <w:rFonts w:hint="eastAsia" w:asciiTheme="minorEastAsia" w:hAnsiTheme="minorEastAsia" w:cstheme="minorEastAsia"/>
          <w:bCs/>
          <w:sz w:val="24"/>
        </w:rPr>
        <w:t>）、全氟碳（P</w:t>
      </w:r>
      <w:r>
        <w:rPr>
          <w:rFonts w:asciiTheme="minorEastAsia" w:hAnsiTheme="minorEastAsia" w:cstheme="minorEastAsia"/>
          <w:bCs/>
          <w:sz w:val="24"/>
        </w:rPr>
        <w:t>FCs</w:t>
      </w:r>
      <w:r>
        <w:rPr>
          <w:rFonts w:hint="eastAsia" w:asciiTheme="minorEastAsia" w:hAnsiTheme="minorEastAsia" w:cstheme="minorEastAsia"/>
          <w:bCs/>
          <w:sz w:val="24"/>
        </w:rPr>
        <w:t>）、六氟化硫（S</w:t>
      </w:r>
      <w:r>
        <w:rPr>
          <w:rFonts w:asciiTheme="minorEastAsia" w:hAnsiTheme="minorEastAsia" w:cstheme="minorEastAsia"/>
          <w:bCs/>
          <w:sz w:val="24"/>
        </w:rPr>
        <w:t>F</w:t>
      </w:r>
      <w:r>
        <w:rPr>
          <w:rFonts w:asciiTheme="minorEastAsia" w:hAnsiTheme="minorEastAsia" w:cstheme="minorEastAsia"/>
          <w:bCs/>
          <w:sz w:val="24"/>
          <w:vertAlign w:val="subscript"/>
        </w:rPr>
        <w:t>6</w:t>
      </w:r>
      <w:r>
        <w:rPr>
          <w:rFonts w:hint="eastAsia" w:asciiTheme="minorEastAsia" w:hAnsiTheme="minorEastAsia" w:cstheme="minorEastAsia"/>
          <w:bCs/>
          <w:sz w:val="24"/>
        </w:rPr>
        <w:t>）。</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2、编制完成2</w:t>
      </w:r>
      <w:r>
        <w:rPr>
          <w:rFonts w:asciiTheme="minorEastAsia" w:hAnsiTheme="minorEastAsia" w:cstheme="minorEastAsia"/>
          <w:bCs/>
          <w:sz w:val="24"/>
        </w:rPr>
        <w:t>02</w:t>
      </w:r>
      <w:r>
        <w:rPr>
          <w:rFonts w:hint="eastAsia" w:asciiTheme="minorEastAsia" w:hAnsiTheme="minorEastAsia" w:cstheme="minorEastAsia"/>
          <w:bCs/>
          <w:sz w:val="24"/>
          <w:lang w:val="en-US" w:eastAsia="zh-CN"/>
        </w:rPr>
        <w:t>1</w:t>
      </w:r>
      <w:bookmarkStart w:id="1" w:name="_GoBack"/>
      <w:bookmarkEnd w:id="1"/>
      <w:r>
        <w:rPr>
          <w:rFonts w:asciiTheme="minorEastAsia" w:hAnsiTheme="minorEastAsia" w:cstheme="minorEastAsia"/>
          <w:bCs/>
          <w:sz w:val="24"/>
        </w:rPr>
        <w:t>年无锡市</w:t>
      </w:r>
      <w:r>
        <w:rPr>
          <w:rFonts w:hint="eastAsia" w:asciiTheme="minorEastAsia" w:hAnsiTheme="minorEastAsia" w:cstheme="minorEastAsia"/>
          <w:bCs/>
          <w:sz w:val="24"/>
        </w:rPr>
        <w:t>（含各市（县）、区）温室气体排放报告，包括无锡市及各市（县）、区的温室气体排放总量、构成、清单组成分析等内容。</w:t>
      </w:r>
    </w:p>
    <w:p>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3、根据国家生态环境部下发的《关于开展气候投融资试点工作的通知》（环保气候【2</w:t>
      </w:r>
      <w:r>
        <w:rPr>
          <w:rFonts w:asciiTheme="minorEastAsia" w:hAnsiTheme="minorEastAsia" w:cstheme="minorEastAsia"/>
          <w:bCs/>
          <w:sz w:val="24"/>
        </w:rPr>
        <w:t>021</w:t>
      </w:r>
      <w:r>
        <w:rPr>
          <w:rFonts w:hint="eastAsia" w:asciiTheme="minorEastAsia" w:hAnsiTheme="minorEastAsia" w:cstheme="minorEastAsia"/>
          <w:bCs/>
          <w:sz w:val="24"/>
        </w:rPr>
        <w:t>】2</w:t>
      </w:r>
      <w:r>
        <w:rPr>
          <w:rFonts w:asciiTheme="minorEastAsia" w:hAnsiTheme="minorEastAsia" w:cstheme="minorEastAsia"/>
          <w:bCs/>
          <w:sz w:val="24"/>
        </w:rPr>
        <w:t>7</w:t>
      </w:r>
      <w:r>
        <w:rPr>
          <w:rFonts w:hint="eastAsia" w:asciiTheme="minorEastAsia" w:hAnsiTheme="minorEastAsia" w:cstheme="minorEastAsia"/>
          <w:bCs/>
          <w:sz w:val="24"/>
        </w:rPr>
        <w:t>号）的要求，编制无锡市气候投融资试点方案，包括试点工作方案及试点实施方案。</w:t>
      </w:r>
    </w:p>
    <w:p>
      <w:pPr>
        <w:spacing w:line="360" w:lineRule="auto"/>
        <w:ind w:firstLine="480" w:firstLineChars="200"/>
        <w:rPr>
          <w:rFonts w:asciiTheme="minorEastAsia" w:hAnsiTheme="minorEastAsia" w:cstheme="minorEastAsia"/>
          <w:bCs/>
          <w:sz w:val="24"/>
        </w:rPr>
      </w:pPr>
      <w:r>
        <w:rPr>
          <w:rFonts w:asciiTheme="minorEastAsia" w:hAnsiTheme="minorEastAsia" w:cstheme="minorEastAsia"/>
          <w:bCs/>
          <w:sz w:val="24"/>
        </w:rPr>
        <w:t>4</w:t>
      </w:r>
      <w:r>
        <w:rPr>
          <w:rFonts w:hint="eastAsia" w:asciiTheme="minorEastAsia" w:hAnsiTheme="minorEastAsia" w:cstheme="minorEastAsia"/>
          <w:bCs/>
          <w:sz w:val="24"/>
        </w:rPr>
        <w:t>、</w:t>
      </w:r>
      <w:r>
        <w:rPr>
          <w:rFonts w:asciiTheme="minorEastAsia" w:hAnsiTheme="minorEastAsia" w:cstheme="minorEastAsia"/>
          <w:bCs/>
          <w:sz w:val="24"/>
        </w:rPr>
        <w:t>完成两场全市重点企业碳排放报告填报和碳交易政策培训以及无锡市低碳工作相关人员能力建设培训</w:t>
      </w:r>
      <w:r>
        <w:rPr>
          <w:rFonts w:hint="eastAsia" w:asciiTheme="minorEastAsia" w:hAnsiTheme="minorEastAsia" w:cstheme="minorEastAsia"/>
          <w:bCs/>
          <w:sz w:val="24"/>
        </w:rPr>
        <w:t>；</w:t>
      </w:r>
      <w:r>
        <w:rPr>
          <w:rFonts w:asciiTheme="minorEastAsia" w:hAnsiTheme="minorEastAsia" w:cstheme="minorEastAsia"/>
          <w:bCs/>
          <w:sz w:val="24"/>
        </w:rPr>
        <w:t>完成</w:t>
      </w:r>
      <w:r>
        <w:rPr>
          <w:rFonts w:hint="eastAsia" w:asciiTheme="minorEastAsia" w:hAnsiTheme="minorEastAsia" w:cstheme="minorEastAsia"/>
          <w:sz w:val="24"/>
        </w:rPr>
        <w:t>发电行业（含自备电厂）</w:t>
      </w:r>
      <w:r>
        <w:rPr>
          <w:rFonts w:asciiTheme="minorEastAsia" w:hAnsiTheme="minorEastAsia" w:cstheme="minorEastAsia"/>
          <w:sz w:val="24"/>
        </w:rPr>
        <w:t>重点</w:t>
      </w:r>
      <w:r>
        <w:rPr>
          <w:rFonts w:asciiTheme="minorEastAsia" w:hAnsiTheme="minorEastAsia" w:cstheme="minorEastAsia"/>
          <w:bCs/>
          <w:sz w:val="24"/>
        </w:rPr>
        <w:t>企业现场帮扶指导</w:t>
      </w:r>
      <w:r>
        <w:rPr>
          <w:rFonts w:hint="eastAsia" w:asciiTheme="minorEastAsia" w:hAnsiTheme="minorEastAsia" w:cstheme="minorEastAsia"/>
          <w:bCs/>
          <w:sz w:val="24"/>
        </w:rPr>
        <w:t>，对帮扶过程中发现的不符合项做书面记录，当场告知企业并编制书面报告；</w:t>
      </w:r>
      <w:r>
        <w:rPr>
          <w:rFonts w:asciiTheme="minorEastAsia" w:hAnsiTheme="minorEastAsia" w:cstheme="minorEastAsia"/>
          <w:bCs/>
          <w:sz w:val="24"/>
        </w:rPr>
        <w:t>完成低碳能力建设等其他应对气候变化相关的工作。</w:t>
      </w:r>
    </w:p>
    <w:p>
      <w:pPr>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5、根据无锡市应对气候变化工作的宣教实际需求，结合无锡市的具体情况，完成应对气候变化知识绘本的设计工作。</w:t>
      </w:r>
    </w:p>
    <w:p>
      <w:pPr>
        <w:spacing w:line="360" w:lineRule="auto"/>
        <w:ind w:firstLine="480" w:firstLineChars="200"/>
        <w:jc w:val="left"/>
        <w:rPr>
          <w:rFonts w:hint="eastAsia" w:asciiTheme="minorEastAsia" w:hAnsiTheme="minorEastAsia" w:eastAsiaTheme="minorEastAsia" w:cstheme="minorEastAsia"/>
          <w:bCs/>
          <w:sz w:val="24"/>
          <w:lang w:val="en-US" w:eastAsia="zh-CN"/>
        </w:rPr>
      </w:pPr>
      <w:r>
        <w:rPr>
          <w:rFonts w:hint="eastAsia" w:asciiTheme="minorEastAsia" w:hAnsiTheme="minorEastAsia" w:cstheme="minorEastAsia"/>
          <w:bCs/>
          <w:sz w:val="24"/>
          <w:lang w:val="en-US" w:eastAsia="zh-CN"/>
        </w:rPr>
        <w:t>6、</w:t>
      </w:r>
      <w:r>
        <w:rPr>
          <w:rFonts w:hint="eastAsia" w:asciiTheme="minorEastAsia" w:hAnsiTheme="minorEastAsia" w:cstheme="minorEastAsia"/>
          <w:sz w:val="24"/>
          <w:lang w:val="en-US" w:eastAsia="zh-CN"/>
        </w:rPr>
        <w:t>为无锡市“零碳会议”碳中和实施提供认证支持。</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五、工作安排</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中标后投标单位确认项目联系人，安排工作小组，并及时与招标方进行对接，每周汇报相关进度及相关数据，确保项目及时推进。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2F20DF"/>
    <w:rsid w:val="00004870"/>
    <w:rsid w:val="002C56DD"/>
    <w:rsid w:val="00400E9D"/>
    <w:rsid w:val="004D3A83"/>
    <w:rsid w:val="00507FC5"/>
    <w:rsid w:val="0058608F"/>
    <w:rsid w:val="005E30D8"/>
    <w:rsid w:val="0069063B"/>
    <w:rsid w:val="0069714C"/>
    <w:rsid w:val="00705C5A"/>
    <w:rsid w:val="007A0FC2"/>
    <w:rsid w:val="0099077F"/>
    <w:rsid w:val="00AB77E7"/>
    <w:rsid w:val="00B832B8"/>
    <w:rsid w:val="00B923E8"/>
    <w:rsid w:val="00BB0B14"/>
    <w:rsid w:val="00C34D88"/>
    <w:rsid w:val="00C9779D"/>
    <w:rsid w:val="00CE4FB1"/>
    <w:rsid w:val="00E27811"/>
    <w:rsid w:val="00F5487C"/>
    <w:rsid w:val="07FC7BC8"/>
    <w:rsid w:val="0D3F0A7D"/>
    <w:rsid w:val="1A59309D"/>
    <w:rsid w:val="22AC54E0"/>
    <w:rsid w:val="2EE113BF"/>
    <w:rsid w:val="37915645"/>
    <w:rsid w:val="38254F75"/>
    <w:rsid w:val="3FC134DD"/>
    <w:rsid w:val="41865D1F"/>
    <w:rsid w:val="4D2F20DF"/>
    <w:rsid w:val="6C0B157E"/>
    <w:rsid w:val="7785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jc w:val="center"/>
      <w:outlineLvl w:val="0"/>
    </w:pPr>
    <w:rPr>
      <w:rFonts w:ascii="Times New Roman" w:hAnsi="Times New Roman" w:eastAsia="宋体" w:cs="Times New Roman"/>
      <w:b/>
      <w:kern w:val="44"/>
      <w:sz w:val="32"/>
    </w:rPr>
  </w:style>
  <w:style w:type="paragraph" w:styleId="3">
    <w:name w:val="heading 3"/>
    <w:basedOn w:val="1"/>
    <w:next w:val="1"/>
    <w:semiHidden/>
    <w:unhideWhenUsed/>
    <w:qFormat/>
    <w:uiPriority w:val="0"/>
    <w:pPr>
      <w:keepNext/>
      <w:keepLines/>
      <w:spacing w:before="260" w:after="260" w:line="413" w:lineRule="auto"/>
      <w:outlineLvl w:val="2"/>
    </w:pPr>
    <w:rPr>
      <w:rFonts w:ascii="Times New Roman" w:hAnsi="Times New Roman" w:eastAsia="宋体" w:cs="Times New Roman"/>
      <w:b/>
      <w:sz w:val="24"/>
    </w:rPr>
  </w:style>
  <w:style w:type="paragraph" w:styleId="4">
    <w:name w:val="heading 4"/>
    <w:basedOn w:val="1"/>
    <w:next w:val="1"/>
    <w:semiHidden/>
    <w:unhideWhenUsed/>
    <w:qFormat/>
    <w:uiPriority w:val="0"/>
    <w:pPr>
      <w:keepNext/>
      <w:keepLines/>
      <w:spacing w:before="280" w:after="290" w:line="372" w:lineRule="auto"/>
      <w:jc w:val="left"/>
      <w:outlineLvl w:val="3"/>
    </w:pPr>
    <w:rPr>
      <w:rFonts w:ascii="Arial" w:hAnsi="Arial" w:eastAsia="宋体" w:cs="Times New Roman"/>
      <w:b/>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1 字符"/>
    <w:link w:val="2"/>
    <w:qFormat/>
    <w:uiPriority w:val="0"/>
    <w:rPr>
      <w:rFonts w:ascii="Times New Roman" w:hAnsi="Times New Roman" w:eastAsia="宋体" w:cs="Times New Roman"/>
      <w:b/>
      <w:kern w:val="44"/>
      <w:sz w:val="32"/>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1436</Words>
  <Characters>1481</Characters>
  <Lines>10</Lines>
  <Paragraphs>2</Paragraphs>
  <TotalTime>4</TotalTime>
  <ScaleCrop>false</ScaleCrop>
  <LinksUpToDate>false</LinksUpToDate>
  <CharactersWithSpaces>1485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2022-04-11T04:43:00Z</dcterms:created>
  <dc:creator>yxl</dc:creator>
  <cp:lastModifiedBy>Double璐</cp:lastModifiedBy>
  <cp:lastPrinted>2022-04-11T06:34:30Z</cp:lastPrinted>
  <dcterms:modified xsi:type="dcterms:W3CDTF">2022-04-11T06:46:47Z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4DEDA6E6F2A24CD2AF86C0DC5DCDA2CB</vt:lpwstr>
  </property>
</Properties>
</file>