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宋体" w:hAnsi="宋体"/>
          <w:bCs/>
          <w:sz w:val="30"/>
        </w:rPr>
      </w:pPr>
    </w:p>
    <w:p>
      <w:pPr>
        <w:ind w:left="660"/>
        <w:rPr>
          <w:rFonts w:ascii="宋体" w:hAnsi="宋体"/>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无锡市政府采购项目</w:t>
      </w:r>
    </w:p>
    <w:p>
      <w:pPr>
        <w:rPr>
          <w:rFonts w:ascii="宋体" w:hAnsi="宋体"/>
          <w:b/>
          <w:bCs/>
          <w:sz w:val="30"/>
        </w:rPr>
      </w:pPr>
    </w:p>
    <w:p>
      <w:pPr>
        <w:rPr>
          <w:rFonts w:ascii="宋体" w:hAnsi="宋体"/>
          <w:b/>
          <w:bCs/>
          <w:sz w:val="30"/>
        </w:rPr>
      </w:pPr>
    </w:p>
    <w:p>
      <w:pPr>
        <w:rPr>
          <w:rFonts w:ascii="宋体" w:hAnsi="宋体"/>
          <w:b/>
          <w:bCs/>
          <w:sz w:val="30"/>
        </w:rPr>
      </w:pPr>
    </w:p>
    <w:p>
      <w:pPr>
        <w:jc w:val="center"/>
        <w:rPr>
          <w:rFonts w:ascii="宋体" w:hAnsi="宋体"/>
          <w:b/>
          <w:bCs/>
          <w:spacing w:val="20"/>
          <w:sz w:val="52"/>
          <w:szCs w:val="52"/>
        </w:rPr>
      </w:pPr>
      <w:r>
        <w:rPr>
          <w:rFonts w:hint="eastAsia" w:ascii="宋体" w:hAnsi="宋体"/>
          <w:b/>
          <w:bCs/>
          <w:spacing w:val="20"/>
          <w:sz w:val="52"/>
          <w:szCs w:val="52"/>
        </w:rPr>
        <w:t>公   开</w:t>
      </w:r>
    </w:p>
    <w:p>
      <w:pPr>
        <w:jc w:val="center"/>
        <w:rPr>
          <w:rFonts w:ascii="宋体" w:hAnsi="宋体"/>
          <w:b/>
          <w:bCs/>
          <w:spacing w:val="20"/>
          <w:sz w:val="52"/>
          <w:szCs w:val="52"/>
        </w:rPr>
      </w:pPr>
      <w:r>
        <w:rPr>
          <w:rFonts w:hint="eastAsia" w:ascii="宋体" w:hAnsi="宋体"/>
          <w:b/>
          <w:bCs/>
          <w:spacing w:val="20"/>
          <w:sz w:val="52"/>
          <w:szCs w:val="5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v3/rXAAAACQEAAA8AAAAAAAAAAQAgAAAAIgAAAGRy&#10;cy9kb3ducmV2LnhtbFBLAQIUABQAAAAIAIdO4kDPh/ftzQEAAIY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b/>
          <w:bCs/>
          <w:spacing w:val="20"/>
          <w:sz w:val="52"/>
          <w:szCs w:val="52"/>
        </w:rPr>
        <w:t>招  标  文 件</w:t>
      </w:r>
    </w:p>
    <w:p>
      <w:pPr>
        <w:jc w:val="center"/>
        <w:rPr>
          <w:rFonts w:ascii="宋体" w:hAnsi="宋体"/>
          <w:bCs/>
          <w:sz w:val="30"/>
        </w:rPr>
      </w:pPr>
    </w:p>
    <w:p>
      <w:pPr>
        <w:tabs>
          <w:tab w:val="left" w:pos="9921"/>
        </w:tabs>
        <w:jc w:val="center"/>
        <w:rPr>
          <w:rFonts w:ascii="宋体" w:hAnsi="宋体"/>
          <w:bCs/>
          <w:sz w:val="30"/>
        </w:rPr>
      </w:pPr>
    </w:p>
    <w:p>
      <w:pPr>
        <w:jc w:val="left"/>
        <w:rPr>
          <w:rFonts w:ascii="宋体" w:hAnsi="宋体"/>
          <w:bCs/>
          <w:sz w:val="30"/>
        </w:rPr>
      </w:pPr>
    </w:p>
    <w:p>
      <w:pPr>
        <w:jc w:val="left"/>
        <w:rPr>
          <w:rFonts w:ascii="宋体" w:hAnsi="宋体"/>
          <w:bCs/>
          <w:sz w:val="30"/>
        </w:rPr>
      </w:pPr>
    </w:p>
    <w:p>
      <w:pPr>
        <w:spacing w:line="36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采购项目编号：JSWDCG2022-01</w:t>
      </w:r>
    </w:p>
    <w:p>
      <w:pPr>
        <w:spacing w:line="360" w:lineRule="auto"/>
        <w:ind w:left="1192" w:leftChars="568" w:firstLine="150" w:firstLineChars="50"/>
        <w:jc w:val="left"/>
        <w:rPr>
          <w:rFonts w:ascii="黑体" w:hAnsi="华文中宋" w:eastAsia="黑体"/>
          <w:bCs/>
          <w:sz w:val="30"/>
          <w:szCs w:val="30"/>
        </w:rPr>
      </w:pPr>
      <w:r>
        <w:rPr>
          <w:rFonts w:hint="eastAsia" w:ascii="黑体" w:hAnsi="华文中宋" w:eastAsia="黑体"/>
          <w:bCs/>
          <w:sz w:val="30"/>
          <w:szCs w:val="30"/>
        </w:rPr>
        <w:t>采购项目名称：经开区小溪港片区河道水质提升及运营维护一体化项目</w:t>
      </w:r>
    </w:p>
    <w:p>
      <w:pPr>
        <w:spacing w:line="36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 购 人：江苏无锡经济开发区建设局</w:t>
      </w:r>
    </w:p>
    <w:p>
      <w:pPr>
        <w:spacing w:line="360" w:lineRule="auto"/>
        <w:ind w:firstLine="1350" w:firstLineChars="450"/>
        <w:jc w:val="left"/>
        <w:rPr>
          <w:rFonts w:ascii="黑体" w:hAnsi="华文中宋" w:eastAsia="黑体"/>
          <w:bCs/>
          <w:sz w:val="30"/>
          <w:szCs w:val="30"/>
        </w:rPr>
      </w:pPr>
      <w:r>
        <w:rPr>
          <w:rFonts w:hint="eastAsia" w:ascii="黑体" w:hAnsi="华文中宋" w:eastAsia="黑体"/>
          <w:bCs/>
          <w:sz w:val="30"/>
          <w:szCs w:val="30"/>
        </w:rPr>
        <w:t>采购代理机构：江苏万达工程造价事务所有限公司</w:t>
      </w:r>
    </w:p>
    <w:p>
      <w:pPr>
        <w:rPr>
          <w:rFonts w:ascii="宋体" w:hAnsi="宋体"/>
          <w:bCs/>
          <w:sz w:val="32"/>
        </w:rPr>
      </w:pPr>
    </w:p>
    <w:p>
      <w:pPr>
        <w:rPr>
          <w:rFonts w:ascii="宋体" w:hAnsi="宋体"/>
          <w:bCs/>
          <w:sz w:val="30"/>
        </w:rPr>
      </w:pPr>
    </w:p>
    <w:p>
      <w:pPr>
        <w:rPr>
          <w:rFonts w:ascii="宋体" w:hAnsi="宋体"/>
          <w:bCs/>
          <w:sz w:val="30"/>
        </w:rPr>
      </w:pPr>
    </w:p>
    <w:p>
      <w:pPr>
        <w:jc w:val="center"/>
        <w:rPr>
          <w:rFonts w:ascii="黑体" w:hAnsi="华文中宋" w:eastAsia="黑体"/>
          <w:bCs/>
          <w:sz w:val="44"/>
          <w:szCs w:val="44"/>
        </w:rPr>
      </w:pPr>
      <w:r>
        <w:rPr>
          <w:rFonts w:hint="eastAsia" w:ascii="黑体" w:hAnsi="华文中宋" w:eastAsia="黑体"/>
          <w:bCs/>
          <w:sz w:val="44"/>
          <w:szCs w:val="44"/>
        </w:rPr>
        <w:t>二○二二年二月</w:t>
      </w:r>
    </w:p>
    <w:p>
      <w:pPr>
        <w:rPr>
          <w:rFonts w:ascii="宋体" w:hAnsi="宋体"/>
          <w:bCs/>
          <w:sz w:val="44"/>
        </w:rPr>
        <w:sectPr>
          <w:footerReference r:id="rId7" w:type="first"/>
          <w:headerReference r:id="rId3" w:type="default"/>
          <w:footerReference r:id="rId5" w:type="default"/>
          <w:headerReference r:id="rId4" w:type="even"/>
          <w:footerReference r:id="rId6" w:type="even"/>
          <w:pgSz w:w="11906" w:h="16838"/>
          <w:pgMar w:top="680" w:right="1021" w:bottom="680" w:left="1021" w:header="624" w:footer="907" w:gutter="0"/>
          <w:cols w:space="720" w:num="1"/>
          <w:titlePg/>
          <w:docGrid w:type="linesAndChars" w:linePitch="312" w:charSpace="0"/>
        </w:sectPr>
      </w:pPr>
    </w:p>
    <w:p>
      <w:pPr>
        <w:rPr>
          <w:rStyle w:val="21"/>
          <w:rFonts w:ascii="宋体" w:hAnsi="宋体"/>
          <w:bCs/>
          <w:sz w:val="48"/>
        </w:rPr>
      </w:pPr>
    </w:p>
    <w:p>
      <w:pPr>
        <w:jc w:val="center"/>
        <w:rPr>
          <w:rStyle w:val="21"/>
          <w:rFonts w:eastAsia="黑体"/>
          <w:bCs/>
          <w:sz w:val="48"/>
        </w:rPr>
      </w:pPr>
      <w:r>
        <w:rPr>
          <w:rStyle w:val="21"/>
          <w:rFonts w:hint="eastAsia" w:eastAsia="黑体"/>
          <w:bCs/>
          <w:sz w:val="48"/>
        </w:rPr>
        <w:t>目     录</w:t>
      </w:r>
    </w:p>
    <w:p>
      <w:pPr>
        <w:jc w:val="center"/>
        <w:rPr>
          <w:rFonts w:ascii="宋体" w:hAnsi="宋体"/>
          <w:bCs/>
          <w:sz w:val="30"/>
        </w:rPr>
      </w:pPr>
    </w:p>
    <w:p>
      <w:pPr>
        <w:jc w:val="center"/>
        <w:rPr>
          <w:rFonts w:ascii="宋体" w:hAnsi="宋体"/>
          <w:bCs/>
          <w:sz w:val="30"/>
        </w:rPr>
      </w:pPr>
    </w:p>
    <w:p>
      <w:pPr>
        <w:spacing w:line="720" w:lineRule="auto"/>
        <w:ind w:firstLine="450" w:firstLineChars="150"/>
        <w:rPr>
          <w:rFonts w:ascii="宋体" w:hAnsi="宋体"/>
          <w:bCs/>
          <w:sz w:val="30"/>
          <w:szCs w:val="30"/>
        </w:rPr>
      </w:pPr>
      <w:r>
        <w:rPr>
          <w:rFonts w:hint="eastAsia" w:ascii="宋体" w:hAnsi="宋体"/>
          <w:bCs/>
          <w:sz w:val="30"/>
          <w:szCs w:val="30"/>
        </w:rPr>
        <w:t>一．投标邀请</w:t>
      </w:r>
    </w:p>
    <w:p>
      <w:pPr>
        <w:spacing w:line="720" w:lineRule="auto"/>
        <w:ind w:firstLine="450" w:firstLineChars="150"/>
        <w:rPr>
          <w:rFonts w:ascii="宋体" w:hAnsi="宋体"/>
          <w:bCs/>
          <w:sz w:val="30"/>
          <w:szCs w:val="30"/>
        </w:rPr>
      </w:pPr>
      <w:r>
        <w:rPr>
          <w:rFonts w:hint="eastAsia" w:ascii="宋体" w:hAnsi="宋体"/>
          <w:bCs/>
          <w:sz w:val="30"/>
          <w:szCs w:val="30"/>
        </w:rPr>
        <w:t>二．投</w:t>
      </w:r>
      <w:bookmarkStart w:id="0" w:name="_Hlt49673248"/>
      <w:r>
        <w:rPr>
          <w:rFonts w:hint="eastAsia" w:ascii="宋体" w:hAnsi="宋体"/>
          <w:bCs/>
          <w:sz w:val="30"/>
          <w:szCs w:val="30"/>
        </w:rPr>
        <w:t>标</w:t>
      </w:r>
      <w:bookmarkEnd w:id="0"/>
      <w:r>
        <w:rPr>
          <w:rFonts w:hint="eastAsia" w:ascii="宋体" w:hAnsi="宋体"/>
          <w:bCs/>
          <w:sz w:val="30"/>
          <w:szCs w:val="30"/>
        </w:rPr>
        <w:t>人须知</w:t>
      </w:r>
    </w:p>
    <w:p>
      <w:pPr>
        <w:spacing w:line="720" w:lineRule="auto"/>
        <w:ind w:firstLine="450" w:firstLineChars="150"/>
        <w:rPr>
          <w:rFonts w:ascii="宋体" w:hAnsi="宋体"/>
          <w:bCs/>
          <w:sz w:val="30"/>
          <w:szCs w:val="30"/>
        </w:rPr>
      </w:pPr>
      <w:r>
        <w:rPr>
          <w:rFonts w:hint="eastAsia" w:ascii="宋体" w:hAnsi="宋体"/>
          <w:bCs/>
          <w:sz w:val="30"/>
          <w:szCs w:val="30"/>
        </w:rPr>
        <w:t>三．采购需求</w:t>
      </w:r>
    </w:p>
    <w:p>
      <w:pPr>
        <w:spacing w:line="720" w:lineRule="auto"/>
        <w:ind w:firstLine="450" w:firstLineChars="150"/>
        <w:rPr>
          <w:rFonts w:ascii="宋体" w:hAnsi="宋体"/>
          <w:bCs/>
          <w:sz w:val="30"/>
          <w:szCs w:val="30"/>
        </w:rPr>
      </w:pPr>
      <w:r>
        <w:rPr>
          <w:rFonts w:hint="eastAsia" w:ascii="宋体" w:hAnsi="宋体"/>
          <w:bCs/>
          <w:sz w:val="30"/>
          <w:szCs w:val="30"/>
        </w:rPr>
        <w:t>四. 合同书（格式文本）</w:t>
      </w:r>
    </w:p>
    <w:p>
      <w:pPr>
        <w:spacing w:line="720" w:lineRule="auto"/>
        <w:ind w:firstLine="450" w:firstLineChars="150"/>
        <w:rPr>
          <w:rFonts w:ascii="宋体" w:hAnsi="宋体"/>
          <w:bCs/>
          <w:sz w:val="30"/>
          <w:szCs w:val="30"/>
        </w:rPr>
      </w:pPr>
      <w:r>
        <w:rPr>
          <w:rFonts w:hint="eastAsia" w:ascii="宋体" w:hAnsi="宋体"/>
          <w:bCs/>
          <w:sz w:val="30"/>
          <w:szCs w:val="30"/>
        </w:rPr>
        <w:t>五．附件（投标文件格式）</w:t>
      </w:r>
    </w:p>
    <w:p>
      <w:pPr>
        <w:spacing w:line="720" w:lineRule="auto"/>
        <w:ind w:firstLine="450" w:firstLineChars="150"/>
        <w:rPr>
          <w:rFonts w:ascii="宋体" w:hAnsi="宋体"/>
          <w:bCs/>
          <w:sz w:val="30"/>
          <w:szCs w:val="30"/>
        </w:rPr>
      </w:pPr>
    </w:p>
    <w:p>
      <w:pPr>
        <w:ind w:firstLine="450" w:firstLineChars="150"/>
        <w:rPr>
          <w:rFonts w:ascii="宋体" w:hAnsi="宋体"/>
          <w:bCs/>
          <w:sz w:val="30"/>
          <w:szCs w:val="30"/>
        </w:rPr>
      </w:pPr>
    </w:p>
    <w:p>
      <w:pPr>
        <w:spacing w:line="720" w:lineRule="auto"/>
        <w:ind w:firstLine="450" w:firstLineChars="150"/>
        <w:rPr>
          <w:rFonts w:ascii="宋体" w:hAnsi="宋体"/>
          <w:bCs/>
          <w:sz w:val="30"/>
          <w:szCs w:val="30"/>
        </w:rPr>
      </w:pPr>
    </w:p>
    <w:p>
      <w:pPr>
        <w:spacing w:line="720" w:lineRule="auto"/>
        <w:rPr>
          <w:rFonts w:ascii="宋体" w:hAnsi="宋体"/>
          <w:bCs/>
          <w:sz w:val="30"/>
          <w:szCs w:val="30"/>
        </w:rPr>
      </w:pPr>
    </w:p>
    <w:p>
      <w:pPr>
        <w:spacing w:line="720" w:lineRule="auto"/>
        <w:rPr>
          <w:rFonts w:ascii="宋体" w:hAnsi="宋体"/>
          <w:bCs/>
          <w:sz w:val="30"/>
        </w:rPr>
      </w:pPr>
    </w:p>
    <w:p>
      <w:pPr>
        <w:spacing w:line="480" w:lineRule="auto"/>
        <w:rPr>
          <w:rFonts w:ascii="宋体" w:hAnsi="宋体"/>
          <w:bCs/>
          <w:sz w:val="30"/>
        </w:rPr>
      </w:pPr>
    </w:p>
    <w:p>
      <w:pPr>
        <w:rPr>
          <w:rFonts w:ascii="宋体" w:hAnsi="宋体"/>
          <w:bCs/>
          <w:sz w:val="28"/>
        </w:rPr>
      </w:pPr>
    </w:p>
    <w:p>
      <w:pPr>
        <w:rPr>
          <w:rFonts w:ascii="宋体" w:hAnsi="宋体"/>
          <w:bCs/>
          <w:szCs w:val="21"/>
        </w:rPr>
      </w:pPr>
    </w:p>
    <w:p>
      <w:pPr>
        <w:rPr>
          <w:rFonts w:ascii="宋体" w:hAnsi="宋体"/>
          <w:bCs/>
          <w:szCs w:val="21"/>
        </w:rPr>
      </w:pPr>
    </w:p>
    <w:p>
      <w:pPr>
        <w:rPr>
          <w:rFonts w:ascii="宋体" w:hAnsi="宋体"/>
          <w:bCs/>
          <w:szCs w:val="21"/>
        </w:rPr>
      </w:pPr>
    </w:p>
    <w:p>
      <w:pPr>
        <w:spacing w:line="380" w:lineRule="exact"/>
        <w:jc w:val="center"/>
        <w:rPr>
          <w:rFonts w:ascii="黑体" w:eastAsia="黑体"/>
          <w:bCs/>
          <w:sz w:val="28"/>
          <w:szCs w:val="28"/>
        </w:rPr>
        <w:sectPr>
          <w:headerReference r:id="rId8" w:type="default"/>
          <w:footerReference r:id="rId9" w:type="default"/>
          <w:pgSz w:w="11906" w:h="16838"/>
          <w:pgMar w:top="567" w:right="1111" w:bottom="567" w:left="1134" w:header="624" w:footer="907" w:gutter="0"/>
          <w:cols w:space="720" w:num="1"/>
          <w:docGrid w:type="linesAndChars" w:linePitch="312" w:charSpace="0"/>
        </w:sectPr>
      </w:pPr>
    </w:p>
    <w:p>
      <w:pPr>
        <w:spacing w:line="380" w:lineRule="exact"/>
        <w:jc w:val="center"/>
        <w:rPr>
          <w:rFonts w:ascii="黑体" w:eastAsia="黑体"/>
          <w:bCs/>
          <w:sz w:val="28"/>
          <w:szCs w:val="28"/>
        </w:rPr>
      </w:pPr>
      <w:r>
        <w:rPr>
          <w:rFonts w:hint="eastAsia" w:ascii="黑体" w:eastAsia="黑体"/>
          <w:bCs/>
          <w:sz w:val="28"/>
          <w:szCs w:val="28"/>
        </w:rPr>
        <w:t>一．投标邀请</w:t>
      </w:r>
    </w:p>
    <w:tbl>
      <w:tblPr>
        <w:tblStyle w:val="18"/>
        <w:tblW w:w="96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86" w:type="dxa"/>
          </w:tcPr>
          <w:p>
            <w:pPr>
              <w:spacing w:line="460" w:lineRule="exact"/>
              <w:jc w:val="center"/>
              <w:rPr>
                <w:rFonts w:ascii="宋体" w:hAnsi="宋体"/>
                <w:b/>
                <w:sz w:val="24"/>
                <w:szCs w:val="24"/>
              </w:rPr>
            </w:pPr>
            <w:r>
              <w:rPr>
                <w:rFonts w:hint="eastAsia" w:ascii="宋体" w:hAnsi="宋体"/>
                <w:b/>
                <w:sz w:val="24"/>
                <w:szCs w:val="24"/>
              </w:rPr>
              <w:t>序号</w:t>
            </w:r>
          </w:p>
        </w:tc>
        <w:tc>
          <w:tcPr>
            <w:tcW w:w="8892" w:type="dxa"/>
          </w:tcPr>
          <w:p>
            <w:pPr>
              <w:spacing w:line="460" w:lineRule="exact"/>
              <w:jc w:val="center"/>
              <w:rPr>
                <w:rFonts w:ascii="宋体" w:hAnsi="宋体"/>
                <w:b/>
                <w:sz w:val="24"/>
                <w:szCs w:val="24"/>
              </w:rPr>
            </w:pPr>
            <w:r>
              <w:rPr>
                <w:rFonts w:hint="eastAsia" w:ascii="宋体" w:hAnsi="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1</w:t>
            </w:r>
          </w:p>
        </w:tc>
        <w:tc>
          <w:tcPr>
            <w:tcW w:w="8892" w:type="dxa"/>
            <w:vAlign w:val="center"/>
          </w:tcPr>
          <w:p>
            <w:pPr>
              <w:spacing w:line="460" w:lineRule="exact"/>
              <w:rPr>
                <w:rFonts w:ascii="宋体" w:hAnsi="宋体"/>
                <w:bCs/>
                <w:sz w:val="24"/>
                <w:szCs w:val="24"/>
              </w:rPr>
            </w:pPr>
            <w:r>
              <w:rPr>
                <w:rFonts w:hint="eastAsia" w:ascii="宋体" w:hAnsi="宋体"/>
                <w:bCs/>
                <w:sz w:val="24"/>
                <w:szCs w:val="24"/>
              </w:rPr>
              <w:t>采购项目名称：经开区小溪港片区河道水质提升及运营维护一体化项目</w:t>
            </w:r>
          </w:p>
          <w:p>
            <w:pPr>
              <w:spacing w:line="460" w:lineRule="exact"/>
              <w:rPr>
                <w:rFonts w:ascii="宋体" w:hAnsi="宋体"/>
                <w:bCs/>
                <w:sz w:val="24"/>
                <w:szCs w:val="24"/>
              </w:rPr>
            </w:pPr>
            <w:r>
              <w:rPr>
                <w:rFonts w:hint="eastAsia" w:ascii="宋体" w:hAnsi="宋体"/>
                <w:bCs/>
                <w:sz w:val="24"/>
                <w:szCs w:val="24"/>
              </w:rPr>
              <w:t>采购编号：JSWDCG2022-01</w:t>
            </w:r>
          </w:p>
          <w:p>
            <w:pPr>
              <w:spacing w:line="460" w:lineRule="exact"/>
              <w:rPr>
                <w:rFonts w:ascii="宋体" w:hAnsi="宋体"/>
                <w:bCs/>
                <w:sz w:val="24"/>
                <w:szCs w:val="24"/>
              </w:rPr>
            </w:pPr>
            <w:r>
              <w:rPr>
                <w:rFonts w:hint="eastAsia" w:ascii="宋体" w:hAnsi="宋体"/>
                <w:bCs/>
                <w:sz w:val="24"/>
                <w:szCs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2</w:t>
            </w:r>
          </w:p>
        </w:tc>
        <w:tc>
          <w:tcPr>
            <w:tcW w:w="8892" w:type="dxa"/>
            <w:vAlign w:val="center"/>
          </w:tcPr>
          <w:p>
            <w:pPr>
              <w:spacing w:line="460" w:lineRule="exact"/>
              <w:rPr>
                <w:rFonts w:ascii="宋体" w:hAnsi="宋体"/>
                <w:bCs/>
                <w:sz w:val="24"/>
                <w:szCs w:val="24"/>
              </w:rPr>
            </w:pPr>
            <w:r>
              <w:rPr>
                <w:rFonts w:hint="eastAsia" w:ascii="宋体" w:hAnsi="宋体"/>
                <w:bCs/>
                <w:sz w:val="24"/>
                <w:szCs w:val="24"/>
              </w:rPr>
              <w:t>采购人：江苏无锡经济开发区建设局</w:t>
            </w:r>
          </w:p>
          <w:p>
            <w:pPr>
              <w:spacing w:line="460" w:lineRule="exact"/>
              <w:rPr>
                <w:rFonts w:ascii="宋体" w:hAnsi="宋体"/>
                <w:bCs/>
                <w:sz w:val="24"/>
                <w:szCs w:val="24"/>
              </w:rPr>
            </w:pPr>
            <w:r>
              <w:rPr>
                <w:rFonts w:hint="eastAsia" w:ascii="宋体" w:hAnsi="宋体"/>
                <w:bCs/>
                <w:sz w:val="24"/>
                <w:szCs w:val="24"/>
              </w:rPr>
              <w:t>采购人地址：</w:t>
            </w:r>
            <w:r>
              <w:rPr>
                <w:rFonts w:hint="eastAsia" w:ascii="宋体" w:hAnsi="宋体"/>
                <w:bCs/>
                <w:kern w:val="24"/>
                <w:sz w:val="24"/>
              </w:rPr>
              <w:t>无锡市太湖新城金融三街6号23楼</w:t>
            </w:r>
          </w:p>
          <w:p>
            <w:pPr>
              <w:spacing w:line="460" w:lineRule="exact"/>
              <w:rPr>
                <w:rFonts w:ascii="宋体" w:hAnsi="宋体"/>
                <w:bCs/>
                <w:sz w:val="24"/>
                <w:szCs w:val="24"/>
              </w:rPr>
            </w:pPr>
            <w:r>
              <w:rPr>
                <w:rFonts w:hint="eastAsia" w:ascii="宋体" w:hAnsi="宋体"/>
                <w:bCs/>
                <w:sz w:val="24"/>
                <w:szCs w:val="24"/>
              </w:rPr>
              <w:t>采购代理机构：江苏万达工程造价事务所有限公司</w:t>
            </w:r>
          </w:p>
          <w:p>
            <w:pPr>
              <w:spacing w:line="460" w:lineRule="exact"/>
              <w:rPr>
                <w:rFonts w:ascii="宋体" w:hAnsi="宋体"/>
                <w:bCs/>
                <w:sz w:val="24"/>
                <w:szCs w:val="24"/>
              </w:rPr>
            </w:pPr>
            <w:r>
              <w:rPr>
                <w:rFonts w:hint="eastAsia" w:ascii="宋体" w:hAnsi="宋体"/>
                <w:bCs/>
                <w:sz w:val="24"/>
                <w:szCs w:val="24"/>
              </w:rPr>
              <w:t>采购机构地址：</w:t>
            </w:r>
            <w:r>
              <w:rPr>
                <w:rFonts w:hint="eastAsia" w:ascii="宋体" w:hAnsi="宋体"/>
                <w:bCs/>
                <w:sz w:val="24"/>
                <w:szCs w:val="24"/>
                <w:lang w:val="zh-CN"/>
              </w:rPr>
              <w:t>无锡市滨湖区滴翠路100号国家工业设计园B写字楼1002室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3</w:t>
            </w:r>
          </w:p>
        </w:tc>
        <w:tc>
          <w:tcPr>
            <w:tcW w:w="8892" w:type="dxa"/>
          </w:tcPr>
          <w:p>
            <w:pPr>
              <w:spacing w:line="460" w:lineRule="exact"/>
              <w:rPr>
                <w:rFonts w:ascii="宋体" w:hAnsi="宋体"/>
                <w:bCs/>
                <w:sz w:val="24"/>
                <w:szCs w:val="24"/>
              </w:rPr>
            </w:pPr>
            <w:r>
              <w:rPr>
                <w:rFonts w:hint="eastAsia" w:ascii="宋体" w:hAnsi="宋体"/>
                <w:bCs/>
                <w:sz w:val="24"/>
                <w:szCs w:val="24"/>
              </w:rPr>
              <w:t>采购项目概况、要求：</w:t>
            </w:r>
          </w:p>
          <w:p>
            <w:pPr>
              <w:pStyle w:val="30"/>
              <w:wordWrap w:val="0"/>
              <w:topLinePunct/>
              <w:adjustRightInd w:val="0"/>
              <w:spacing w:line="360" w:lineRule="auto"/>
              <w:rPr>
                <w:rFonts w:hAnsi="宋体"/>
                <w:bCs/>
                <w:kern w:val="2"/>
                <w:szCs w:val="24"/>
              </w:rPr>
            </w:pPr>
            <w:r>
              <w:rPr>
                <w:rFonts w:hint="eastAsia" w:hAnsi="宋体"/>
                <w:bCs/>
                <w:kern w:val="2"/>
                <w:szCs w:val="24"/>
              </w:rPr>
              <w:t>本次治理经开区小溪港片区12条河道，包括：小桥浜（大悲庵河-南大港）、清水河（周潭港-大溪港，含高速旁湿地）、马洚河（庙港-蠡河）、面杖港（蠡河-华谊路）、朝东巷浜（八士桥港-浜底）、龚巷浜（马洚河-典基港湿地）、朱巷上浜（蠡河-华清大道）、典基港湿地（庙港-蠡河）、华甲里河（陆区桥河-夹洚上河）、薛居桥河（沙泾浜-南大港）、徐仙桥河（南大港-浜底）、大悲庵河（沙泾浜-蠡河），总生态治理面积298891平方米，河道长度总长14498米。</w:t>
            </w:r>
          </w:p>
          <w:p>
            <w:pPr>
              <w:pStyle w:val="30"/>
              <w:wordWrap w:val="0"/>
              <w:topLinePunct/>
              <w:adjustRightInd w:val="0"/>
              <w:spacing w:line="360" w:lineRule="auto"/>
              <w:rPr>
                <w:rFonts w:hAnsi="宋体"/>
                <w:bCs/>
                <w:kern w:val="2"/>
                <w:szCs w:val="24"/>
              </w:rPr>
            </w:pPr>
            <w:r>
              <w:rPr>
                <w:rFonts w:hint="eastAsia" w:hAnsi="宋体"/>
                <w:bCs/>
                <w:kern w:val="2"/>
                <w:szCs w:val="24"/>
              </w:rPr>
              <w:t>工期：设计期30日历天、施工期180日历天、运营维护期3年。误期违约金：合同价款万分之五/天，误期违约金不设上限。</w:t>
            </w:r>
          </w:p>
          <w:p>
            <w:pPr>
              <w:pStyle w:val="30"/>
              <w:wordWrap w:val="0"/>
              <w:topLinePunct/>
              <w:adjustRightInd w:val="0"/>
              <w:spacing w:line="360" w:lineRule="auto"/>
              <w:rPr>
                <w:rFonts w:hAnsi="宋体" w:cs="宋体"/>
                <w:bCs/>
                <w:kern w:val="2"/>
                <w:szCs w:val="24"/>
              </w:rPr>
            </w:pPr>
            <w:r>
              <w:rPr>
                <w:rFonts w:hint="eastAsia" w:hAnsi="宋体"/>
                <w:bCs/>
                <w:kern w:val="2"/>
                <w:szCs w:val="24"/>
              </w:rPr>
              <w:t>水质改善质量要求：项目竣工验收标准为施工结束后，自承包人向业主申请验收之日起一个月为工程验收期，验收期内由业主委托第三方权威环境监测机构对工程指定的监测断面、每个断面监测次数不少于三次的水质检验，取样过程由承包方、业主方及代建方共同在场见证。所有断面水质主要指标（氨氮、总磷、化学需氧量，溶氧）平均达到地表Ⅲ类水标准（GB3838-2002）后由业主方出具工程竣工验收报告，验收报告日期作为运营维护期的起始日期。</w:t>
            </w:r>
          </w:p>
          <w:p>
            <w:pPr>
              <w:pStyle w:val="30"/>
              <w:wordWrap w:val="0"/>
              <w:topLinePunct/>
              <w:adjustRightInd w:val="0"/>
              <w:spacing w:line="360" w:lineRule="auto"/>
            </w:pPr>
            <w:r>
              <w:rPr>
                <w:rFonts w:hint="eastAsia" w:hAnsi="宋体"/>
                <w:bCs/>
                <w:kern w:val="2"/>
                <w:szCs w:val="24"/>
              </w:rPr>
              <w:t>维护保养期内受气候、雨季及污染源扰动等，维护期的验收采用年度平均指标合格制。运营维护期开始后6个月内为初建生态系统生长恢复期，不作水质考核具体要求，但河道整体情况要求明显优于现状。6个月后每条河道按照年平均水质达到地表Ⅲ类水标准（GB3838-2002）进行考核，水体透明度≥0.8m。项目设计期、施工期及运营维护期内所有接电、扩容及用电费用均由承包人承担，考虑在投标报价中。</w:t>
            </w:r>
          </w:p>
          <w:p>
            <w:pPr>
              <w:pStyle w:val="30"/>
              <w:wordWrap w:val="0"/>
              <w:topLinePunct/>
              <w:adjustRightInd w:val="0"/>
              <w:spacing w:line="360" w:lineRule="auto"/>
              <w:rPr>
                <w:rFonts w:hAnsi="宋体"/>
                <w:bCs/>
                <w:kern w:val="2"/>
                <w:szCs w:val="24"/>
              </w:rPr>
            </w:pPr>
            <w:r>
              <w:rPr>
                <w:rFonts w:hint="eastAsia" w:hAnsi="宋体"/>
                <w:bCs/>
                <w:kern w:val="2"/>
                <w:szCs w:val="24"/>
              </w:rPr>
              <w:t>质量违约金：验收时如不能达到上述要求，视为承包人违约，业主有权暂停应付款项。业主给予承包人合理的整改期，责令其整改直至工程质量达到合同约定的标准为止，并由承包人承担由此增加的费用和（或）延误的工期。整改到位则不影响应付款项的支付，若整改后水质仍达不到要求，承包人支付不达标河道合同价10%的质量违约金给发包人并暂停支付应付款项。</w:t>
            </w:r>
          </w:p>
          <w:p>
            <w:pPr>
              <w:pStyle w:val="30"/>
              <w:wordWrap w:val="0"/>
              <w:topLinePunct/>
              <w:adjustRightInd w:val="0"/>
              <w:spacing w:line="360" w:lineRule="auto"/>
              <w:rPr>
                <w:rFonts w:hAnsi="宋体"/>
                <w:bCs/>
                <w:kern w:val="2"/>
                <w:szCs w:val="24"/>
              </w:rPr>
            </w:pPr>
            <w:r>
              <w:rPr>
                <w:rFonts w:hint="eastAsia" w:hAnsi="宋体"/>
                <w:bCs/>
                <w:kern w:val="2"/>
                <w:szCs w:val="24"/>
              </w:rPr>
              <w:t>质保期：2年；</w:t>
            </w:r>
          </w:p>
          <w:p>
            <w:pPr>
              <w:pStyle w:val="30"/>
              <w:wordWrap w:val="0"/>
              <w:topLinePunct/>
              <w:adjustRightInd w:val="0"/>
              <w:spacing w:line="360" w:lineRule="auto"/>
              <w:rPr>
                <w:rFonts w:hAnsi="宋体"/>
                <w:bCs/>
                <w:kern w:val="2"/>
                <w:szCs w:val="24"/>
              </w:rPr>
            </w:pPr>
            <w:r>
              <w:rPr>
                <w:rFonts w:hint="eastAsia" w:hAnsi="宋体"/>
                <w:bCs/>
                <w:kern w:val="2"/>
                <w:szCs w:val="24"/>
              </w:rPr>
              <w:t>本项目采购预算：8185.7419万元。</w:t>
            </w:r>
          </w:p>
          <w:p>
            <w:pPr>
              <w:pStyle w:val="30"/>
              <w:wordWrap w:val="0"/>
              <w:topLinePunct/>
              <w:adjustRightInd w:val="0"/>
              <w:spacing w:line="360" w:lineRule="auto"/>
              <w:ind w:left="240" w:hanging="240" w:hangingChars="100"/>
              <w:rPr>
                <w:rFonts w:hAnsi="宋体"/>
                <w:bCs/>
                <w:kern w:val="2"/>
                <w:szCs w:val="24"/>
              </w:rPr>
            </w:pPr>
            <w:r>
              <w:rPr>
                <w:rFonts w:hint="eastAsia" w:hAnsi="宋体"/>
                <w:bCs/>
                <w:kern w:val="2"/>
                <w:szCs w:val="24"/>
              </w:rPr>
              <w:t>1、本项目最高限价：8185.7419万元。（其中设计部分：181.502万元，</w:t>
            </w:r>
            <w:r>
              <w:rPr>
                <w:rFonts w:hAnsi="宋体"/>
                <w:bCs/>
                <w:kern w:val="2"/>
                <w:szCs w:val="24"/>
              </w:rPr>
              <w:t>施工总承包工程费（含设备购置费）</w:t>
            </w:r>
            <w:r>
              <w:rPr>
                <w:rFonts w:hint="eastAsia" w:hAnsi="宋体"/>
                <w:bCs/>
                <w:kern w:val="2"/>
                <w:szCs w:val="24"/>
              </w:rPr>
              <w:t>7260.0815万元，暂列金</w:t>
            </w:r>
            <w:r>
              <w:rPr>
                <w:rFonts w:hAnsi="宋体"/>
                <w:bCs/>
                <w:kern w:val="2"/>
                <w:szCs w:val="24"/>
              </w:rPr>
              <w:t>额</w:t>
            </w:r>
            <w:r>
              <w:rPr>
                <w:rFonts w:hint="eastAsia" w:hAnsi="宋体"/>
                <w:bCs/>
                <w:kern w:val="2"/>
                <w:szCs w:val="24"/>
              </w:rPr>
              <w:t>：744.1584万元，暂列金</w:t>
            </w:r>
            <w:r>
              <w:rPr>
                <w:rFonts w:hAnsi="宋体"/>
                <w:bCs/>
                <w:kern w:val="2"/>
                <w:szCs w:val="24"/>
              </w:rPr>
              <w:t>额</w:t>
            </w:r>
            <w:r>
              <w:rPr>
                <w:rFonts w:hint="eastAsia" w:hAnsi="宋体"/>
                <w:bCs/>
                <w:kern w:val="2"/>
                <w:szCs w:val="24"/>
              </w:rPr>
              <w:t>为不可调整费）</w:t>
            </w:r>
          </w:p>
          <w:p>
            <w:pPr>
              <w:pStyle w:val="30"/>
              <w:wordWrap w:val="0"/>
              <w:topLinePunct/>
              <w:adjustRightInd w:val="0"/>
              <w:spacing w:line="360" w:lineRule="auto"/>
              <w:rPr>
                <w:rFonts w:hAnsi="宋体"/>
                <w:bCs/>
                <w:kern w:val="2"/>
                <w:szCs w:val="24"/>
              </w:rPr>
            </w:pPr>
            <w:r>
              <w:rPr>
                <w:rFonts w:hAnsi="宋体"/>
                <w:bCs/>
                <w:kern w:val="2"/>
                <w:szCs w:val="24"/>
              </w:rPr>
              <w:t>2、本工程投标报价包括设计费、施工总承包工程费（含设备购置费）、暂列金额</w:t>
            </w:r>
            <w:r>
              <w:rPr>
                <w:rFonts w:hint="eastAsia" w:hAnsi="宋体"/>
                <w:bCs/>
                <w:kern w:val="2"/>
                <w:szCs w:val="24"/>
              </w:rPr>
              <w:t>744.1584</w:t>
            </w:r>
            <w:r>
              <w:rPr>
                <w:rFonts w:hAnsi="宋体"/>
                <w:bCs/>
                <w:kern w:val="2"/>
                <w:szCs w:val="24"/>
              </w:rPr>
              <w:t>万元（暂列金为不可竞争费用）；</w:t>
            </w:r>
          </w:p>
          <w:p>
            <w:pPr>
              <w:pStyle w:val="30"/>
              <w:wordWrap w:val="0"/>
              <w:topLinePunct/>
              <w:adjustRightInd w:val="0"/>
              <w:spacing w:line="360" w:lineRule="auto"/>
              <w:rPr>
                <w:rFonts w:hAnsi="宋体"/>
                <w:bCs/>
                <w:kern w:val="2"/>
                <w:szCs w:val="24"/>
              </w:rPr>
            </w:pPr>
            <w:r>
              <w:rPr>
                <w:rFonts w:hAnsi="宋体"/>
                <w:bCs/>
                <w:kern w:val="2"/>
                <w:szCs w:val="24"/>
              </w:rPr>
              <w:t>3、（1）投标人需对招标范围中的内容报出设计费。本项目设计费率固定，设计费的最高费率为</w:t>
            </w:r>
            <w:r>
              <w:rPr>
                <w:rFonts w:hint="eastAsia" w:hAnsi="宋体"/>
                <w:bCs/>
                <w:kern w:val="2"/>
                <w:szCs w:val="24"/>
              </w:rPr>
              <w:t>2.5</w:t>
            </w:r>
            <w:r>
              <w:rPr>
                <w:rFonts w:hAnsi="宋体"/>
                <w:bCs/>
                <w:kern w:val="2"/>
                <w:szCs w:val="24"/>
              </w:rPr>
              <w:t>%，设计费取费基数为</w:t>
            </w:r>
            <w:r>
              <w:rPr>
                <w:rFonts w:hint="eastAsia" w:hAnsi="宋体"/>
                <w:bCs/>
                <w:kern w:val="2"/>
                <w:szCs w:val="24"/>
              </w:rPr>
              <w:t>7260.0815</w:t>
            </w:r>
            <w:r>
              <w:rPr>
                <w:rFonts w:hAnsi="宋体"/>
                <w:bCs/>
                <w:kern w:val="2"/>
                <w:szCs w:val="24"/>
              </w:rPr>
              <w:t>万元，约为</w:t>
            </w:r>
            <w:r>
              <w:rPr>
                <w:rFonts w:hint="eastAsia" w:hAnsi="宋体"/>
                <w:bCs/>
                <w:kern w:val="2"/>
                <w:szCs w:val="24"/>
              </w:rPr>
              <w:t>181.502</w:t>
            </w:r>
            <w:r>
              <w:rPr>
                <w:rFonts w:hAnsi="宋体"/>
                <w:bCs/>
                <w:kern w:val="2"/>
                <w:szCs w:val="24"/>
              </w:rPr>
              <w:t>万元。超过此最高设计费率的投标报价按废标处理，设计费费率保留小数点后四位。(2)施工总承包工程费的最高限价：</w:t>
            </w:r>
            <w:r>
              <w:rPr>
                <w:rFonts w:hint="eastAsia" w:hAnsi="宋体"/>
                <w:bCs/>
                <w:kern w:val="2"/>
                <w:szCs w:val="24"/>
              </w:rPr>
              <w:t>7260.0815</w:t>
            </w:r>
            <w:r>
              <w:rPr>
                <w:rFonts w:hAnsi="宋体"/>
                <w:bCs/>
                <w:kern w:val="2"/>
                <w:szCs w:val="24"/>
              </w:rPr>
              <w:t>万元（含设备购置费），超过此最高限价的投标</w:t>
            </w:r>
            <w:r>
              <w:rPr>
                <w:rFonts w:hint="eastAsia" w:hAnsi="宋体"/>
                <w:bCs/>
                <w:kern w:val="2"/>
                <w:szCs w:val="24"/>
              </w:rPr>
              <w:t>文件</w:t>
            </w:r>
            <w:r>
              <w:rPr>
                <w:rFonts w:hAnsi="宋体"/>
                <w:bCs/>
                <w:kern w:val="2"/>
                <w:szCs w:val="24"/>
              </w:rPr>
              <w:t>按废标处理。（3）暂列金额为</w:t>
            </w:r>
            <w:r>
              <w:rPr>
                <w:rFonts w:hint="eastAsia" w:hAnsi="宋体"/>
                <w:bCs/>
                <w:kern w:val="2"/>
                <w:szCs w:val="24"/>
              </w:rPr>
              <w:t>744.1584</w:t>
            </w:r>
            <w:r>
              <w:rPr>
                <w:rFonts w:hAnsi="宋体"/>
                <w:bCs/>
                <w:kern w:val="2"/>
                <w:szCs w:val="24"/>
              </w:rPr>
              <w:t>万元。5、总投标报价=设计费+施工总承包工程费（含设备购置费）+暂列金额（暂列金额为不可竞争费用）注：投标人的投标报价不得高于上述各</w:t>
            </w:r>
            <w:r>
              <w:rPr>
                <w:rFonts w:hint="eastAsia" w:hAnsi="宋体"/>
                <w:bCs/>
                <w:kern w:val="2"/>
                <w:szCs w:val="24"/>
              </w:rPr>
              <w:t>最高限价</w:t>
            </w:r>
            <w:r>
              <w:rPr>
                <w:rFonts w:hAnsi="宋体"/>
                <w:bCs/>
                <w:kern w:val="2"/>
                <w:szCs w:val="24"/>
              </w:rPr>
              <w:t>，且不得改变暂列金金额，否则按无效标处理。</w:t>
            </w:r>
          </w:p>
          <w:p>
            <w:pPr>
              <w:pStyle w:val="30"/>
              <w:wordWrap w:val="0"/>
              <w:topLinePunct/>
              <w:adjustRightInd w:val="0"/>
              <w:spacing w:line="360" w:lineRule="auto"/>
              <w:rPr>
                <w:rFonts w:hAnsi="宋体"/>
                <w:bCs/>
                <w:kern w:val="2"/>
                <w:szCs w:val="24"/>
              </w:rPr>
            </w:pPr>
            <w:r>
              <w:rPr>
                <w:rFonts w:hint="eastAsia" w:hAnsi="宋体"/>
                <w:bCs/>
                <w:kern w:val="2"/>
                <w:szCs w:val="24"/>
              </w:rPr>
              <w:t>本项目是否专门面向中小企业：否。</w:t>
            </w:r>
          </w:p>
          <w:p>
            <w:pPr>
              <w:spacing w:line="460" w:lineRule="exact"/>
            </w:pPr>
            <w:r>
              <w:rPr>
                <w:rFonts w:hint="eastAsia" w:ascii="宋体" w:hAnsi="宋体"/>
                <w:bCs/>
                <w:sz w:val="24"/>
                <w:szCs w:val="24"/>
                <w:u w:color="000000"/>
              </w:rPr>
              <w:t>本项目标的所属行业：其他未列明行业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4</w:t>
            </w:r>
          </w:p>
        </w:tc>
        <w:tc>
          <w:tcPr>
            <w:tcW w:w="8892" w:type="dxa"/>
          </w:tcPr>
          <w:p>
            <w:pPr>
              <w:pStyle w:val="30"/>
              <w:wordWrap w:val="0"/>
              <w:topLinePunct/>
              <w:adjustRightInd w:val="0"/>
              <w:spacing w:before="120" w:beforeLines="50" w:line="360" w:lineRule="auto"/>
              <w:rPr>
                <w:rFonts w:hAnsi="宋体"/>
                <w:bCs/>
                <w:kern w:val="2"/>
                <w:szCs w:val="24"/>
              </w:rPr>
            </w:pPr>
            <w:r>
              <w:rPr>
                <w:rFonts w:hint="eastAsia" w:hAnsi="宋体"/>
                <w:bCs/>
                <w:kern w:val="2"/>
                <w:szCs w:val="24"/>
              </w:rPr>
              <w:t>资格条件：</w:t>
            </w:r>
          </w:p>
          <w:p>
            <w:pPr>
              <w:pStyle w:val="30"/>
              <w:wordWrap w:val="0"/>
              <w:topLinePunct/>
              <w:adjustRightInd w:val="0"/>
              <w:spacing w:before="120" w:beforeLines="50" w:line="360" w:lineRule="auto"/>
              <w:rPr>
                <w:rFonts w:hAnsi="宋体"/>
                <w:bCs/>
                <w:kern w:val="2"/>
                <w:szCs w:val="24"/>
              </w:rPr>
            </w:pPr>
            <w:r>
              <w:rPr>
                <w:rFonts w:hint="eastAsia" w:hAnsi="宋体"/>
                <w:bCs/>
                <w:kern w:val="2"/>
                <w:szCs w:val="24"/>
              </w:rPr>
              <w:t>1、投标人参加本次政府采购活动应当具备《中华人民共和国政府采购法》第二十二条规定；</w:t>
            </w:r>
          </w:p>
          <w:p>
            <w:pPr>
              <w:pStyle w:val="30"/>
              <w:wordWrap w:val="0"/>
              <w:topLinePunct/>
              <w:adjustRightInd w:val="0"/>
              <w:spacing w:before="120" w:beforeLines="50" w:line="360" w:lineRule="auto"/>
              <w:rPr>
                <w:rFonts w:hAnsi="宋体"/>
                <w:bCs/>
                <w:kern w:val="2"/>
                <w:szCs w:val="24"/>
              </w:rPr>
            </w:pPr>
            <w:r>
              <w:rPr>
                <w:rFonts w:hint="eastAsia" w:hAnsi="宋体"/>
                <w:bCs/>
                <w:kern w:val="2"/>
                <w:szCs w:val="24"/>
              </w:rPr>
              <w:t>2.落实政府采购政策需满足的资格要求：①对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pStyle w:val="30"/>
              <w:wordWrap w:val="0"/>
              <w:topLinePunct/>
              <w:adjustRightInd w:val="0"/>
              <w:spacing w:before="120" w:beforeLines="50" w:line="360" w:lineRule="auto"/>
              <w:rPr>
                <w:rFonts w:hAnsi="宋体"/>
                <w:bCs/>
                <w:kern w:val="2"/>
                <w:szCs w:val="24"/>
              </w:rPr>
            </w:pPr>
            <w:r>
              <w:rPr>
                <w:rFonts w:hint="eastAsia" w:hAnsi="宋体"/>
                <w:bCs/>
                <w:kern w:val="2"/>
                <w:szCs w:val="24"/>
              </w:rPr>
              <w:t>3.本项目的特定资格要求：</w:t>
            </w:r>
          </w:p>
          <w:p>
            <w:pPr>
              <w:pStyle w:val="30"/>
              <w:wordWrap w:val="0"/>
              <w:topLinePunct/>
              <w:adjustRightInd w:val="0"/>
              <w:spacing w:line="360" w:lineRule="auto"/>
              <w:rPr>
                <w:rFonts w:hAnsi="宋体"/>
                <w:bCs/>
                <w:kern w:val="2"/>
                <w:szCs w:val="24"/>
                <w:lang w:val="zh-CN"/>
              </w:rPr>
            </w:pPr>
            <w:r>
              <w:rPr>
                <w:rFonts w:hint="eastAsia" w:hAnsi="宋体"/>
                <w:bCs/>
                <w:kern w:val="2"/>
                <w:szCs w:val="24"/>
              </w:rPr>
              <w:t>3.1投标人应为中国大陆境内合法注册，具有独立法人资格的企事业单位或其他组织</w:t>
            </w:r>
            <w:r>
              <w:rPr>
                <w:rFonts w:hint="eastAsia" w:hAnsi="宋体"/>
                <w:bCs/>
                <w:kern w:val="2"/>
                <w:szCs w:val="24"/>
                <w:lang w:val="zh-CN"/>
              </w:rPr>
              <w:t>；</w:t>
            </w:r>
          </w:p>
          <w:p>
            <w:pPr>
              <w:pStyle w:val="30"/>
              <w:wordWrap w:val="0"/>
              <w:topLinePunct/>
              <w:adjustRightInd w:val="0"/>
              <w:spacing w:line="360" w:lineRule="auto"/>
              <w:rPr>
                <w:rFonts w:hAnsi="宋体"/>
                <w:bCs/>
                <w:kern w:val="2"/>
                <w:szCs w:val="24"/>
                <w:lang w:val="zh-CN"/>
              </w:rPr>
            </w:pPr>
            <w:r>
              <w:rPr>
                <w:rFonts w:hint="eastAsia" w:hAnsi="宋体"/>
                <w:bCs/>
                <w:kern w:val="2"/>
                <w:szCs w:val="24"/>
              </w:rPr>
              <w:t>3</w:t>
            </w:r>
            <w:r>
              <w:rPr>
                <w:rFonts w:hint="eastAsia" w:hAnsi="宋体"/>
                <w:bCs/>
                <w:kern w:val="2"/>
                <w:szCs w:val="24"/>
                <w:lang w:val="zh-CN"/>
              </w:rPr>
              <w:t>.</w:t>
            </w:r>
            <w:r>
              <w:rPr>
                <w:rFonts w:hint="eastAsia" w:hAnsi="宋体"/>
                <w:bCs/>
                <w:kern w:val="2"/>
                <w:szCs w:val="24"/>
              </w:rPr>
              <w:t>2投标人须同时具备以下资质：①[环境工程设计专项甲级（水污染防治工程或污染修复工程）]及以上或[工程设计综合甲级]资质；②[环保工程专业承包（2015新标准）一级] (含)以上资质</w:t>
            </w:r>
            <w:r>
              <w:rPr>
                <w:rFonts w:hint="eastAsia" w:hAnsi="宋体"/>
                <w:bCs/>
                <w:kern w:val="2"/>
                <w:szCs w:val="24"/>
                <w:lang w:val="zh-CN"/>
              </w:rPr>
              <w:t>；</w:t>
            </w:r>
          </w:p>
          <w:p>
            <w:pPr>
              <w:pStyle w:val="30"/>
              <w:wordWrap w:val="0"/>
              <w:topLinePunct/>
              <w:adjustRightInd w:val="0"/>
              <w:spacing w:line="360" w:lineRule="auto"/>
              <w:rPr>
                <w:rFonts w:hAnsi="宋体"/>
                <w:bCs/>
                <w:kern w:val="2"/>
                <w:szCs w:val="24"/>
                <w:lang w:val="zh-CN"/>
              </w:rPr>
            </w:pPr>
            <w:r>
              <w:rPr>
                <w:rFonts w:hint="eastAsia" w:hAnsi="宋体"/>
                <w:bCs/>
                <w:kern w:val="2"/>
                <w:szCs w:val="24"/>
              </w:rPr>
              <w:t>3.3投标人</w:t>
            </w:r>
            <w:r>
              <w:rPr>
                <w:rFonts w:hint="eastAsia" w:hAnsi="宋体"/>
                <w:bCs/>
                <w:kern w:val="2"/>
                <w:szCs w:val="24"/>
                <w:lang w:val="zh-CN"/>
              </w:rPr>
              <w:t>须具备有效期内的安全生产许可证；</w:t>
            </w:r>
          </w:p>
          <w:p>
            <w:pPr>
              <w:pStyle w:val="30"/>
              <w:wordWrap w:val="0"/>
              <w:topLinePunct/>
              <w:adjustRightInd w:val="0"/>
              <w:spacing w:line="360" w:lineRule="auto"/>
              <w:rPr>
                <w:rFonts w:hAnsi="宋体"/>
                <w:bCs/>
                <w:kern w:val="2"/>
                <w:szCs w:val="24"/>
                <w:lang w:val="zh-CN"/>
              </w:rPr>
            </w:pPr>
            <w:r>
              <w:rPr>
                <w:rFonts w:hint="eastAsia" w:hAnsi="宋体"/>
                <w:bCs/>
                <w:kern w:val="2"/>
                <w:szCs w:val="24"/>
              </w:rPr>
              <w:t>3</w:t>
            </w:r>
            <w:r>
              <w:rPr>
                <w:rFonts w:hint="eastAsia" w:hAnsi="宋体"/>
                <w:bCs/>
                <w:kern w:val="2"/>
                <w:szCs w:val="24"/>
                <w:lang w:val="zh-CN"/>
              </w:rPr>
              <w:t>.</w:t>
            </w:r>
            <w:r>
              <w:rPr>
                <w:rFonts w:hint="eastAsia" w:hAnsi="宋体"/>
                <w:bCs/>
                <w:kern w:val="2"/>
                <w:szCs w:val="24"/>
              </w:rPr>
              <w:t>4项目负责人（项目负责人兼任项目施工负责人）须具备市政公用工程专业一级注册建造师执业资格（含）以上、《安全生产考核合格证书》（有效期内）</w:t>
            </w:r>
            <w:r>
              <w:rPr>
                <w:rFonts w:hint="eastAsia" w:hAnsi="宋体"/>
                <w:bCs/>
                <w:kern w:val="2"/>
                <w:szCs w:val="24"/>
                <w:lang w:val="zh-CN"/>
              </w:rPr>
              <w:t>；</w:t>
            </w:r>
          </w:p>
          <w:p>
            <w:pPr>
              <w:pStyle w:val="30"/>
              <w:wordWrap w:val="0"/>
              <w:topLinePunct/>
              <w:adjustRightInd w:val="0"/>
              <w:spacing w:line="360" w:lineRule="auto"/>
              <w:rPr>
                <w:rFonts w:hAnsi="宋体"/>
                <w:bCs/>
                <w:kern w:val="2"/>
                <w:szCs w:val="24"/>
              </w:rPr>
            </w:pPr>
            <w:r>
              <w:rPr>
                <w:rFonts w:hint="eastAsia" w:hAnsi="宋体"/>
                <w:bCs/>
                <w:kern w:val="2"/>
                <w:szCs w:val="24"/>
              </w:rPr>
              <w:t>3</w:t>
            </w:r>
            <w:r>
              <w:rPr>
                <w:rFonts w:hint="eastAsia" w:hAnsi="宋体"/>
                <w:bCs/>
                <w:kern w:val="2"/>
                <w:szCs w:val="24"/>
                <w:lang w:val="zh-CN"/>
              </w:rPr>
              <w:t>.</w:t>
            </w:r>
            <w:r>
              <w:rPr>
                <w:rFonts w:hint="eastAsia" w:hAnsi="宋体"/>
                <w:bCs/>
                <w:kern w:val="2"/>
                <w:szCs w:val="24"/>
              </w:rPr>
              <w:t>5项目负责人没有担任任何在建建设工程项目；</w:t>
            </w:r>
          </w:p>
          <w:p>
            <w:pPr>
              <w:pStyle w:val="30"/>
              <w:wordWrap w:val="0"/>
              <w:topLinePunct/>
              <w:adjustRightInd w:val="0"/>
              <w:spacing w:line="360" w:lineRule="auto"/>
              <w:rPr>
                <w:rFonts w:hAnsi="宋体"/>
                <w:bCs/>
                <w:kern w:val="2"/>
                <w:szCs w:val="24"/>
                <w:lang w:val="zh-CN"/>
              </w:rPr>
            </w:pPr>
            <w:r>
              <w:rPr>
                <w:rFonts w:hint="eastAsia" w:hAnsi="宋体"/>
                <w:bCs/>
                <w:kern w:val="2"/>
                <w:szCs w:val="24"/>
              </w:rPr>
              <w:t>3.6授权委托人和项目负责人须具备与本企业签订的劳动合同、《职工养老保险手册》（内附2021年08月～2022年01月的缴费清单）或由社保机构出具本企业的2021年08月～2022年01月的缴费证明</w:t>
            </w:r>
            <w:r>
              <w:rPr>
                <w:rFonts w:hint="eastAsia" w:hAnsi="宋体"/>
                <w:bCs/>
                <w:kern w:val="2"/>
                <w:szCs w:val="24"/>
                <w:lang w:val="zh-CN"/>
              </w:rPr>
              <w:t>；</w:t>
            </w:r>
          </w:p>
          <w:p>
            <w:pPr>
              <w:pStyle w:val="30"/>
              <w:wordWrap w:val="0"/>
              <w:topLinePunct/>
              <w:adjustRightInd w:val="0"/>
              <w:spacing w:line="360" w:lineRule="auto"/>
              <w:rPr>
                <w:rFonts w:hAnsi="宋体"/>
                <w:bCs/>
                <w:kern w:val="2"/>
                <w:szCs w:val="24"/>
              </w:rPr>
            </w:pPr>
            <w:r>
              <w:rPr>
                <w:rFonts w:hint="eastAsia" w:hAnsi="宋体"/>
                <w:bCs/>
                <w:kern w:val="2"/>
                <w:szCs w:val="24"/>
              </w:rPr>
              <w:t>3</w:t>
            </w:r>
            <w:r>
              <w:rPr>
                <w:rFonts w:hint="eastAsia" w:hAnsi="宋体"/>
                <w:bCs/>
                <w:kern w:val="2"/>
                <w:szCs w:val="24"/>
                <w:lang w:val="zh-CN"/>
              </w:rPr>
              <w:t>.</w:t>
            </w:r>
            <w:r>
              <w:rPr>
                <w:rFonts w:hint="eastAsia" w:hAnsi="宋体"/>
                <w:bCs/>
                <w:kern w:val="2"/>
                <w:szCs w:val="24"/>
              </w:rPr>
              <w:t>7本项目接受联合体投标，联合体成员单位不得超过2家（即联合体主体单位及联合体成员），联合体主体单位为本项目施工企业，授权委托人及项目负责人须来自联合体主体单位。</w:t>
            </w:r>
          </w:p>
          <w:p>
            <w:pPr>
              <w:pStyle w:val="30"/>
              <w:wordWrap w:val="0"/>
              <w:topLinePunct/>
              <w:adjustRightInd w:val="0"/>
              <w:spacing w:line="360" w:lineRule="auto"/>
              <w:rPr>
                <w:rFonts w:hAnsi="宋体"/>
                <w:bCs/>
                <w:kern w:val="2"/>
                <w:szCs w:val="24"/>
              </w:rPr>
            </w:pPr>
            <w:r>
              <w:rPr>
                <w:rFonts w:hint="eastAsia" w:hAnsi="宋体"/>
                <w:bCs/>
                <w:kern w:val="2"/>
                <w:szCs w:val="24"/>
              </w:rPr>
              <w:t>其他规定：</w:t>
            </w:r>
          </w:p>
          <w:p>
            <w:pPr>
              <w:pStyle w:val="30"/>
              <w:wordWrap w:val="0"/>
              <w:topLinePunct/>
              <w:adjustRightInd w:val="0"/>
              <w:spacing w:line="360" w:lineRule="auto"/>
              <w:rPr>
                <w:rFonts w:hAnsi="宋体"/>
                <w:bCs/>
                <w:kern w:val="2"/>
                <w:szCs w:val="24"/>
              </w:rPr>
            </w:pPr>
            <w:r>
              <w:rPr>
                <w:rFonts w:hint="eastAsia" w:hAnsi="宋体"/>
                <w:bCs/>
                <w:kern w:val="2"/>
                <w:szCs w:val="24"/>
              </w:rPr>
              <w:t>1）具有投资参股关系的关联投标人，或具有直接管理和被管理关系的母子公司，或同一母公司的子公司，或法定代表人为同一个人的两个及两个以上投标人，不得同时参加本项目投标，否则其投标均作为无效投标处理。</w:t>
            </w:r>
          </w:p>
          <w:p>
            <w:pPr>
              <w:widowControl/>
              <w:shd w:val="clear" w:color="auto" w:fill="FFFFFF"/>
              <w:spacing w:line="460" w:lineRule="exact"/>
              <w:jc w:val="left"/>
              <w:rPr>
                <w:rFonts w:ascii="宋体" w:hAnsi="宋体"/>
              </w:rPr>
            </w:pPr>
            <w:r>
              <w:rPr>
                <w:rFonts w:hint="eastAsia" w:ascii="宋体" w:hAnsi="宋体"/>
                <w:bCs/>
                <w:sz w:val="24"/>
                <w:szCs w:val="24"/>
                <w:u w:color="000000"/>
              </w:rPr>
              <w:t>2）联合体各方不得以自身名义单独或加入其它联合体的形式参加投标，否则其投标和与此相关的联合体投标将被拒绝。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86" w:type="dxa"/>
            <w:vAlign w:val="center"/>
          </w:tcPr>
          <w:p>
            <w:pPr>
              <w:widowControl/>
              <w:spacing w:line="460" w:lineRule="exact"/>
              <w:jc w:val="center"/>
              <w:rPr>
                <w:rFonts w:ascii="宋体" w:hAnsi="宋体"/>
                <w:sz w:val="24"/>
                <w:szCs w:val="24"/>
              </w:rPr>
            </w:pPr>
            <w:r>
              <w:rPr>
                <w:rFonts w:hint="eastAsia" w:ascii="宋体" w:hAnsi="宋体"/>
                <w:sz w:val="24"/>
                <w:szCs w:val="24"/>
              </w:rPr>
              <w:t>5</w:t>
            </w:r>
          </w:p>
        </w:tc>
        <w:tc>
          <w:tcPr>
            <w:tcW w:w="8892" w:type="dxa"/>
          </w:tcPr>
          <w:p>
            <w:pPr>
              <w:widowControl/>
              <w:topLinePunct/>
              <w:spacing w:line="460" w:lineRule="exact"/>
              <w:jc w:val="left"/>
              <w:rPr>
                <w:rFonts w:ascii="宋体" w:hAnsi="宋体" w:cs="宋体"/>
                <w:sz w:val="24"/>
                <w:szCs w:val="24"/>
                <w:highlight w:val="none"/>
                <w:lang w:val="zh-CN"/>
              </w:rPr>
            </w:pPr>
            <w:r>
              <w:rPr>
                <w:rFonts w:hint="eastAsia" w:ascii="宋体" w:hAnsi="宋体"/>
                <w:sz w:val="24"/>
                <w:szCs w:val="24"/>
              </w:rPr>
              <w:t>提供招标文件期限：</w:t>
            </w:r>
            <w:r>
              <w:rPr>
                <w:rFonts w:hint="eastAsia" w:ascii="宋体" w:hAnsi="宋体"/>
                <w:sz w:val="24"/>
                <w:szCs w:val="24"/>
                <w:highlight w:val="none"/>
                <w:lang w:val="zh-CN"/>
              </w:rPr>
              <w:t>自</w:t>
            </w:r>
            <w:r>
              <w:rPr>
                <w:rFonts w:hint="eastAsia" w:ascii="宋体" w:hAnsi="宋体"/>
                <w:sz w:val="24"/>
                <w:szCs w:val="24"/>
                <w:highlight w:val="none"/>
                <w:lang w:val="en-US" w:eastAsia="zh-CN"/>
              </w:rPr>
              <w:t>2022</w:t>
            </w:r>
            <w:r>
              <w:rPr>
                <w:rFonts w:hint="eastAsia" w:ascii="宋体" w:hAnsi="宋体"/>
                <w:sz w:val="24"/>
                <w:szCs w:val="24"/>
                <w:highlight w:val="none"/>
              </w:rPr>
              <w:t>年2月14日-</w:t>
            </w:r>
            <w:r>
              <w:rPr>
                <w:rFonts w:hint="eastAsia" w:ascii="宋体" w:hAnsi="宋体"/>
                <w:sz w:val="24"/>
                <w:szCs w:val="24"/>
                <w:highlight w:val="none"/>
                <w:lang w:val="en-US" w:eastAsia="zh-CN"/>
              </w:rPr>
              <w:t>2022</w:t>
            </w:r>
            <w:r>
              <w:rPr>
                <w:rFonts w:hint="eastAsia" w:ascii="宋体" w:hAnsi="宋体"/>
                <w:sz w:val="24"/>
                <w:szCs w:val="24"/>
                <w:highlight w:val="none"/>
              </w:rPr>
              <w:t>年2月21日</w:t>
            </w:r>
            <w:r>
              <w:rPr>
                <w:rFonts w:hint="eastAsia" w:ascii="宋体" w:hAnsi="宋体" w:cs="宋体"/>
                <w:sz w:val="24"/>
                <w:szCs w:val="24"/>
                <w:highlight w:val="none"/>
                <w:lang w:val="zh-CN"/>
              </w:rPr>
              <w:t>（法定假日除外），每天上午9:00-11:00,下午</w:t>
            </w:r>
            <w:r>
              <w:rPr>
                <w:rFonts w:hint="eastAsia" w:ascii="宋体" w:hAnsi="宋体" w:cs="宋体"/>
                <w:sz w:val="24"/>
                <w:szCs w:val="24"/>
                <w:highlight w:val="none"/>
              </w:rPr>
              <w:t>13</w:t>
            </w:r>
            <w:r>
              <w:rPr>
                <w:rFonts w:hint="eastAsia" w:ascii="宋体" w:hAnsi="宋体" w:cs="宋体"/>
                <w:sz w:val="24"/>
                <w:szCs w:val="24"/>
                <w:highlight w:val="none"/>
                <w:lang w:val="zh-CN"/>
              </w:rPr>
              <w:t>:</w:t>
            </w:r>
            <w:r>
              <w:rPr>
                <w:rFonts w:hint="eastAsia" w:ascii="宋体" w:hAnsi="宋体" w:cs="宋体"/>
                <w:sz w:val="24"/>
                <w:szCs w:val="24"/>
                <w:highlight w:val="none"/>
              </w:rPr>
              <w:t>3</w:t>
            </w:r>
            <w:r>
              <w:rPr>
                <w:rFonts w:hint="eastAsia" w:ascii="宋体" w:hAnsi="宋体" w:cs="宋体"/>
                <w:sz w:val="24"/>
                <w:szCs w:val="24"/>
                <w:highlight w:val="none"/>
                <w:lang w:val="zh-CN"/>
              </w:rPr>
              <w:t>0-</w:t>
            </w:r>
            <w:r>
              <w:rPr>
                <w:rFonts w:hint="eastAsia" w:ascii="宋体" w:hAnsi="宋体" w:cs="宋体"/>
                <w:sz w:val="24"/>
                <w:szCs w:val="24"/>
                <w:highlight w:val="none"/>
              </w:rPr>
              <w:t>16</w:t>
            </w:r>
            <w:r>
              <w:rPr>
                <w:rFonts w:hint="eastAsia" w:ascii="宋体" w:hAnsi="宋体" w:cs="宋体"/>
                <w:sz w:val="24"/>
                <w:szCs w:val="24"/>
                <w:highlight w:val="none"/>
                <w:lang w:val="zh-CN"/>
              </w:rPr>
              <w:t>:</w:t>
            </w:r>
            <w:r>
              <w:rPr>
                <w:rFonts w:hint="eastAsia" w:ascii="宋体" w:hAnsi="宋体" w:cs="宋体"/>
                <w:sz w:val="24"/>
                <w:szCs w:val="24"/>
                <w:highlight w:val="none"/>
              </w:rPr>
              <w:t>0</w:t>
            </w:r>
            <w:r>
              <w:rPr>
                <w:rFonts w:hint="eastAsia" w:ascii="宋体" w:hAnsi="宋体" w:cs="宋体"/>
                <w:sz w:val="24"/>
                <w:szCs w:val="24"/>
                <w:highlight w:val="none"/>
                <w:lang w:val="zh-CN"/>
              </w:rPr>
              <w:t>0。</w:t>
            </w:r>
          </w:p>
          <w:p>
            <w:pPr>
              <w:widowControl/>
              <w:topLinePunct/>
              <w:spacing w:line="460" w:lineRule="exact"/>
              <w:jc w:val="left"/>
              <w:rPr>
                <w:rFonts w:ascii="宋体" w:hAnsi="宋体"/>
                <w:sz w:val="24"/>
                <w:szCs w:val="24"/>
              </w:rPr>
            </w:pPr>
            <w:r>
              <w:rPr>
                <w:rFonts w:hint="eastAsia" w:ascii="宋体" w:hAnsi="宋体"/>
                <w:sz w:val="24"/>
                <w:szCs w:val="24"/>
              </w:rPr>
              <w:t>售价：捌佰圆/份，现金支付，招标文件售后不退。</w:t>
            </w:r>
          </w:p>
          <w:p>
            <w:pPr>
              <w:widowControl/>
              <w:topLinePunct/>
              <w:spacing w:line="460" w:lineRule="exact"/>
              <w:rPr>
                <w:rFonts w:ascii="宋体" w:hAnsi="宋体"/>
                <w:sz w:val="24"/>
                <w:szCs w:val="24"/>
              </w:rPr>
            </w:pPr>
            <w:r>
              <w:rPr>
                <w:rFonts w:hint="eastAsia" w:ascii="宋体" w:hAnsi="宋体"/>
                <w:sz w:val="24"/>
                <w:szCs w:val="24"/>
              </w:rPr>
              <w:t>提供招标文件地点：</w:t>
            </w:r>
            <w:r>
              <w:rPr>
                <w:rFonts w:hint="eastAsia" w:ascii="宋体" w:hAnsi="宋体" w:cs="宋体"/>
                <w:sz w:val="24"/>
                <w:szCs w:val="24"/>
                <w:lang w:val="zh-CN"/>
              </w:rPr>
              <w:t>无锡市滨湖区滴翠路100号国家工业设计园B写字楼1002室。</w:t>
            </w:r>
          </w:p>
          <w:p>
            <w:pPr>
              <w:widowControl/>
              <w:spacing w:line="460" w:lineRule="exact"/>
              <w:ind w:left="-59" w:leftChars="-28"/>
              <w:rPr>
                <w:rFonts w:ascii="宋体" w:hAnsi="宋体"/>
                <w:sz w:val="24"/>
                <w:szCs w:val="24"/>
              </w:rPr>
            </w:pPr>
            <w:r>
              <w:rPr>
                <w:rFonts w:hint="eastAsia" w:ascii="宋体" w:hAnsi="宋体"/>
                <w:sz w:val="24"/>
                <w:szCs w:val="24"/>
              </w:rPr>
              <w:t>投标人应承担其编制投标文件以及递交投标文件所涉及的一切费用。无论评标结果如何，采购人对上述费用不负任何责任。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6</w:t>
            </w:r>
          </w:p>
        </w:tc>
        <w:tc>
          <w:tcPr>
            <w:tcW w:w="8892" w:type="dxa"/>
            <w:vAlign w:val="center"/>
          </w:tcPr>
          <w:p>
            <w:pPr>
              <w:widowControl/>
              <w:topLinePunct/>
              <w:spacing w:line="460" w:lineRule="exact"/>
              <w:rPr>
                <w:rFonts w:ascii="宋体" w:hAnsi="宋体"/>
                <w:sz w:val="24"/>
                <w:szCs w:val="24"/>
              </w:rPr>
            </w:pPr>
            <w:r>
              <w:rPr>
                <w:rFonts w:hint="eastAsia" w:ascii="宋体" w:hAnsi="宋体"/>
                <w:sz w:val="24"/>
                <w:szCs w:val="24"/>
              </w:rPr>
              <w:t>提疑截止时间：</w:t>
            </w:r>
            <w:r>
              <w:rPr>
                <w:rFonts w:hint="eastAsia" w:ascii="宋体" w:hAnsi="宋体"/>
                <w:sz w:val="24"/>
                <w:szCs w:val="24"/>
                <w:highlight w:val="none"/>
                <w:lang w:val="en-US" w:eastAsia="zh-CN"/>
              </w:rPr>
              <w:t>2022</w:t>
            </w:r>
            <w:r>
              <w:rPr>
                <w:rFonts w:hint="eastAsia" w:ascii="宋体" w:hAnsi="宋体"/>
                <w:sz w:val="24"/>
                <w:szCs w:val="24"/>
              </w:rPr>
              <w:t>年2月22日11时，以书面形式和电子邮件形式送至给采购代理机构。</w:t>
            </w:r>
          </w:p>
          <w:p>
            <w:pPr>
              <w:widowControl/>
              <w:topLinePunct/>
              <w:spacing w:line="460" w:lineRule="exact"/>
              <w:rPr>
                <w:rFonts w:ascii="宋体" w:hAnsi="宋体"/>
                <w:sz w:val="24"/>
                <w:szCs w:val="24"/>
              </w:rPr>
            </w:pPr>
            <w:r>
              <w:rPr>
                <w:rFonts w:hint="eastAsia" w:ascii="宋体" w:hAnsi="宋体"/>
                <w:sz w:val="24"/>
                <w:szCs w:val="24"/>
              </w:rPr>
              <w:t>答疑时间：</w:t>
            </w:r>
            <w:r>
              <w:rPr>
                <w:rFonts w:hint="eastAsia" w:ascii="宋体" w:hAnsi="宋体"/>
                <w:sz w:val="24"/>
                <w:szCs w:val="24"/>
                <w:highlight w:val="none"/>
                <w:lang w:val="en-US" w:eastAsia="zh-CN"/>
              </w:rPr>
              <w:t>2022</w:t>
            </w:r>
            <w:r>
              <w:rPr>
                <w:rFonts w:hint="eastAsia" w:ascii="宋体" w:hAnsi="宋体"/>
                <w:sz w:val="24"/>
                <w:szCs w:val="24"/>
              </w:rPr>
              <w:t>年2月22日16时前，以书面或电子邮件形式发送给各报名投标人。</w:t>
            </w:r>
          </w:p>
          <w:p>
            <w:pPr>
              <w:widowControl/>
              <w:topLinePunct/>
              <w:spacing w:line="460" w:lineRule="exact"/>
              <w:rPr>
                <w:rFonts w:ascii="宋体" w:hAnsi="宋体"/>
                <w:sz w:val="24"/>
              </w:rPr>
            </w:pPr>
            <w:r>
              <w:rPr>
                <w:rFonts w:hint="eastAsia" w:ascii="宋体" w:hAnsi="宋体"/>
                <w:sz w:val="24"/>
                <w:szCs w:val="24"/>
              </w:rPr>
              <w:t>现场勘察：自行联系采购人。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7</w:t>
            </w:r>
          </w:p>
        </w:tc>
        <w:tc>
          <w:tcPr>
            <w:tcW w:w="8892" w:type="dxa"/>
          </w:tcPr>
          <w:p>
            <w:pPr>
              <w:spacing w:line="460" w:lineRule="exact"/>
              <w:rPr>
                <w:rFonts w:ascii="宋体" w:hAnsi="宋体"/>
                <w:bCs/>
                <w:sz w:val="24"/>
                <w:szCs w:val="24"/>
              </w:rPr>
            </w:pPr>
            <w:r>
              <w:rPr>
                <w:rFonts w:hint="eastAsia" w:ascii="宋体" w:hAnsi="宋体"/>
                <w:sz w:val="24"/>
              </w:rPr>
              <w:t>投标有效期：</w:t>
            </w:r>
            <w:r>
              <w:rPr>
                <w:rFonts w:hint="eastAsia" w:ascii="宋体" w:hAnsi="宋体"/>
                <w:color w:val="000000"/>
                <w:sz w:val="24"/>
              </w:rPr>
              <w:t>投标截止</w:t>
            </w:r>
            <w:r>
              <w:rPr>
                <w:rFonts w:hint="eastAsia" w:ascii="宋体" w:hAnsi="宋体"/>
                <w:sz w:val="24"/>
              </w:rPr>
              <w:t>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8</w:t>
            </w:r>
          </w:p>
        </w:tc>
        <w:tc>
          <w:tcPr>
            <w:tcW w:w="8892" w:type="dxa"/>
          </w:tcPr>
          <w:p>
            <w:pPr>
              <w:widowControl/>
              <w:topLinePunct/>
              <w:spacing w:line="460" w:lineRule="exact"/>
              <w:rPr>
                <w:rFonts w:ascii="宋体" w:hAnsi="宋体"/>
                <w:sz w:val="24"/>
                <w:szCs w:val="24"/>
              </w:rPr>
            </w:pPr>
            <w:r>
              <w:rPr>
                <w:rFonts w:hint="eastAsia" w:ascii="宋体" w:hAnsi="宋体"/>
                <w:sz w:val="24"/>
                <w:szCs w:val="24"/>
              </w:rPr>
              <w:t>投标开始时间：</w:t>
            </w:r>
            <w:r>
              <w:rPr>
                <w:rFonts w:hint="eastAsia" w:ascii="宋体" w:hAnsi="宋体"/>
                <w:sz w:val="24"/>
                <w:szCs w:val="24"/>
                <w:highlight w:val="none"/>
                <w:lang w:val="en-US" w:eastAsia="zh-CN"/>
              </w:rPr>
              <w:t>2022</w:t>
            </w:r>
            <w:r>
              <w:rPr>
                <w:rFonts w:hint="eastAsia" w:ascii="宋体" w:hAnsi="宋体"/>
                <w:sz w:val="24"/>
                <w:szCs w:val="24"/>
              </w:rPr>
              <w:t>年3月10日09:00</w:t>
            </w:r>
          </w:p>
          <w:p>
            <w:pPr>
              <w:widowControl/>
              <w:topLinePunct/>
              <w:spacing w:line="460" w:lineRule="exact"/>
              <w:rPr>
                <w:rFonts w:ascii="宋体" w:hAnsi="宋体"/>
                <w:sz w:val="24"/>
                <w:szCs w:val="24"/>
              </w:rPr>
            </w:pPr>
            <w:r>
              <w:rPr>
                <w:rFonts w:hint="eastAsia" w:ascii="宋体" w:hAnsi="宋体"/>
                <w:sz w:val="24"/>
                <w:szCs w:val="24"/>
              </w:rPr>
              <w:t>投标截止时间：</w:t>
            </w:r>
            <w:r>
              <w:rPr>
                <w:rFonts w:hint="eastAsia" w:ascii="宋体" w:hAnsi="宋体"/>
                <w:sz w:val="24"/>
                <w:szCs w:val="24"/>
                <w:highlight w:val="none"/>
                <w:lang w:val="en-US" w:eastAsia="zh-CN"/>
              </w:rPr>
              <w:t>2022</w:t>
            </w:r>
            <w:r>
              <w:rPr>
                <w:rFonts w:hint="eastAsia" w:ascii="宋体" w:hAnsi="宋体"/>
                <w:sz w:val="24"/>
                <w:szCs w:val="24"/>
              </w:rPr>
              <w:t>年3月10日09:30</w:t>
            </w:r>
          </w:p>
          <w:p>
            <w:pPr>
              <w:widowControl/>
              <w:topLinePunct/>
              <w:spacing w:line="460" w:lineRule="exact"/>
              <w:rPr>
                <w:rFonts w:ascii="宋体" w:hAnsi="宋体"/>
                <w:sz w:val="24"/>
                <w:szCs w:val="24"/>
              </w:rPr>
            </w:pPr>
            <w:r>
              <w:rPr>
                <w:rFonts w:hint="eastAsia" w:ascii="宋体" w:hAnsi="宋体"/>
                <w:sz w:val="24"/>
                <w:szCs w:val="24"/>
              </w:rPr>
              <w:t>截止期后的投标文件恕不接受。</w:t>
            </w:r>
          </w:p>
          <w:p>
            <w:pPr>
              <w:pStyle w:val="16"/>
              <w:tabs>
                <w:tab w:val="left" w:pos="360"/>
                <w:tab w:val="left" w:pos="426"/>
              </w:tabs>
              <w:spacing w:before="0" w:beforeAutospacing="0" w:after="0" w:afterAutospacing="0" w:line="460" w:lineRule="exact"/>
            </w:pPr>
            <w:r>
              <w:rPr>
                <w:rFonts w:hint="eastAsia"/>
              </w:rPr>
              <w:t>投标地点：</w:t>
            </w:r>
            <w:r>
              <w:rPr>
                <w:rFonts w:hint="eastAsia"/>
                <w:lang w:val="zh-CN"/>
              </w:rPr>
              <w:t>江苏万达工程造价事务所有限公司（无锡市滨湖区滴翠路100号国家工业创意园B幢</w:t>
            </w:r>
            <w:r>
              <w:rPr>
                <w:rFonts w:hint="eastAsia"/>
              </w:rPr>
              <w:t>1002</w:t>
            </w:r>
            <w:r>
              <w:rPr>
                <w:rFonts w:hint="eastAsia"/>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9</w:t>
            </w:r>
          </w:p>
        </w:tc>
        <w:tc>
          <w:tcPr>
            <w:tcW w:w="8892" w:type="dxa"/>
          </w:tcPr>
          <w:p>
            <w:pPr>
              <w:widowControl/>
              <w:topLinePunct/>
              <w:spacing w:line="460" w:lineRule="exact"/>
              <w:rPr>
                <w:rFonts w:ascii="宋体" w:hAnsi="宋体"/>
                <w:sz w:val="24"/>
                <w:szCs w:val="24"/>
              </w:rPr>
            </w:pPr>
            <w:r>
              <w:rPr>
                <w:rFonts w:hint="eastAsia" w:ascii="宋体" w:hAnsi="宋体"/>
                <w:sz w:val="24"/>
                <w:szCs w:val="24"/>
              </w:rPr>
              <w:t>开标时间：</w:t>
            </w:r>
            <w:r>
              <w:rPr>
                <w:rFonts w:hint="eastAsia" w:ascii="宋体" w:hAnsi="宋体"/>
                <w:sz w:val="24"/>
                <w:szCs w:val="24"/>
                <w:highlight w:val="none"/>
                <w:lang w:val="en-US" w:eastAsia="zh-CN"/>
              </w:rPr>
              <w:t>2022</w:t>
            </w:r>
            <w:r>
              <w:rPr>
                <w:rFonts w:hint="eastAsia" w:ascii="宋体" w:hAnsi="宋体"/>
                <w:sz w:val="24"/>
                <w:szCs w:val="24"/>
              </w:rPr>
              <w:t>年3月10日09:30</w:t>
            </w:r>
          </w:p>
          <w:p>
            <w:pPr>
              <w:pStyle w:val="16"/>
              <w:tabs>
                <w:tab w:val="left" w:pos="360"/>
                <w:tab w:val="left" w:pos="426"/>
              </w:tabs>
              <w:spacing w:before="0" w:beforeAutospacing="0" w:after="0" w:afterAutospacing="0" w:line="460" w:lineRule="exact"/>
            </w:pPr>
            <w:r>
              <w:rPr>
                <w:rFonts w:hint="eastAsia"/>
              </w:rPr>
              <w:t>开标地点：</w:t>
            </w:r>
            <w:r>
              <w:rPr>
                <w:rFonts w:hint="eastAsia"/>
                <w:lang w:val="zh-CN"/>
              </w:rPr>
              <w:t>江苏万达工程造价事务所有限公司（无锡市滨湖区滴翠路100号国家工业创意园B幢1</w:t>
            </w:r>
            <w:r>
              <w:rPr>
                <w:rFonts w:hint="eastAsia"/>
              </w:rPr>
              <w:t>002</w:t>
            </w:r>
            <w:r>
              <w:rPr>
                <w:rFonts w:hint="eastAsia"/>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10</w:t>
            </w:r>
          </w:p>
        </w:tc>
        <w:tc>
          <w:tcPr>
            <w:tcW w:w="8892" w:type="dxa"/>
          </w:tcPr>
          <w:p>
            <w:pPr>
              <w:widowControl/>
              <w:topLinePunct/>
              <w:spacing w:line="460" w:lineRule="exact"/>
              <w:rPr>
                <w:rFonts w:ascii="宋体" w:hAnsi="宋体"/>
                <w:sz w:val="24"/>
                <w:szCs w:val="24"/>
              </w:rPr>
            </w:pPr>
            <w:r>
              <w:rPr>
                <w:rFonts w:hint="eastAsia" w:ascii="宋体" w:hAnsi="宋体"/>
                <w:sz w:val="24"/>
                <w:szCs w:val="24"/>
              </w:rPr>
              <w:t>确定中标单位时间：</w:t>
            </w:r>
            <w:r>
              <w:rPr>
                <w:rFonts w:hint="eastAsia" w:ascii="宋体" w:hAnsi="宋体"/>
                <w:sz w:val="24"/>
                <w:szCs w:val="24"/>
                <w:highlight w:val="none"/>
                <w:lang w:val="en-US" w:eastAsia="zh-CN"/>
              </w:rPr>
              <w:t>2022</w:t>
            </w:r>
            <w:r>
              <w:rPr>
                <w:rFonts w:hint="eastAsia" w:ascii="宋体" w:hAnsi="宋体"/>
                <w:sz w:val="24"/>
                <w:szCs w:val="24"/>
              </w:rPr>
              <w:t>年3月10日评审结束</w:t>
            </w:r>
          </w:p>
          <w:p>
            <w:pPr>
              <w:pStyle w:val="16"/>
              <w:tabs>
                <w:tab w:val="left" w:pos="360"/>
                <w:tab w:val="left" w:pos="426"/>
              </w:tabs>
              <w:spacing w:before="0" w:beforeAutospacing="0" w:after="0" w:afterAutospacing="0" w:line="460" w:lineRule="exact"/>
            </w:pPr>
            <w:r>
              <w:rPr>
                <w:rFonts w:hint="eastAsia"/>
              </w:rPr>
              <w:t>确定中标单位地点：</w:t>
            </w:r>
            <w:r>
              <w:rPr>
                <w:rFonts w:hint="eastAsia"/>
                <w:lang w:val="zh-CN"/>
              </w:rPr>
              <w:t>江苏万达工程造价事务所有限公司（无锡市滨湖区滴翠路100号国家工业创意园B幢1</w:t>
            </w:r>
            <w:r>
              <w:rPr>
                <w:rFonts w:hint="eastAsia"/>
              </w:rPr>
              <w:t>002</w:t>
            </w:r>
            <w:r>
              <w:rPr>
                <w:rFonts w:hint="eastAsia"/>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11</w:t>
            </w:r>
          </w:p>
        </w:tc>
        <w:tc>
          <w:tcPr>
            <w:tcW w:w="8892" w:type="dxa"/>
            <w:vAlign w:val="center"/>
          </w:tcPr>
          <w:p>
            <w:pPr>
              <w:spacing w:line="460" w:lineRule="exact"/>
              <w:rPr>
                <w:rFonts w:ascii="宋体" w:hAnsi="宋体"/>
                <w:bCs/>
                <w:sz w:val="24"/>
                <w:szCs w:val="24"/>
              </w:rPr>
            </w:pPr>
            <w:r>
              <w:rPr>
                <w:rFonts w:hint="eastAsia" w:ascii="宋体" w:hAnsi="宋体"/>
                <w:bCs/>
                <w:sz w:val="24"/>
                <w:szCs w:val="24"/>
              </w:rPr>
              <w:t>投标文件份数：</w:t>
            </w:r>
            <w:r>
              <w:rPr>
                <w:rFonts w:hint="eastAsia" w:ascii="宋体" w:hAnsi="宋体"/>
                <w:sz w:val="24"/>
              </w:rPr>
              <w:t>明标部分正本1份，副本2份；暗标部分正本1份，副本5份</w:t>
            </w:r>
            <w:r>
              <w:rPr>
                <w:rFonts w:hint="eastAsia" w:ascii="宋体" w:hAnsi="宋体"/>
                <w:b/>
                <w:bCs/>
                <w:sz w:val="24"/>
              </w:rPr>
              <w:t>。</w:t>
            </w:r>
            <w:r>
              <w:rPr>
                <w:rFonts w:hint="eastAsia" w:ascii="宋体" w:hAnsi="宋体"/>
                <w:sz w:val="24"/>
              </w:rPr>
              <w:t>投标文件电子光盘（不可擦写光盘）一张（在光盘上清楚的标明投标人名称、工程名称）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12</w:t>
            </w:r>
          </w:p>
        </w:tc>
        <w:tc>
          <w:tcPr>
            <w:tcW w:w="8892" w:type="dxa"/>
            <w:vAlign w:val="center"/>
          </w:tcPr>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有关本次采购活动程序方面的问题，可来人、来函（传真）或电话联系。</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 xml:space="preserve">采购人：江苏无锡经济开发区建设局 </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采购人地址：无锡市太湖新城金融三街6号23楼</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联系人：许工、钱工</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联系电话：0510-80580119</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采购代理机构：江苏万达工程造价事务所有限公司</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联系人：夏小梅、蒋一能</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联系电话：0510-85133566，传真：0510-85133566</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电子邮件地址：</w:t>
            </w:r>
            <w:r>
              <w:fldChar w:fldCharType="begin"/>
            </w:r>
            <w:r>
              <w:instrText xml:space="preserve"> HYPERLINK "mailto:982180124@qq.com" </w:instrText>
            </w:r>
            <w:r>
              <w:fldChar w:fldCharType="separate"/>
            </w:r>
            <w:r>
              <w:rPr>
                <w:rFonts w:hint="eastAsia" w:ascii="宋体" w:hAnsi="宋体"/>
                <w:bCs/>
                <w:sz w:val="24"/>
                <w:szCs w:val="24"/>
              </w:rPr>
              <w:t>841938286@qq.com</w:t>
            </w:r>
            <w:r>
              <w:rPr>
                <w:rFonts w:hint="eastAsia" w:ascii="宋体" w:hAnsi="宋体"/>
                <w:bCs/>
                <w:sz w:val="24"/>
                <w:szCs w:val="24"/>
              </w:rPr>
              <w:fldChar w:fldCharType="end"/>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联系地址：</w:t>
            </w:r>
            <w:r>
              <w:rPr>
                <w:rFonts w:hint="eastAsia" w:ascii="宋体" w:hAnsi="宋体"/>
                <w:bCs/>
                <w:sz w:val="24"/>
                <w:szCs w:val="24"/>
                <w:lang w:val="zh-CN"/>
              </w:rPr>
              <w:t>无锡市滨湖区滴翠路100号国家工业设计园B写字楼1</w:t>
            </w:r>
            <w:r>
              <w:rPr>
                <w:rFonts w:hint="eastAsia" w:ascii="宋体" w:hAnsi="宋体"/>
                <w:bCs/>
                <w:sz w:val="24"/>
                <w:szCs w:val="24"/>
              </w:rPr>
              <w:t>002</w:t>
            </w:r>
            <w:r>
              <w:rPr>
                <w:rFonts w:hint="eastAsia" w:ascii="宋体" w:hAnsi="宋体"/>
                <w:bCs/>
                <w:sz w:val="24"/>
                <w:szCs w:val="24"/>
                <w:lang w:val="zh-CN"/>
              </w:rPr>
              <w:t>室</w:t>
            </w:r>
          </w:p>
          <w:p>
            <w:pPr>
              <w:widowControl/>
              <w:spacing w:line="460" w:lineRule="exact"/>
              <w:ind w:right="-334" w:rightChars="-159"/>
              <w:jc w:val="left"/>
              <w:rPr>
                <w:rFonts w:ascii="宋体" w:hAnsi="宋体" w:cs="宋体"/>
                <w:kern w:val="0"/>
                <w:sz w:val="24"/>
              </w:rPr>
            </w:pPr>
            <w:r>
              <w:rPr>
                <w:rFonts w:hint="eastAsia" w:ascii="宋体" w:hAnsi="宋体"/>
                <w:bCs/>
                <w:sz w:val="24"/>
                <w:szCs w:val="24"/>
              </w:rPr>
              <w:t>邮政编码：214000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786" w:type="dxa"/>
            <w:vAlign w:val="center"/>
          </w:tcPr>
          <w:p>
            <w:pPr>
              <w:spacing w:line="460" w:lineRule="exact"/>
              <w:jc w:val="center"/>
              <w:rPr>
                <w:rFonts w:ascii="宋体" w:hAnsi="宋体"/>
                <w:bCs/>
                <w:sz w:val="24"/>
                <w:szCs w:val="24"/>
              </w:rPr>
            </w:pPr>
            <w:r>
              <w:rPr>
                <w:rFonts w:hint="eastAsia" w:ascii="宋体" w:hAnsi="宋体"/>
                <w:bCs/>
                <w:sz w:val="24"/>
                <w:szCs w:val="24"/>
              </w:rPr>
              <w:t>13</w:t>
            </w:r>
          </w:p>
        </w:tc>
        <w:tc>
          <w:tcPr>
            <w:tcW w:w="8892" w:type="dxa"/>
            <w:vAlign w:val="center"/>
          </w:tcPr>
          <w:p>
            <w:pPr>
              <w:spacing w:line="460" w:lineRule="exact"/>
              <w:rPr>
                <w:rFonts w:ascii="宋体" w:hAnsi="宋体"/>
                <w:bCs/>
                <w:sz w:val="24"/>
                <w:szCs w:val="24"/>
              </w:rPr>
            </w:pPr>
            <w:r>
              <w:rPr>
                <w:rFonts w:hint="eastAsia" w:ascii="宋体" w:hAnsi="宋体"/>
                <w:bCs/>
                <w:sz w:val="24"/>
                <w:szCs w:val="24"/>
              </w:rPr>
              <w:t>疫情防控期间注意事项：</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1）根据疫情防控要求，为减少人群聚集，投标人如需至采购代理机构处现场获取采购文件的，必须按照无锡市财政局《关于疫情防控期间开展政府采购活动有关事项的公告》锡财购告【2020】2号（http://cz.wuxi.gov.cn/doc/2020/02/25/2837679.shtml）、《关于近期政府采购领域疫情防控有关要求的通知》锡财购函【2021】3号等规定，进入采购代理机构办公场所前，参与人员必须戴口罩并出示 “苏康码”、“行程码”， 接受本项目采购代理机构 “测温+扫码”并登记，“苏康码”、“行程码”为绿码，但行程中有涉及中高风险地区的，应持48小时核酸阴性证明进场。 “苏康码”、“行程码”验证结果为黄色或红色、体温≥37.3℃的，严禁进场。进场时，主动提供 “苏康码”、“行程码”状态、接受体温测量登记。参与人员离开时主动“扫码”再出门。（“苏康码”可通过江苏政务服务APP或在支付宝首页搜索“江苏政务服务（官方）”申报获取。行程码可通过微信小程序“通信行程卡”获取。）</w:t>
            </w:r>
          </w:p>
          <w:p>
            <w:pPr>
              <w:wordWrap w:val="0"/>
              <w:topLinePunct/>
              <w:adjustRightInd w:val="0"/>
              <w:spacing w:line="360" w:lineRule="auto"/>
              <w:ind w:left="-59" w:leftChars="-28"/>
              <w:rPr>
                <w:rFonts w:ascii="宋体" w:hAnsi="宋体"/>
                <w:bCs/>
                <w:sz w:val="24"/>
                <w:szCs w:val="24"/>
              </w:rPr>
            </w:pPr>
            <w:r>
              <w:rPr>
                <w:rFonts w:hint="eastAsia" w:ascii="宋体" w:hAnsi="宋体"/>
                <w:bCs/>
                <w:sz w:val="24"/>
                <w:szCs w:val="24"/>
              </w:rPr>
              <w:t>2）投标人进入开标现场人数只允许1人，开标当日投标人代表请携带身份证、出示健康码（必须为绿码）、行程码（必须为绿码），如来自中高风险地区（中高风险地区根据“国务院客户端”APP对全国疫情中高风险地区目录调整的情况更新查询）的，还须提供48小时内核酸检测阴性证明，服从佩戴口罩、测量体温、健康信息登记等各项疫情防控规定，进场后请保持安全距离，分散等候，不得扎堆聚集，不配合工作人员管理的，工作人员有权拒绝其入场。</w:t>
            </w:r>
          </w:p>
          <w:p>
            <w:pPr>
              <w:widowControl/>
              <w:spacing w:line="460" w:lineRule="exact"/>
              <w:ind w:right="-334" w:rightChars="-159"/>
              <w:jc w:val="left"/>
              <w:rPr>
                <w:rFonts w:ascii="宋体" w:hAnsi="宋体" w:cs="宋体"/>
                <w:kern w:val="0"/>
                <w:sz w:val="24"/>
              </w:rPr>
            </w:pPr>
            <w:r>
              <w:rPr>
                <w:rFonts w:hint="eastAsia" w:ascii="宋体" w:hAnsi="宋体"/>
                <w:bCs/>
                <w:sz w:val="24"/>
                <w:szCs w:val="24"/>
              </w:rPr>
              <w:t>3）请各投标单位按照上述要求提前做好投标准备，未按上述要求而影响投标的，责任由投标单位自行承担。新冠肺炎疫情防控政策如有变化的，以最新通知为准。</w:t>
            </w:r>
          </w:p>
        </w:tc>
      </w:tr>
    </w:tbl>
    <w:p>
      <w:pPr>
        <w:spacing w:line="440" w:lineRule="exact"/>
        <w:jc w:val="center"/>
        <w:rPr>
          <w:rFonts w:ascii="黑体" w:eastAsia="黑体"/>
          <w:bCs/>
          <w:sz w:val="28"/>
          <w:szCs w:val="28"/>
        </w:rPr>
      </w:pPr>
    </w:p>
    <w:p>
      <w:pPr>
        <w:rPr>
          <w:rFonts w:ascii="黑体" w:eastAsia="黑体"/>
          <w:bCs/>
          <w:sz w:val="28"/>
          <w:szCs w:val="28"/>
        </w:rPr>
      </w:pPr>
      <w:r>
        <w:rPr>
          <w:rFonts w:hint="eastAsia" w:ascii="黑体" w:eastAsia="黑体"/>
          <w:bCs/>
          <w:sz w:val="28"/>
          <w:szCs w:val="28"/>
        </w:rPr>
        <w:br w:type="page"/>
      </w:r>
    </w:p>
    <w:p>
      <w:pPr>
        <w:spacing w:line="440" w:lineRule="exact"/>
        <w:jc w:val="center"/>
        <w:rPr>
          <w:rFonts w:ascii="黑体" w:eastAsia="黑体"/>
          <w:bCs/>
          <w:sz w:val="28"/>
          <w:szCs w:val="28"/>
        </w:rPr>
      </w:pPr>
      <w:r>
        <w:rPr>
          <w:rFonts w:hint="eastAsia" w:ascii="黑体" w:eastAsia="黑体"/>
          <w:bCs/>
          <w:sz w:val="28"/>
          <w:szCs w:val="28"/>
        </w:rPr>
        <w:t>二．投标人须知</w:t>
      </w:r>
    </w:p>
    <w:p>
      <w:pPr>
        <w:numPr>
          <w:ilvl w:val="0"/>
          <w:numId w:val="2"/>
        </w:numPr>
        <w:tabs>
          <w:tab w:val="left" w:pos="735"/>
        </w:tabs>
        <w:spacing w:line="440" w:lineRule="exact"/>
        <w:ind w:left="0" w:firstLine="420"/>
        <w:rPr>
          <w:rFonts w:ascii="宋体" w:hAnsi="宋体"/>
          <w:bCs/>
          <w:sz w:val="24"/>
          <w:szCs w:val="24"/>
        </w:rPr>
      </w:pPr>
      <w:r>
        <w:rPr>
          <w:rFonts w:hint="eastAsia" w:ascii="黑体" w:hAnsi="黑体" w:eastAsia="黑体"/>
          <w:bCs/>
          <w:sz w:val="24"/>
          <w:szCs w:val="24"/>
        </w:rPr>
        <w:t>遵循原则</w:t>
      </w:r>
      <w:r>
        <w:rPr>
          <w:rFonts w:hint="eastAsia" w:ascii="宋体" w:hAnsi="宋体"/>
          <w:bCs/>
          <w:sz w:val="24"/>
          <w:szCs w:val="24"/>
        </w:rPr>
        <w:t>：</w:t>
      </w:r>
    </w:p>
    <w:p>
      <w:pPr>
        <w:spacing w:line="440" w:lineRule="exact"/>
        <w:ind w:firstLine="523" w:firstLineChars="218"/>
        <w:rPr>
          <w:rFonts w:ascii="宋体" w:hAnsi="宋体"/>
          <w:bCs/>
          <w:sz w:val="24"/>
          <w:szCs w:val="24"/>
        </w:rPr>
      </w:pPr>
      <w:r>
        <w:rPr>
          <w:rFonts w:hint="eastAsia" w:ascii="宋体" w:hAnsi="宋体"/>
          <w:bCs/>
          <w:sz w:val="24"/>
          <w:szCs w:val="24"/>
        </w:rPr>
        <w:t>公开透明原则、公平竞争原则、公正原则和诚实信用原则。</w:t>
      </w:r>
    </w:p>
    <w:p>
      <w:pPr>
        <w:numPr>
          <w:ilvl w:val="0"/>
          <w:numId w:val="2"/>
        </w:numPr>
        <w:tabs>
          <w:tab w:val="left" w:pos="735"/>
        </w:tabs>
        <w:spacing w:line="440" w:lineRule="exact"/>
        <w:ind w:left="0" w:firstLine="420"/>
        <w:rPr>
          <w:rFonts w:ascii="宋体" w:hAnsi="宋体"/>
          <w:bCs/>
          <w:sz w:val="24"/>
          <w:szCs w:val="24"/>
        </w:rPr>
      </w:pPr>
      <w:r>
        <w:rPr>
          <w:rFonts w:hint="eastAsia" w:ascii="黑体" w:hAnsi="黑体" w:eastAsia="黑体"/>
          <w:bCs/>
          <w:sz w:val="24"/>
          <w:szCs w:val="24"/>
        </w:rPr>
        <w:t>招标文件</w:t>
      </w:r>
      <w:r>
        <w:rPr>
          <w:rFonts w:hint="eastAsia" w:ascii="宋体" w:hAnsi="宋体"/>
          <w:bCs/>
          <w:sz w:val="24"/>
          <w:szCs w:val="24"/>
        </w:rPr>
        <w:t>：</w:t>
      </w:r>
    </w:p>
    <w:p>
      <w:pPr>
        <w:numPr>
          <w:ilvl w:val="0"/>
          <w:numId w:val="3"/>
        </w:numPr>
        <w:tabs>
          <w:tab w:val="left" w:pos="-1260"/>
          <w:tab w:val="left" w:pos="525"/>
          <w:tab w:val="left" w:pos="1050"/>
          <w:tab w:val="clear" w:pos="552"/>
        </w:tabs>
        <w:spacing w:line="440" w:lineRule="exact"/>
        <w:ind w:left="0" w:firstLine="628" w:firstLineChars="262"/>
        <w:rPr>
          <w:rFonts w:ascii="宋体" w:hAns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1050"/>
          <w:tab w:val="clear" w:pos="552"/>
        </w:tabs>
        <w:spacing w:line="440" w:lineRule="exact"/>
        <w:ind w:left="0" w:firstLine="628" w:firstLineChars="262"/>
        <w:rPr>
          <w:rFonts w:ascii="宋体" w:hAnsi="宋体"/>
          <w:bCs/>
          <w:sz w:val="24"/>
          <w:szCs w:val="24"/>
        </w:rPr>
      </w:pPr>
      <w:r>
        <w:rPr>
          <w:rFonts w:hint="eastAsia" w:ascii="宋体" w:hAnsi="宋体"/>
          <w:bCs/>
          <w:sz w:val="24"/>
          <w:szCs w:val="24"/>
        </w:rPr>
        <w:t>投标人应到江苏万达工程造价事务所有限公司获取招标文件及有关资料，按招标文件要求提交全部资料并对招标文件各项内容做出实质性响应，否则投标无效。</w:t>
      </w:r>
    </w:p>
    <w:p>
      <w:pPr>
        <w:numPr>
          <w:ilvl w:val="0"/>
          <w:numId w:val="3"/>
        </w:numPr>
        <w:tabs>
          <w:tab w:val="left" w:pos="0"/>
          <w:tab w:val="left" w:pos="525"/>
          <w:tab w:val="left" w:pos="1050"/>
          <w:tab w:val="clear" w:pos="552"/>
        </w:tabs>
        <w:spacing w:line="440" w:lineRule="exact"/>
        <w:ind w:left="0" w:firstLine="628" w:firstLineChars="262"/>
        <w:rPr>
          <w:rFonts w:ascii="宋体" w:hAnsi="宋体"/>
          <w:bCs/>
          <w:sz w:val="24"/>
          <w:szCs w:val="24"/>
        </w:rPr>
      </w:pPr>
      <w:r>
        <w:rPr>
          <w:rFonts w:hint="eastAsia" w:ascii="宋体" w:hAnsi="宋体"/>
          <w:bCs/>
          <w:sz w:val="24"/>
          <w:szCs w:val="24"/>
        </w:rPr>
        <w:t>投标人一旦参加本项目投标，即表明承诺接受了本招标文件中的所有条件和规定。</w:t>
      </w:r>
    </w:p>
    <w:p>
      <w:pPr>
        <w:numPr>
          <w:ilvl w:val="0"/>
          <w:numId w:val="3"/>
        </w:numPr>
        <w:tabs>
          <w:tab w:val="left" w:pos="0"/>
          <w:tab w:val="left" w:pos="525"/>
          <w:tab w:val="left" w:pos="1050"/>
          <w:tab w:val="clear" w:pos="552"/>
        </w:tabs>
        <w:spacing w:line="440" w:lineRule="exact"/>
        <w:ind w:left="0" w:firstLine="628" w:firstLineChars="262"/>
        <w:rPr>
          <w:rFonts w:ascii="宋体" w:hAnsi="宋体"/>
          <w:bCs/>
          <w:sz w:val="24"/>
          <w:szCs w:val="24"/>
        </w:rPr>
      </w:pPr>
      <w:r>
        <w:rPr>
          <w:rFonts w:hint="eastAsia" w:ascii="宋体" w:hAnsi="宋体"/>
          <w:bCs/>
          <w:sz w:val="24"/>
          <w:szCs w:val="24"/>
        </w:rPr>
        <w:t>招标文件仅作为本次招投标使用。</w:t>
      </w:r>
    </w:p>
    <w:p>
      <w:pPr>
        <w:tabs>
          <w:tab w:val="left" w:pos="630"/>
        </w:tabs>
        <w:spacing w:line="440" w:lineRule="exact"/>
        <w:ind w:left="-2" w:leftChars="-1" w:firstLine="420" w:firstLineChars="175"/>
        <w:rPr>
          <w:rFonts w:ascii="宋体" w:hAnsi="宋体"/>
          <w:bCs/>
          <w:sz w:val="24"/>
          <w:szCs w:val="24"/>
        </w:rPr>
      </w:pPr>
      <w:r>
        <w:rPr>
          <w:rFonts w:hint="eastAsia" w:ascii="黑体" w:hAnsi="黑体" w:eastAsia="黑体"/>
          <w:bCs/>
          <w:sz w:val="24"/>
          <w:szCs w:val="24"/>
        </w:rPr>
        <w:t>（三） 招标文件的解释</w:t>
      </w:r>
      <w:r>
        <w:rPr>
          <w:rFonts w:hint="eastAsia" w:ascii="宋体" w:hAnsi="宋体"/>
          <w:bCs/>
          <w:sz w:val="24"/>
          <w:szCs w:val="24"/>
        </w:rPr>
        <w:t>：</w:t>
      </w:r>
    </w:p>
    <w:p>
      <w:pPr>
        <w:numPr>
          <w:ilvl w:val="2"/>
          <w:numId w:val="2"/>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投标人如有需要对招标文件要求澄清的问题，请以书面提出，并按“投标邀请”第6项规定的时间将电子邮件及书面传真（两种形式均须发送）至江苏万达工程造价事务所有限公司，联系方式详见投标邀请第12项。</w:t>
      </w:r>
    </w:p>
    <w:p>
      <w:pPr>
        <w:numPr>
          <w:ilvl w:val="2"/>
          <w:numId w:val="2"/>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采购人、江苏万达工程造价事务所有限公司将按“投标邀请”第6项规定的时间对投标人针对招标文件书面提出的要求澄清的问题进行答疑。</w:t>
      </w:r>
    </w:p>
    <w:p>
      <w:pPr>
        <w:numPr>
          <w:ilvl w:val="2"/>
          <w:numId w:val="2"/>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本文件的最终解释权归采购人。</w:t>
      </w:r>
    </w:p>
    <w:p>
      <w:pPr>
        <w:spacing w:line="440" w:lineRule="exact"/>
        <w:ind w:left="-2" w:leftChars="-1" w:firstLine="420" w:firstLineChars="175"/>
        <w:rPr>
          <w:rFonts w:ascii="黑体" w:hAnsi="黑体" w:eastAsia="黑体"/>
          <w:bCs/>
          <w:sz w:val="24"/>
          <w:szCs w:val="24"/>
        </w:rPr>
      </w:pPr>
      <w:r>
        <w:rPr>
          <w:rFonts w:hint="eastAsia" w:ascii="黑体" w:hAnsi="黑体" w:eastAsia="黑体"/>
          <w:bCs/>
          <w:sz w:val="24"/>
          <w:szCs w:val="24"/>
        </w:rPr>
        <w:t xml:space="preserve">（四） 招标文件的补充或修正： </w:t>
      </w:r>
    </w:p>
    <w:p>
      <w:pPr>
        <w:numPr>
          <w:ilvl w:val="2"/>
          <w:numId w:val="4"/>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采购人或者采购代理机构可以对已发出的招标文件进行必要的澄清或者修改。澄清或者修改将在江苏政府采购网、无锡政府采购网上发布澄清公告。澄清或者修改的内容为招标文件的组成部分。</w:t>
      </w:r>
    </w:p>
    <w:p>
      <w:pPr>
        <w:numPr>
          <w:ilvl w:val="2"/>
          <w:numId w:val="4"/>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澄清或者修改的内容可能影响投标文件编制的，采购人或者采购代理机构将在投标截止时间至少15日前，以书面形式通知所有获取招标文件的潜在投标人；不足15日的，采购人或者采购代理机构将顺延提交投标文件的截止时间。</w:t>
      </w:r>
    </w:p>
    <w:p>
      <w:pPr>
        <w:numPr>
          <w:ilvl w:val="2"/>
          <w:numId w:val="4"/>
        </w:numPr>
        <w:tabs>
          <w:tab w:val="left" w:pos="525"/>
          <w:tab w:val="left" w:pos="1050"/>
        </w:tabs>
        <w:spacing w:line="440" w:lineRule="exact"/>
        <w:ind w:left="0" w:firstLine="628" w:firstLineChars="262"/>
        <w:rPr>
          <w:rFonts w:ascii="宋体" w:hAnsi="宋体"/>
          <w:bCs/>
          <w:sz w:val="24"/>
          <w:szCs w:val="24"/>
        </w:rPr>
      </w:pPr>
      <w:r>
        <w:rPr>
          <w:rFonts w:hint="eastAsia" w:ascii="宋体" w:hAnsi="宋体"/>
          <w:bCs/>
          <w:sz w:val="24"/>
          <w:szCs w:val="24"/>
        </w:rPr>
        <w:t>投标人应于投标截止之日前以书面回函江苏万达工程造价事务所有限公司，确认已收到修改文件或延期开标通知，逾期不回视同收到此公告。因投标人未及时全面地关注更正公告导致其提交的响应材料不符合采购人要求，而造成的损失及风险（包括但不限于未中标）由投标人自行承担。</w:t>
      </w:r>
    </w:p>
    <w:p>
      <w:pPr>
        <w:spacing w:line="440" w:lineRule="exact"/>
        <w:ind w:left="-2" w:leftChars="-1" w:firstLine="420" w:firstLineChars="175"/>
        <w:rPr>
          <w:rFonts w:ascii="黑体" w:hAnsi="黑体" w:eastAsia="黑体"/>
          <w:bCs/>
          <w:sz w:val="24"/>
          <w:szCs w:val="24"/>
        </w:rPr>
      </w:pPr>
      <w:r>
        <w:rPr>
          <w:rFonts w:hint="eastAsia" w:ascii="黑体" w:hAnsi="黑体" w:eastAsia="黑体"/>
          <w:bCs/>
          <w:sz w:val="24"/>
          <w:szCs w:val="24"/>
        </w:rPr>
        <w:t>（五） 投标文件的组成：</w:t>
      </w:r>
    </w:p>
    <w:p>
      <w:pPr>
        <w:wordWrap w:val="0"/>
        <w:topLinePunct/>
        <w:adjustRightInd w:val="0"/>
        <w:spacing w:line="360" w:lineRule="auto"/>
        <w:ind w:firstLine="482" w:firstLineChars="200"/>
        <w:jc w:val="left"/>
        <w:rPr>
          <w:rFonts w:ascii="宋体" w:hAnsi="宋体"/>
          <w:b/>
          <w:bCs/>
          <w:sz w:val="24"/>
        </w:rPr>
      </w:pPr>
      <w:r>
        <w:rPr>
          <w:rFonts w:hint="eastAsia" w:ascii="宋体" w:hAnsi="宋体"/>
          <w:b/>
          <w:sz w:val="24"/>
        </w:rPr>
        <w:t>投标文件</w:t>
      </w:r>
      <w:r>
        <w:rPr>
          <w:rFonts w:hint="eastAsia" w:ascii="宋体" w:hAnsi="宋体"/>
          <w:b/>
          <w:bCs/>
          <w:sz w:val="24"/>
        </w:rPr>
        <w:t>分为明标和暗标两部分，明标由证明文件部分、响应函部分、报价部分、</w:t>
      </w:r>
      <w:r>
        <w:rPr>
          <w:rFonts w:hint="eastAsia" w:ascii="宋体" w:hAnsi="宋体"/>
          <w:b/>
          <w:sz w:val="24"/>
          <w:szCs w:val="24"/>
        </w:rPr>
        <w:t>技术文件（设计部分）</w:t>
      </w:r>
      <w:r>
        <w:rPr>
          <w:rFonts w:hint="eastAsia" w:ascii="宋体" w:hAnsi="宋体"/>
          <w:b/>
          <w:bCs/>
          <w:sz w:val="24"/>
        </w:rPr>
        <w:t>四部分组成，暗标为</w:t>
      </w:r>
      <w:r>
        <w:rPr>
          <w:rFonts w:hint="eastAsia" w:ascii="宋体" w:hAnsi="宋体"/>
          <w:b/>
          <w:sz w:val="24"/>
          <w:szCs w:val="24"/>
        </w:rPr>
        <w:t>技术文件（施工部分）</w:t>
      </w:r>
      <w:r>
        <w:rPr>
          <w:rFonts w:hint="eastAsia" w:ascii="宋体" w:hAnsi="宋体"/>
          <w:b/>
          <w:bCs/>
          <w:sz w:val="24"/>
        </w:rPr>
        <w:t>（单独成册）。另附电子光盘（不可擦写光盘）一张（在光盘上清楚的标明投标人名称、工程名称）。</w:t>
      </w:r>
    </w:p>
    <w:p>
      <w:pPr>
        <w:wordWrap w:val="0"/>
        <w:topLinePunct/>
        <w:adjustRightInd w:val="0"/>
        <w:spacing w:line="360" w:lineRule="auto"/>
        <w:ind w:firstLine="482" w:firstLineChars="200"/>
        <w:jc w:val="left"/>
        <w:rPr>
          <w:rFonts w:ascii="宋体" w:hAnsi="宋体"/>
          <w:b/>
          <w:bCs/>
          <w:sz w:val="24"/>
        </w:rPr>
      </w:pPr>
      <w:r>
        <w:rPr>
          <w:rFonts w:hint="eastAsia" w:ascii="宋体" w:hAnsi="宋体"/>
          <w:b/>
          <w:bCs/>
          <w:sz w:val="24"/>
        </w:rPr>
        <w:t>明标部分：</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 xml:space="preserve">证明文件部分： </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第一部分：资格、资信证明文件</w:t>
      </w:r>
    </w:p>
    <w:p>
      <w:pPr>
        <w:numPr>
          <w:ilvl w:val="1"/>
          <w:numId w:val="5"/>
        </w:numPr>
        <w:tabs>
          <w:tab w:val="left" w:pos="0"/>
          <w:tab w:val="left" w:pos="735"/>
          <w:tab w:val="left" w:pos="945"/>
          <w:tab w:val="left" w:pos="987"/>
          <w:tab w:val="left" w:pos="1155"/>
        </w:tabs>
        <w:wordWrap w:val="0"/>
        <w:topLinePunct/>
        <w:adjustRightInd w:val="0"/>
        <w:spacing w:line="360" w:lineRule="auto"/>
        <w:ind w:left="0" w:firstLine="480" w:firstLineChars="200"/>
        <w:jc w:val="left"/>
        <w:rPr>
          <w:rFonts w:ascii="宋体" w:hAnsi="宋体" w:cs="宋体"/>
          <w:color w:val="000000"/>
          <w:sz w:val="24"/>
          <w:szCs w:val="24"/>
        </w:rPr>
      </w:pPr>
      <w:r>
        <w:rPr>
          <w:rFonts w:hint="eastAsia" w:ascii="宋体" w:hAnsi="宋体" w:cs="宋体"/>
          <w:color w:val="000000"/>
          <w:sz w:val="24"/>
          <w:szCs w:val="24"/>
        </w:rPr>
        <w:t>关于资格的声明函；（格式见附件）</w:t>
      </w:r>
    </w:p>
    <w:p>
      <w:pPr>
        <w:numPr>
          <w:ilvl w:val="1"/>
          <w:numId w:val="5"/>
        </w:numPr>
        <w:tabs>
          <w:tab w:val="left" w:pos="0"/>
          <w:tab w:val="left" w:pos="735"/>
          <w:tab w:val="left" w:pos="945"/>
          <w:tab w:val="left" w:pos="987"/>
          <w:tab w:val="left" w:pos="1155"/>
        </w:tabs>
        <w:wordWrap w:val="0"/>
        <w:topLinePunct/>
        <w:adjustRightInd w:val="0"/>
        <w:spacing w:line="360" w:lineRule="auto"/>
        <w:ind w:left="0" w:firstLine="480" w:firstLineChars="200"/>
        <w:jc w:val="left"/>
        <w:rPr>
          <w:rFonts w:ascii="宋体" w:hAnsi="宋体" w:cs="宋体"/>
          <w:b/>
          <w:color w:val="000000"/>
          <w:sz w:val="24"/>
          <w:szCs w:val="24"/>
        </w:rPr>
      </w:pPr>
      <w:r>
        <w:rPr>
          <w:rFonts w:hint="eastAsia" w:ascii="宋体" w:hAnsi="宋体" w:cs="宋体"/>
          <w:sz w:val="24"/>
          <w:szCs w:val="24"/>
        </w:rPr>
        <w:t>投标人法定代表人授权委托书。</w:t>
      </w:r>
      <w:r>
        <w:rPr>
          <w:rFonts w:hint="eastAsia" w:ascii="宋体" w:hAnsi="宋体" w:cs="宋体"/>
          <w:b/>
          <w:color w:val="000000"/>
          <w:sz w:val="24"/>
          <w:szCs w:val="24"/>
        </w:rPr>
        <w:t>（</w:t>
      </w:r>
      <w:r>
        <w:rPr>
          <w:rFonts w:hint="eastAsia" w:ascii="宋体" w:hAnsi="宋体" w:cs="宋体"/>
          <w:b/>
          <w:bCs/>
          <w:color w:val="000000"/>
          <w:sz w:val="24"/>
          <w:szCs w:val="24"/>
        </w:rPr>
        <w:t>法定代表人亲自到场投标的除外，格式见附件</w:t>
      </w:r>
      <w:r>
        <w:rPr>
          <w:rFonts w:hint="eastAsia" w:ascii="宋体" w:hAnsi="宋体" w:cs="宋体"/>
          <w:b/>
          <w:color w:val="000000"/>
          <w:sz w:val="24"/>
          <w:szCs w:val="24"/>
        </w:rPr>
        <w:t>）</w:t>
      </w:r>
    </w:p>
    <w:p>
      <w:pPr>
        <w:numPr>
          <w:ilvl w:val="1"/>
          <w:numId w:val="5"/>
        </w:numPr>
        <w:tabs>
          <w:tab w:val="left" w:pos="0"/>
          <w:tab w:val="left" w:pos="735"/>
          <w:tab w:val="left" w:pos="945"/>
          <w:tab w:val="left" w:pos="987"/>
          <w:tab w:val="left" w:pos="1155"/>
        </w:tabs>
        <w:wordWrap w:val="0"/>
        <w:topLinePunct/>
        <w:adjustRightInd w:val="0"/>
        <w:spacing w:line="360" w:lineRule="auto"/>
        <w:ind w:left="0" w:firstLine="480" w:firstLineChars="200"/>
        <w:jc w:val="left"/>
        <w:rPr>
          <w:rFonts w:ascii="宋体" w:hAnsi="宋体"/>
          <w:b/>
          <w:sz w:val="24"/>
          <w:szCs w:val="24"/>
        </w:rPr>
      </w:pPr>
      <w:r>
        <w:rPr>
          <w:rFonts w:hint="eastAsia" w:ascii="宋体" w:hAnsi="宋体" w:cs="宋体"/>
          <w:sz w:val="24"/>
          <w:szCs w:val="24"/>
        </w:rPr>
        <w:t>投标人法定代表人身份证复印件及法定代表人授权代表身份证复印件。</w:t>
      </w:r>
      <w:r>
        <w:rPr>
          <w:rFonts w:hint="eastAsia" w:ascii="宋体" w:hAnsi="宋体" w:cs="宋体"/>
          <w:b/>
          <w:bCs/>
          <w:sz w:val="24"/>
          <w:szCs w:val="24"/>
        </w:rPr>
        <w:t>（投标时必须携带法定代表人身份证或法定代表人授权代表身份证原件）</w:t>
      </w:r>
    </w:p>
    <w:p>
      <w:pPr>
        <w:numPr>
          <w:ilvl w:val="1"/>
          <w:numId w:val="5"/>
        </w:numPr>
        <w:tabs>
          <w:tab w:val="left" w:pos="0"/>
          <w:tab w:val="left" w:pos="735"/>
          <w:tab w:val="left" w:pos="945"/>
          <w:tab w:val="left" w:pos="987"/>
          <w:tab w:val="left" w:pos="1155"/>
        </w:tabs>
        <w:wordWrap w:val="0"/>
        <w:topLinePunct/>
        <w:adjustRightInd w:val="0"/>
        <w:spacing w:line="360" w:lineRule="auto"/>
        <w:ind w:left="0" w:firstLine="480" w:firstLineChars="200"/>
        <w:jc w:val="left"/>
        <w:rPr>
          <w:rFonts w:ascii="宋体" w:hAnsi="宋体"/>
          <w:b/>
          <w:sz w:val="24"/>
          <w:szCs w:val="24"/>
        </w:rPr>
      </w:pPr>
      <w:r>
        <w:rPr>
          <w:rFonts w:hint="eastAsia" w:ascii="宋体" w:hAnsi="宋体" w:cs="宋体"/>
          <w:bCs/>
          <w:sz w:val="24"/>
          <w:szCs w:val="24"/>
        </w:rPr>
        <w:t>投标人</w:t>
      </w:r>
      <w:r>
        <w:rPr>
          <w:rFonts w:hint="eastAsia" w:ascii="宋体" w:hAnsi="宋体"/>
          <w:sz w:val="24"/>
          <w:szCs w:val="24"/>
        </w:rPr>
        <w:t>有效期内企业法人营业执照或事业单位法人证书</w:t>
      </w:r>
      <w:r>
        <w:rPr>
          <w:rFonts w:hint="eastAsia" w:ascii="宋体" w:hAnsi="宋体"/>
          <w:bCs/>
          <w:sz w:val="24"/>
        </w:rPr>
        <w:t>或相关部门的登记证明文件</w:t>
      </w:r>
      <w:r>
        <w:rPr>
          <w:rFonts w:hint="eastAsia" w:ascii="宋体" w:hAnsi="宋体"/>
          <w:sz w:val="24"/>
          <w:szCs w:val="24"/>
        </w:rPr>
        <w:t>、组织机构代码证、税务登记证副本复印件加盖公章</w:t>
      </w:r>
      <w:r>
        <w:rPr>
          <w:rFonts w:hint="eastAsia" w:ascii="宋体" w:hAnsi="宋体"/>
          <w:b/>
          <w:sz w:val="24"/>
          <w:szCs w:val="24"/>
        </w:rPr>
        <w:t>（投标时必须提交原件或公证件或可查询二维码的扫描件并加盖公章，要求清晰、可扫描认证核查，</w:t>
      </w:r>
      <w:bookmarkStart w:id="1" w:name="OLE_LINK7"/>
      <w:r>
        <w:rPr>
          <w:rFonts w:hint="eastAsia" w:ascii="宋体" w:hAnsi="宋体"/>
          <w:b/>
          <w:sz w:val="24"/>
          <w:szCs w:val="24"/>
        </w:rPr>
        <w:t>三证合一的投标人只需提供营业执照</w:t>
      </w:r>
      <w:bookmarkEnd w:id="1"/>
      <w:r>
        <w:rPr>
          <w:rFonts w:hint="eastAsia" w:ascii="宋体" w:hAnsi="宋体"/>
          <w:b/>
          <w:sz w:val="24"/>
          <w:szCs w:val="24"/>
        </w:rPr>
        <w:t>副本）；</w:t>
      </w:r>
    </w:p>
    <w:p>
      <w:pPr>
        <w:numPr>
          <w:ilvl w:val="1"/>
          <w:numId w:val="5"/>
        </w:numPr>
        <w:tabs>
          <w:tab w:val="left" w:pos="0"/>
          <w:tab w:val="left" w:pos="735"/>
          <w:tab w:val="left" w:pos="945"/>
          <w:tab w:val="left" w:pos="1155"/>
        </w:tabs>
        <w:wordWrap w:val="0"/>
        <w:topLinePunct/>
        <w:adjustRightInd w:val="0"/>
        <w:spacing w:line="360" w:lineRule="auto"/>
        <w:ind w:left="0" w:firstLine="480" w:firstLineChars="200"/>
        <w:jc w:val="left"/>
        <w:rPr>
          <w:rFonts w:ascii="宋体" w:hAnsi="宋体" w:cs="宋体"/>
          <w:b/>
          <w:sz w:val="24"/>
          <w:szCs w:val="24"/>
        </w:rPr>
      </w:pPr>
      <w:r>
        <w:rPr>
          <w:rFonts w:hint="eastAsia" w:ascii="宋体" w:hAnsi="宋体" w:cs="宋体"/>
          <w:bCs/>
          <w:sz w:val="24"/>
          <w:szCs w:val="24"/>
        </w:rPr>
        <w:t>投标人资质证书</w:t>
      </w:r>
      <w:r>
        <w:rPr>
          <w:rFonts w:hint="eastAsia" w:ascii="宋体" w:hAnsi="宋体" w:cs="宋体"/>
          <w:sz w:val="24"/>
          <w:szCs w:val="24"/>
          <w:lang w:val="zh-CN"/>
        </w:rPr>
        <w:t>复</w:t>
      </w:r>
      <w:r>
        <w:rPr>
          <w:rFonts w:hint="eastAsia" w:ascii="宋体" w:hAnsi="宋体" w:cs="宋体"/>
          <w:color w:val="000000"/>
          <w:sz w:val="24"/>
          <w:szCs w:val="24"/>
          <w:lang w:val="zh-CN"/>
        </w:rPr>
        <w:t>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sz w:val="24"/>
          <w:szCs w:val="24"/>
        </w:rPr>
        <w:t>（6）</w:t>
      </w:r>
      <w:r>
        <w:rPr>
          <w:rFonts w:hint="eastAsia" w:ascii="宋体" w:hAnsi="宋体"/>
          <w:sz w:val="24"/>
          <w:szCs w:val="24"/>
          <w:lang w:val="zh-CN"/>
        </w:rPr>
        <w:t>投标人</w:t>
      </w:r>
      <w:r>
        <w:rPr>
          <w:rFonts w:hint="eastAsia" w:ascii="宋体" w:hAnsi="宋体" w:cs="宋体"/>
          <w:bCs/>
          <w:sz w:val="24"/>
          <w:szCs w:val="24"/>
        </w:rPr>
        <w:t>省级或以上相关行政主管部门核发的《安全生产许可证》（在有效期内）复印件加盖公章。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bCs/>
          <w:sz w:val="24"/>
          <w:szCs w:val="24"/>
          <w:lang w:val="zh-CN"/>
        </w:rPr>
        <w:t>（</w:t>
      </w:r>
      <w:r>
        <w:rPr>
          <w:rFonts w:hint="eastAsia" w:ascii="宋体" w:hAnsi="宋体" w:cs="宋体"/>
          <w:bCs/>
          <w:sz w:val="24"/>
          <w:szCs w:val="24"/>
        </w:rPr>
        <w:t>7）</w:t>
      </w:r>
      <w:r>
        <w:rPr>
          <w:rFonts w:hint="eastAsia" w:ascii="宋体" w:hAnsi="宋体" w:cs="宋体"/>
          <w:bCs/>
          <w:sz w:val="24"/>
          <w:szCs w:val="24"/>
          <w:lang w:val="zh-CN"/>
        </w:rPr>
        <w:t>拟派</w:t>
      </w:r>
      <w:r>
        <w:rPr>
          <w:rFonts w:hint="eastAsia" w:ascii="宋体" w:hAnsi="宋体" w:cs="宋体"/>
          <w:bCs/>
          <w:sz w:val="24"/>
          <w:szCs w:val="24"/>
        </w:rPr>
        <w:t>项目负责人市政公用工程专业一级注册建造师执业资格（含）以上</w:t>
      </w:r>
      <w:r>
        <w:rPr>
          <w:rFonts w:hint="eastAsia" w:ascii="宋体" w:hAnsi="宋体"/>
          <w:sz w:val="24"/>
          <w:szCs w:val="24"/>
        </w:rPr>
        <w:t>，并且</w:t>
      </w:r>
      <w:r>
        <w:rPr>
          <w:rFonts w:hint="eastAsia" w:ascii="宋体" w:hAnsi="宋体" w:cs="宋体"/>
          <w:sz w:val="24"/>
          <w:szCs w:val="24"/>
        </w:rPr>
        <w:t>有效的《安全生产考核合格证书》复印件加盖公章。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color w:val="000000"/>
          <w:sz w:val="24"/>
          <w:szCs w:val="24"/>
        </w:rPr>
      </w:pPr>
      <w:r>
        <w:rPr>
          <w:rFonts w:hint="eastAsia" w:ascii="宋体" w:hAnsi="宋体"/>
          <w:sz w:val="24"/>
          <w:szCs w:val="24"/>
        </w:rPr>
        <w:t>（8）</w:t>
      </w:r>
      <w:r>
        <w:rPr>
          <w:rFonts w:hint="eastAsia" w:ascii="宋体" w:hAnsi="宋体" w:cs="宋体"/>
          <w:sz w:val="24"/>
          <w:szCs w:val="24"/>
        </w:rPr>
        <w:t>授权委托人和</w:t>
      </w:r>
      <w:r>
        <w:rPr>
          <w:rFonts w:hint="eastAsia" w:ascii="宋体" w:hAnsi="宋体" w:cs="宋体"/>
          <w:bCs/>
          <w:sz w:val="24"/>
          <w:szCs w:val="24"/>
          <w:lang w:val="zh-CN"/>
        </w:rPr>
        <w:t>拟派</w:t>
      </w:r>
      <w:r>
        <w:rPr>
          <w:rFonts w:hint="eastAsia" w:ascii="宋体" w:hAnsi="宋体" w:cs="宋体"/>
          <w:sz w:val="24"/>
          <w:szCs w:val="24"/>
        </w:rPr>
        <w:t>项目负责人</w:t>
      </w:r>
      <w:r>
        <w:rPr>
          <w:rFonts w:hint="eastAsia" w:ascii="宋体" w:hAnsi="宋体" w:cs="宋体"/>
          <w:color w:val="000000"/>
          <w:sz w:val="24"/>
          <w:szCs w:val="24"/>
          <w:lang w:val="zh-CN"/>
        </w:rPr>
        <w:t>须</w:t>
      </w:r>
      <w:r>
        <w:rPr>
          <w:rFonts w:hint="eastAsia" w:ascii="宋体" w:hAnsi="宋体" w:cs="宋体"/>
          <w:color w:val="000000"/>
          <w:sz w:val="24"/>
          <w:szCs w:val="24"/>
        </w:rPr>
        <w:t>同时</w:t>
      </w:r>
      <w:r>
        <w:rPr>
          <w:rFonts w:hint="eastAsia" w:ascii="宋体" w:hAnsi="宋体" w:cs="宋体"/>
          <w:color w:val="000000"/>
          <w:sz w:val="24"/>
          <w:szCs w:val="24"/>
          <w:lang w:val="zh-CN"/>
        </w:rPr>
        <w:t>提供</w:t>
      </w:r>
      <w:r>
        <w:rPr>
          <w:rFonts w:hint="eastAsia" w:ascii="宋体" w:hAnsi="宋体" w:cs="宋体"/>
          <w:color w:val="000000"/>
          <w:sz w:val="24"/>
          <w:szCs w:val="24"/>
        </w:rPr>
        <w:t>①</w:t>
      </w:r>
      <w:r>
        <w:rPr>
          <w:rFonts w:hint="eastAsia" w:ascii="宋体" w:hAnsi="宋体" w:cs="宋体"/>
          <w:color w:val="000000"/>
          <w:kern w:val="0"/>
          <w:sz w:val="24"/>
          <w:szCs w:val="24"/>
        </w:rPr>
        <w:t>与本企业签订的劳动合同；②《职工养老保险手册》</w:t>
      </w:r>
      <w:r>
        <w:rPr>
          <w:rFonts w:hint="eastAsia" w:ascii="宋体" w:hAnsi="宋体" w:cs="宋体"/>
          <w:sz w:val="24"/>
          <w:szCs w:val="24"/>
        </w:rPr>
        <w:t>（内附社保部门出具的</w:t>
      </w:r>
      <w:r>
        <w:rPr>
          <w:rFonts w:hint="eastAsia" w:ascii="宋体" w:hAnsi="宋体"/>
          <w:sz w:val="24"/>
          <w:szCs w:val="24"/>
        </w:rPr>
        <w:t>2021年08月～2022年01月</w:t>
      </w:r>
      <w:r>
        <w:rPr>
          <w:rFonts w:hint="eastAsia" w:ascii="宋体" w:hAnsi="宋体" w:cs="宋体"/>
          <w:sz w:val="24"/>
          <w:szCs w:val="24"/>
        </w:rPr>
        <w:t>的社保缴费清单）或社保部门出具的企业为其缴费</w:t>
      </w:r>
      <w:r>
        <w:rPr>
          <w:rFonts w:hint="eastAsia" w:ascii="宋体" w:hAnsi="宋体"/>
          <w:sz w:val="24"/>
          <w:szCs w:val="24"/>
        </w:rPr>
        <w:t>2021年08月～2022年01月</w:t>
      </w:r>
      <w:r>
        <w:rPr>
          <w:rFonts w:hint="eastAsia" w:ascii="宋体" w:hAnsi="宋体" w:cs="宋体"/>
          <w:sz w:val="24"/>
          <w:szCs w:val="24"/>
        </w:rPr>
        <w:t>证明材料</w:t>
      </w:r>
      <w:bookmarkStart w:id="2" w:name="_Hlk483257988"/>
      <w:r>
        <w:rPr>
          <w:rFonts w:hint="eastAsia" w:ascii="宋体" w:hAnsi="宋体" w:cs="宋体"/>
          <w:sz w:val="24"/>
          <w:szCs w:val="24"/>
        </w:rPr>
        <w:t>。</w:t>
      </w:r>
      <w:r>
        <w:rPr>
          <w:rFonts w:hint="eastAsia" w:ascii="宋体" w:hAnsi="宋体" w:cs="宋体"/>
          <w:b/>
          <w:sz w:val="24"/>
          <w:szCs w:val="24"/>
        </w:rPr>
        <w:t>（投标时携带原件）；</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sz w:val="24"/>
          <w:szCs w:val="24"/>
        </w:rPr>
        <w:t>（9）投标人2020年度财务审计报告（新成立企业只需提供从成立之年份起经审计的财务报告）或者近三个月（不含投标当月）任意一个月财务报表复印件并加盖公章。</w:t>
      </w:r>
      <w:r>
        <w:rPr>
          <w:rFonts w:hint="eastAsia" w:ascii="宋体" w:hAnsi="宋体" w:cs="宋体"/>
          <w:b/>
          <w:sz w:val="24"/>
          <w:szCs w:val="24"/>
        </w:rPr>
        <w:t xml:space="preserve">（投标时携带原件） </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sz w:val="24"/>
          <w:szCs w:val="24"/>
        </w:rPr>
        <w:t>（10）投标人近三个月中任意一个月份(不含投标当月)的依法缴纳税收的相关材料（提供相关主管部门证明或银行代扣证明）复印件并加盖公章。</w:t>
      </w:r>
      <w:r>
        <w:rPr>
          <w:rFonts w:hint="eastAsia" w:ascii="宋体" w:hAnsi="宋体" w:cs="宋体"/>
          <w:b/>
          <w:sz w:val="24"/>
          <w:szCs w:val="24"/>
        </w:rPr>
        <w:t>（投标时携带原件）</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sz w:val="24"/>
          <w:szCs w:val="24"/>
        </w:rPr>
      </w:pPr>
      <w:r>
        <w:rPr>
          <w:rFonts w:hint="eastAsia" w:ascii="宋体" w:hAnsi="宋体" w:cs="宋体"/>
          <w:bCs/>
          <w:sz w:val="24"/>
          <w:szCs w:val="24"/>
        </w:rPr>
        <w:t>（11）</w:t>
      </w:r>
      <w:r>
        <w:rPr>
          <w:rFonts w:hint="eastAsia" w:ascii="宋体" w:hAnsi="宋体" w:cs="宋体"/>
          <w:sz w:val="24"/>
          <w:szCs w:val="24"/>
        </w:rPr>
        <w:t>投标人近三个月中任意一个月份(不含投标当月)的依法缴纳社会保障资金的相关材料（提供相关主管部门证明或银行代扣证明）复印件并加盖公章；</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sz w:val="24"/>
        </w:rPr>
      </w:pPr>
      <w:r>
        <w:rPr>
          <w:rFonts w:hint="eastAsia" w:ascii="宋体" w:hAnsi="宋体" w:cs="宋体"/>
          <w:bCs/>
          <w:sz w:val="24"/>
          <w:szCs w:val="24"/>
        </w:rPr>
        <w:t>（12）承诺书一～五（格式见附件）</w:t>
      </w:r>
      <w:bookmarkEnd w:id="2"/>
      <w:r>
        <w:rPr>
          <w:rFonts w:hint="eastAsia" w:ascii="宋体" w:hAnsi="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8"/>
        </w:rPr>
        <w:t xml:space="preserve"> 注：</w:t>
      </w:r>
      <w:r>
        <w:rPr>
          <w:rFonts w:hint="eastAsia" w:ascii="宋体" w:hAnsi="宋体"/>
          <w:b/>
          <w:bCs/>
          <w:color w:val="000000"/>
          <w:sz w:val="24"/>
        </w:rPr>
        <w:t>①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证明材料的原件或公证件，否则必须按要求提供相应的资格证明材料原件或公证件。</w:t>
      </w:r>
      <w:r>
        <w:rPr>
          <w:rFonts w:hint="eastAsia" w:ascii="宋体" w:hAnsi="宋体"/>
          <w:b/>
          <w:bCs/>
          <w:color w:val="000000"/>
          <w:sz w:val="24"/>
        </w:rPr>
        <w:br w:type="textWrapping"/>
      </w:r>
      <w:r>
        <w:rPr>
          <w:rFonts w:hint="eastAsia" w:ascii="宋体" w:hAnsi="宋体"/>
          <w:b/>
          <w:bCs/>
          <w:color w:val="000000"/>
          <w:sz w:val="24"/>
        </w:rPr>
        <w:t>  ②上述资格、资信证明文件投标供应商必须按要求全部提供，其中要求提交的原件或公证件必须与投标文件同时提交，如果原件正在年检（或换证），则必须提供法定年检（或换证）单位出具的有效证明原件，否则投标文件无效。如上述资格、资信证明文件遇有国家相关政策规定可不具备的，必须提供相关政策规定或相关单位出具的有效证明复印件。投标供应商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spacing w:line="440" w:lineRule="exact"/>
        <w:ind w:firstLine="544" w:firstLineChars="22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补充证明文件</w:t>
      </w:r>
    </w:p>
    <w:p>
      <w:pPr>
        <w:wordWrap w:val="0"/>
        <w:topLinePunct/>
        <w:adjustRightInd w:val="0"/>
        <w:spacing w:line="360" w:lineRule="auto"/>
        <w:ind w:firstLine="480" w:firstLineChars="200"/>
        <w:jc w:val="left"/>
        <w:rPr>
          <w:rFonts w:ascii="宋体" w:hAnsi="宋体" w:cs="宋体"/>
          <w:kern w:val="0"/>
          <w:sz w:val="24"/>
          <w:szCs w:val="22"/>
        </w:rPr>
      </w:pPr>
      <w:bookmarkStart w:id="3" w:name="OLE_LINK5"/>
      <w:r>
        <w:rPr>
          <w:rFonts w:hint="eastAsia" w:ascii="宋体" w:hAnsi="宋体" w:cs="宋体"/>
          <w:kern w:val="0"/>
          <w:sz w:val="24"/>
          <w:szCs w:val="22"/>
        </w:rPr>
        <w:t>（1）投标人简介和经营情况说明，包括企业业绩，人员配备等；</w:t>
      </w:r>
    </w:p>
    <w:bookmarkEnd w:id="3"/>
    <w:p>
      <w:pPr>
        <w:wordWrap w:val="0"/>
        <w:topLinePunct/>
        <w:adjustRightInd w:val="0"/>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（2）其他投标人认为有必要提供的证明资料（参考评分标准）；</w:t>
      </w:r>
    </w:p>
    <w:p>
      <w:pPr>
        <w:wordWrap w:val="0"/>
        <w:topLinePunct/>
        <w:adjustRightInd w:val="0"/>
        <w:spacing w:line="360" w:lineRule="auto"/>
        <w:ind w:firstLine="480" w:firstLineChars="200"/>
        <w:jc w:val="left"/>
        <w:rPr>
          <w:rFonts w:ascii="宋体" w:hAnsi="宋体"/>
          <w:bCs/>
          <w:sz w:val="24"/>
        </w:rPr>
      </w:pPr>
      <w:r>
        <w:rPr>
          <w:rFonts w:hint="eastAsia" w:ascii="宋体" w:hAnsi="宋体" w:cs="宋体"/>
          <w:kern w:val="0"/>
          <w:sz w:val="24"/>
        </w:rPr>
        <w:t>（3）</w:t>
      </w:r>
      <w:r>
        <w:rPr>
          <w:rFonts w:hint="eastAsia" w:ascii="宋体" w:hAnsi="宋体"/>
          <w:bCs/>
          <w:sz w:val="24"/>
        </w:rPr>
        <w:t>如是中小企业的，提供《中小企业声明函》（格式见附件）。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（4）残疾人福利性单位声明函（如是，格式见附件）</w:t>
      </w:r>
    </w:p>
    <w:p>
      <w:pPr>
        <w:wordWrap w:val="0"/>
        <w:topLinePunct/>
        <w:adjustRightInd w:val="0"/>
        <w:spacing w:line="360" w:lineRule="auto"/>
        <w:ind w:firstLine="480" w:firstLineChars="200"/>
        <w:jc w:val="left"/>
        <w:rPr>
          <w:rFonts w:ascii="宋体" w:hAnsi="宋体" w:eastAsia="Calibri" w:cs="宋体"/>
          <w:kern w:val="0"/>
          <w:sz w:val="24"/>
        </w:rPr>
      </w:pPr>
      <w:r>
        <w:rPr>
          <w:rFonts w:hint="eastAsia" w:ascii="宋体" w:hAnsi="宋体" w:cs="宋体"/>
          <w:kern w:val="0"/>
          <w:sz w:val="24"/>
        </w:rPr>
        <w:t>（5）</w:t>
      </w:r>
      <w:r>
        <w:rPr>
          <w:rFonts w:hint="eastAsia" w:ascii="宋体" w:hAnsi="宋体"/>
          <w:bCs/>
          <w:sz w:val="24"/>
        </w:rPr>
        <w:t>由省级以上监狱管理局、戒毒管理局出具的属于监狱企业的证明文件（如是）</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（6）实施项目管理机构配备情况：</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 实施项目管理机构配备情况表（格式见附件）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 项目负责人简历表（格式见附件）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 项目技术负责人简历表（格式见附件）</w:t>
      </w:r>
    </w:p>
    <w:p>
      <w:pPr>
        <w:widowControl/>
        <w:spacing w:line="440" w:lineRule="exact"/>
        <w:ind w:left="210" w:firstLine="240" w:firstLineChars="100"/>
        <w:jc w:val="left"/>
      </w:pPr>
      <w:r>
        <w:rPr>
          <w:rFonts w:hint="eastAsia" w:ascii="宋体" w:hAnsi="宋体" w:cs="宋体"/>
          <w:kern w:val="0"/>
          <w:sz w:val="24"/>
        </w:rPr>
        <w:t>4) 项目管理机构配备情况辅助说明资料（格式见附件）</w:t>
      </w:r>
    </w:p>
    <w:p>
      <w:pPr>
        <w:tabs>
          <w:tab w:val="left" w:pos="525"/>
          <w:tab w:val="left" w:pos="1050"/>
        </w:tabs>
        <w:spacing w:line="440" w:lineRule="exact"/>
        <w:ind w:left="210" w:firstLine="360" w:firstLineChars="150"/>
        <w:rPr>
          <w:rFonts w:ascii="宋体" w:hAnsi="宋体"/>
          <w:bCs/>
          <w:sz w:val="24"/>
          <w:szCs w:val="24"/>
        </w:rPr>
      </w:pPr>
      <w:r>
        <w:rPr>
          <w:rFonts w:hint="eastAsia" w:ascii="宋体" w:hAnsi="宋体"/>
          <w:bCs/>
          <w:sz w:val="24"/>
          <w:szCs w:val="24"/>
        </w:rPr>
        <w:t>2．响应函部分</w:t>
      </w:r>
      <w:r>
        <w:rPr>
          <w:rFonts w:hint="eastAsia" w:ascii="宋体" w:hAnsi="宋体"/>
          <w:sz w:val="24"/>
        </w:rPr>
        <w:t>（格式见附件）</w:t>
      </w:r>
      <w:r>
        <w:rPr>
          <w:rFonts w:hint="eastAsia" w:ascii="宋体" w:hAnsi="宋体"/>
          <w:bCs/>
          <w:sz w:val="24"/>
          <w:szCs w:val="24"/>
        </w:rPr>
        <w:t>：</w:t>
      </w:r>
    </w:p>
    <w:p>
      <w:pPr>
        <w:widowControl/>
        <w:spacing w:line="440" w:lineRule="exact"/>
        <w:ind w:left="210" w:firstLine="240" w:firstLineChars="100"/>
        <w:jc w:val="left"/>
        <w:rPr>
          <w:rFonts w:ascii="宋体" w:hAnsi="宋体" w:cs="宋体"/>
          <w:kern w:val="0"/>
          <w:sz w:val="24"/>
        </w:rPr>
      </w:pPr>
      <w:r>
        <w:rPr>
          <w:rFonts w:hint="eastAsia" w:ascii="宋体" w:hAnsi="宋体" w:cs="宋体"/>
          <w:kern w:val="0"/>
          <w:sz w:val="24"/>
        </w:rPr>
        <w:t>（1）</w:t>
      </w:r>
      <w:r>
        <w:rPr>
          <w:rFonts w:hint="eastAsia" w:ascii="宋体" w:hAnsi="宋体"/>
          <w:b/>
          <w:sz w:val="24"/>
        </w:rPr>
        <w:t>响应函（格式见附件）</w:t>
      </w:r>
      <w:r>
        <w:rPr>
          <w:rFonts w:hint="eastAsia" w:ascii="宋体" w:hAnsi="宋体" w:cs="宋体"/>
          <w:kern w:val="0"/>
          <w:sz w:val="24"/>
        </w:rPr>
        <w:t>；</w:t>
      </w:r>
    </w:p>
    <w:p>
      <w:pPr>
        <w:widowControl/>
        <w:spacing w:line="440" w:lineRule="exact"/>
        <w:ind w:left="210" w:firstLine="240" w:firstLineChars="100"/>
        <w:jc w:val="left"/>
        <w:rPr>
          <w:rFonts w:ascii="宋体" w:hAnsi="宋体" w:cs="宋体"/>
          <w:kern w:val="0"/>
          <w:sz w:val="24"/>
        </w:rPr>
      </w:pPr>
      <w:r>
        <w:rPr>
          <w:rFonts w:hint="eastAsia" w:ascii="宋体" w:hAnsi="宋体" w:cs="宋体"/>
          <w:kern w:val="0"/>
          <w:sz w:val="24"/>
        </w:rPr>
        <w:t>（2）开标一览表（</w:t>
      </w:r>
      <w:r>
        <w:rPr>
          <w:rFonts w:hint="eastAsia" w:ascii="宋体" w:hAnsi="宋体"/>
          <w:sz w:val="24"/>
        </w:rPr>
        <w:t>格式见附件）</w:t>
      </w:r>
      <w:r>
        <w:rPr>
          <w:rFonts w:hint="eastAsia" w:ascii="宋体" w:hAnsi="宋体"/>
          <w:bCs/>
          <w:sz w:val="24"/>
          <w:szCs w:val="24"/>
        </w:rPr>
        <w:t>）</w:t>
      </w:r>
      <w:r>
        <w:rPr>
          <w:rFonts w:hint="eastAsia" w:ascii="宋体" w:hAnsi="宋体"/>
          <w:sz w:val="24"/>
        </w:rPr>
        <w:t>；</w:t>
      </w:r>
    </w:p>
    <w:p>
      <w:pPr>
        <w:tabs>
          <w:tab w:val="left" w:pos="525"/>
          <w:tab w:val="left" w:pos="1050"/>
        </w:tabs>
        <w:spacing w:line="440" w:lineRule="exact"/>
        <w:ind w:left="550" w:leftChars="262" w:firstLine="120" w:firstLineChars="50"/>
        <w:rPr>
          <w:rFonts w:ascii="宋体" w:hAnsi="宋体"/>
          <w:bCs/>
          <w:sz w:val="24"/>
          <w:szCs w:val="24"/>
        </w:rPr>
      </w:pPr>
      <w:r>
        <w:rPr>
          <w:rFonts w:hint="eastAsia" w:ascii="宋体" w:hAnsi="宋体"/>
          <w:bCs/>
          <w:sz w:val="24"/>
          <w:szCs w:val="24"/>
        </w:rPr>
        <w:t>3.报价部分</w:t>
      </w:r>
      <w:r>
        <w:rPr>
          <w:rFonts w:hint="eastAsia" w:ascii="宋体" w:hAnsi="宋体"/>
          <w:sz w:val="24"/>
        </w:rPr>
        <w:t>（格式见附件）</w:t>
      </w:r>
      <w:r>
        <w:rPr>
          <w:rFonts w:hint="eastAsia" w:ascii="宋体" w:hAnsi="宋体"/>
          <w:bCs/>
          <w:sz w:val="24"/>
          <w:szCs w:val="24"/>
        </w:rPr>
        <w:t>：</w:t>
      </w:r>
    </w:p>
    <w:p>
      <w:pPr>
        <w:tabs>
          <w:tab w:val="left" w:pos="525"/>
          <w:tab w:val="left" w:pos="1050"/>
        </w:tabs>
        <w:spacing w:line="440" w:lineRule="exact"/>
        <w:ind w:left="550" w:leftChars="262" w:firstLine="120" w:firstLineChars="50"/>
        <w:rPr>
          <w:rFonts w:ascii="宋体" w:hAnsi="宋体"/>
          <w:b/>
          <w:sz w:val="24"/>
          <w:szCs w:val="24"/>
        </w:rPr>
      </w:pPr>
      <w:r>
        <w:rPr>
          <w:rFonts w:hint="eastAsia" w:ascii="宋体" w:hAnsi="宋体"/>
          <w:b/>
          <w:sz w:val="24"/>
          <w:szCs w:val="24"/>
        </w:rPr>
        <w:t>4.技术文件（设计部分）；</w:t>
      </w:r>
    </w:p>
    <w:p>
      <w:pPr>
        <w:tabs>
          <w:tab w:val="left" w:pos="525"/>
          <w:tab w:val="left" w:pos="1050"/>
        </w:tabs>
        <w:spacing w:line="440" w:lineRule="exact"/>
        <w:ind w:left="550" w:leftChars="262" w:firstLine="120" w:firstLineChars="50"/>
        <w:rPr>
          <w:rFonts w:ascii="宋体" w:hAnsi="宋体"/>
          <w:b/>
          <w:sz w:val="24"/>
          <w:szCs w:val="24"/>
        </w:rPr>
      </w:pPr>
      <w:r>
        <w:rPr>
          <w:rFonts w:hint="eastAsia" w:ascii="宋体" w:hAnsi="宋体"/>
          <w:b/>
          <w:sz w:val="24"/>
          <w:szCs w:val="24"/>
        </w:rPr>
        <w:t>暗标部分：</w:t>
      </w:r>
    </w:p>
    <w:p>
      <w:pPr>
        <w:tabs>
          <w:tab w:val="left" w:pos="525"/>
          <w:tab w:val="left" w:pos="1050"/>
        </w:tabs>
        <w:spacing w:line="440" w:lineRule="exact"/>
        <w:ind w:left="550" w:leftChars="262" w:firstLine="120" w:firstLineChars="50"/>
        <w:rPr>
          <w:rFonts w:ascii="宋体" w:hAnsi="宋体"/>
          <w:bCs/>
          <w:sz w:val="24"/>
          <w:szCs w:val="24"/>
        </w:rPr>
      </w:pPr>
      <w:r>
        <w:rPr>
          <w:rFonts w:hint="eastAsia" w:ascii="宋体" w:hAnsi="宋体"/>
          <w:b/>
          <w:sz w:val="24"/>
          <w:szCs w:val="24"/>
        </w:rPr>
        <w:t>5.技术文件（施工部分）。</w:t>
      </w:r>
      <w:r>
        <w:rPr>
          <w:rFonts w:hint="eastAsia" w:ascii="宋体" w:hAnsi="宋体"/>
          <w:bCs/>
          <w:sz w:val="24"/>
          <w:szCs w:val="24"/>
        </w:rPr>
        <w:t xml:space="preserve">                                              </w:t>
      </w:r>
    </w:p>
    <w:p>
      <w:pPr>
        <w:spacing w:line="440" w:lineRule="exact"/>
        <w:ind w:left="-2" w:leftChars="-1" w:firstLine="420" w:firstLineChars="175"/>
        <w:rPr>
          <w:rFonts w:ascii="宋体" w:hAnsi="宋体"/>
          <w:bCs/>
          <w:sz w:val="24"/>
          <w:szCs w:val="24"/>
        </w:rPr>
      </w:pPr>
      <w:r>
        <w:rPr>
          <w:rFonts w:hint="eastAsia" w:ascii="宋体" w:hAnsi="宋体"/>
          <w:bCs/>
          <w:sz w:val="24"/>
          <w:szCs w:val="24"/>
        </w:rPr>
        <w:t>（六） 投标文件的要求：</w:t>
      </w:r>
    </w:p>
    <w:p>
      <w:pPr>
        <w:wordWrap w:val="0"/>
        <w:topLinePunct/>
        <w:adjustRightInd w:val="0"/>
        <w:spacing w:line="360" w:lineRule="auto"/>
        <w:ind w:firstLine="480" w:firstLineChars="200"/>
        <w:jc w:val="left"/>
        <w:rPr>
          <w:rFonts w:ascii="宋体" w:hAnsi="宋体" w:cs="宋体"/>
          <w:sz w:val="24"/>
        </w:rPr>
      </w:pPr>
      <w:r>
        <w:rPr>
          <w:rFonts w:hint="eastAsia" w:ascii="宋体" w:hAnsi="宋体" w:cs="宋体"/>
          <w:sz w:val="24"/>
        </w:rPr>
        <w:t>1）报价说明：</w:t>
      </w:r>
    </w:p>
    <w:p>
      <w:pPr>
        <w:spacing w:line="360" w:lineRule="auto"/>
        <w:ind w:firstLine="424" w:firstLineChars="177"/>
        <w:rPr>
          <w:rFonts w:ascii="宋体" w:hAnsi="宋体" w:cs="宋体"/>
          <w:sz w:val="24"/>
        </w:rPr>
      </w:pPr>
      <w:r>
        <w:rPr>
          <w:rFonts w:hint="eastAsia" w:ascii="宋体" w:hAnsi="宋体" w:cs="宋体"/>
          <w:sz w:val="24"/>
        </w:rPr>
        <w:t>1.投标人的投标报价的总额应是投标人在投标文件中提出的各项支付金额的总和，也应是完成投标文件所列项目的全部费用。</w:t>
      </w:r>
    </w:p>
    <w:p>
      <w:pPr>
        <w:spacing w:line="360" w:lineRule="auto"/>
        <w:ind w:firstLine="424" w:firstLineChars="177"/>
        <w:rPr>
          <w:rFonts w:ascii="宋体" w:hAnsi="宋体" w:cs="宋体"/>
          <w:sz w:val="24"/>
        </w:rPr>
      </w:pPr>
      <w:r>
        <w:rPr>
          <w:rFonts w:hint="eastAsia" w:ascii="宋体" w:hAnsi="宋体" w:cs="宋体"/>
          <w:sz w:val="24"/>
        </w:rPr>
        <w:t>2.投标人可先到工地踏勘以充分了解工地位置、情况、道路、储存空间、装卸限制及任何其他足以影响承包价的情况，任何因忽视或误解工地情况而导致的索赔或工期延长申请将不被批准。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24" w:firstLineChars="177"/>
        <w:rPr>
          <w:rFonts w:ascii="宋体" w:hAnsi="宋体" w:cs="宋体"/>
          <w:sz w:val="24"/>
        </w:rPr>
      </w:pPr>
      <w:r>
        <w:rPr>
          <w:rFonts w:hint="eastAsia" w:ascii="宋体" w:hAnsi="宋体" w:cs="宋体"/>
          <w:sz w:val="24"/>
        </w:rPr>
        <w:t>3.投标人应根据施工现场的实际情况、本采购文件中载明的施工组织要求、现场的交通管制条件、文明施工要求和各自的施工经验确定合理的施工组织方案，自主合理报价。各投标人应认真踏勘现场，充分考虑临时通道、临时排水、临时路灯、居民、村民和沿线企事业单位出入临时通道、来自周围居民村民可能产生的干扰以及配合规划管线施工或因维护交通或因安排夜间施工使工效受到影响等因素，并对工程车辆行驶线路认真踏勘，预计可能发生的费用，以及借道村、镇道路需发生修复费用的，均可列入，凡未列的一旦发生，将视为由投标的中标单位自理。</w:t>
      </w:r>
    </w:p>
    <w:p>
      <w:pPr>
        <w:pStyle w:val="17"/>
      </w:pPr>
      <w:r>
        <w:rPr>
          <w:rFonts w:hint="eastAsia" w:ascii="宋体" w:hAnsi="宋体" w:cs="宋体"/>
          <w:sz w:val="24"/>
        </w:rPr>
        <w:t>4.（1）投标人需对招标范围中的内容报出设计费。本项目设计费率固定，设计费的最高费率为2.5%，设计费取费基数为7260.0815万元，约为181.502万元。超过此最高设计费率的投标报价按废标处理，设计费费率保留小数点后四位。(2)施工总承包工程费的最高限价：7260.0815万元（含设备购置费），超过此最高限价的投标文件按废标处理。（3）暂列金额为744.1584万元。5、总投标报价=设计费+施工总承包工程费（含设备购置费）+暂列金额（暂列金额为不可竞争费用）注：投标人的投标报价不得高于上述各最高限价，且不得改变暂列金金额，否则按无效标处理；</w:t>
      </w:r>
    </w:p>
    <w:p>
      <w:pPr>
        <w:wordWrap w:val="0"/>
        <w:topLinePunct/>
        <w:adjustRightInd w:val="0"/>
        <w:spacing w:line="360" w:lineRule="auto"/>
        <w:ind w:firstLine="482" w:firstLineChars="200"/>
        <w:jc w:val="left"/>
        <w:rPr>
          <w:rFonts w:ascii="宋体" w:hAnsi="宋体"/>
          <w:bCs/>
          <w:color w:val="FF0000"/>
          <w:sz w:val="24"/>
          <w:szCs w:val="24"/>
        </w:rPr>
      </w:pPr>
      <w:r>
        <w:rPr>
          <w:rFonts w:hint="eastAsia" w:ascii="宋体" w:hAnsi="宋体" w:cs="宋体"/>
          <w:b/>
          <w:bCs/>
          <w:color w:val="FF0000"/>
          <w:sz w:val="24"/>
          <w:szCs w:val="24"/>
        </w:rPr>
        <w:t>本项目采购人期望值为：9</w:t>
      </w:r>
      <w:r>
        <w:rPr>
          <w:rFonts w:ascii="宋体" w:hAnsi="宋体" w:cs="宋体"/>
          <w:b/>
          <w:bCs/>
          <w:color w:val="FF0000"/>
          <w:sz w:val="24"/>
          <w:szCs w:val="24"/>
        </w:rPr>
        <w:t>8</w:t>
      </w:r>
      <w:r>
        <w:rPr>
          <w:rFonts w:hint="eastAsia" w:ascii="宋体" w:hAnsi="宋体" w:cs="宋体"/>
          <w:b/>
          <w:bCs/>
          <w:color w:val="FF0000"/>
          <w:sz w:val="24"/>
          <w:szCs w:val="24"/>
        </w:rPr>
        <w:t>%。超过期望值为无效标处理。</w:t>
      </w:r>
    </w:p>
    <w:p>
      <w:pPr>
        <w:wordWrap w:val="0"/>
        <w:topLinePunct/>
        <w:adjustRightInd w:val="0"/>
        <w:spacing w:line="360" w:lineRule="auto"/>
        <w:ind w:firstLine="480" w:firstLineChars="200"/>
        <w:jc w:val="left"/>
        <w:rPr>
          <w:rFonts w:ascii="宋体" w:hAnsi="宋体" w:cs="宋体"/>
          <w:sz w:val="24"/>
        </w:rPr>
      </w:pPr>
      <w:r>
        <w:rPr>
          <w:rFonts w:hint="eastAsia" w:ascii="宋体" w:hAnsi="宋体" w:cs="宋体"/>
          <w:sz w:val="24"/>
        </w:rPr>
        <w:t>2）投标文件的要求：</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1.明标部分正本1份，副本2份；暗标部分正本1份，副本5份，全套投标文件电子光盘一张（并在光盘上清楚的标明投标人名称、项目名称）。</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2.投标人应：</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1）全套投标文件电子光盘、明标部分正本密封在一个封袋中并在封袋上清楚地标明“明标正本”、将明标部分所有副本密封在另一个封袋中并在密封袋上清楚地标明 “明标副本”；</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w:t>
      </w:r>
      <w:r>
        <w:rPr>
          <w:rFonts w:hint="eastAsia" w:ascii="宋体" w:hAnsi="宋体"/>
          <w:b/>
          <w:sz w:val="24"/>
          <w:szCs w:val="24"/>
        </w:rPr>
        <w:t>技术文件（施工部分）</w:t>
      </w:r>
      <w:r>
        <w:rPr>
          <w:rFonts w:hint="eastAsia" w:ascii="宋体" w:hAnsi="宋体" w:cs="宋体"/>
          <w:b/>
          <w:sz w:val="24"/>
          <w:szCs w:val="24"/>
        </w:rPr>
        <w:t>（暗标）正本密封在一个封袋中并在封袋上清楚地标明“暗标正本”，将暗标部分所有副本密封在另一个封袋中并在密封袋上清楚地标明 “暗标副本”。</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3）投标文件中资格、资信证明文件部分及评标办法中所需提供的原件资料需单独装在一个封袋中，并在封袋上清楚地标明“原件资料”；</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4）授权委托人身份证、授权委托书随身携带，不放入原件密封袋中；</w:t>
      </w:r>
    </w:p>
    <w:p>
      <w:pPr>
        <w:tabs>
          <w:tab w:val="left" w:pos="1620"/>
        </w:tabs>
        <w:wordWrap w:val="0"/>
        <w:topLinePunct/>
        <w:adjustRightInd w:val="0"/>
        <w:spacing w:line="360" w:lineRule="auto"/>
        <w:ind w:firstLine="482" w:firstLineChars="200"/>
        <w:jc w:val="left"/>
        <w:rPr>
          <w:rFonts w:ascii="宋体" w:hAnsi="宋体" w:cs="宋体"/>
          <w:color w:val="000000"/>
          <w:sz w:val="24"/>
          <w:szCs w:val="24"/>
        </w:rPr>
      </w:pPr>
      <w:r>
        <w:rPr>
          <w:rFonts w:hint="eastAsia" w:ascii="宋体" w:hAnsi="宋体" w:cs="宋体"/>
          <w:b/>
          <w:sz w:val="24"/>
          <w:szCs w:val="24"/>
        </w:rPr>
        <w:t>5）所有投标文件封袋的封口处应加盖投标人印章。密封袋上还均应注明采购编号、项目名称、投标人名称。</w:t>
      </w:r>
      <w:r>
        <w:rPr>
          <w:rFonts w:hint="eastAsia" w:ascii="宋体" w:hAnsi="宋体" w:cs="宋体"/>
          <w:color w:val="000000"/>
          <w:sz w:val="24"/>
          <w:szCs w:val="24"/>
        </w:rPr>
        <w:t xml:space="preserve">   </w:t>
      </w:r>
    </w:p>
    <w:p>
      <w:pPr>
        <w:tabs>
          <w:tab w:val="left" w:pos="1620"/>
        </w:tabs>
        <w:wordWrap w:val="0"/>
        <w:topLinePunct/>
        <w:adjustRightInd w:val="0"/>
        <w:spacing w:line="360" w:lineRule="auto"/>
        <w:ind w:firstLine="480" w:firstLineChars="200"/>
        <w:jc w:val="left"/>
        <w:rPr>
          <w:rFonts w:ascii="宋体" w:hAnsi="宋体" w:cs="宋体"/>
          <w:b/>
          <w:color w:val="000000"/>
          <w:sz w:val="24"/>
          <w:szCs w:val="24"/>
        </w:rPr>
      </w:pPr>
      <w:r>
        <w:rPr>
          <w:rFonts w:hint="eastAsia" w:ascii="宋体" w:hAnsi="宋体" w:cs="宋体"/>
          <w:color w:val="000000"/>
          <w:sz w:val="24"/>
          <w:szCs w:val="24"/>
        </w:rPr>
        <w:t>3.投标文件不应有涂改、增删和潦草之处，如有必须修改时，修改处必须有法人、法定代表人或法定代表人授权代表的签章。</w:t>
      </w:r>
      <w:r>
        <w:rPr>
          <w:rFonts w:hint="eastAsia" w:ascii="宋体" w:hAnsi="宋体" w:cs="宋体"/>
          <w:b/>
          <w:color w:val="000000"/>
          <w:sz w:val="24"/>
          <w:szCs w:val="24"/>
        </w:rPr>
        <w:t xml:space="preserve"> </w:t>
      </w:r>
    </w:p>
    <w:p>
      <w:pPr>
        <w:tabs>
          <w:tab w:val="left" w:pos="1620"/>
        </w:tabs>
        <w:wordWrap w:val="0"/>
        <w:topLinePunct/>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4.暗标编制、装订要求：</w:t>
      </w:r>
    </w:p>
    <w:p>
      <w:pPr>
        <w:wordWrap w:val="0"/>
        <w:topLinePunct/>
        <w:adjustRightInd w:val="0"/>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本次招标统一采用</w:t>
      </w:r>
      <w:r>
        <w:rPr>
          <w:rFonts w:hint="eastAsia" w:ascii="宋体" w:hAnsi="宋体" w:cs="宋体"/>
          <w:b/>
          <w:sz w:val="24"/>
          <w:szCs w:val="24"/>
        </w:rPr>
        <w:t>招标代理机构</w:t>
      </w:r>
      <w:r>
        <w:rPr>
          <w:rFonts w:hint="eastAsia" w:ascii="宋体" w:hAnsi="宋体" w:cs="宋体"/>
          <w:b/>
          <w:sz w:val="24"/>
          <w:szCs w:val="24"/>
          <w:lang w:val="zh-CN"/>
        </w:rPr>
        <w:t>提供的封面、</w:t>
      </w:r>
      <w:r>
        <w:rPr>
          <w:rFonts w:hint="eastAsia" w:ascii="宋体" w:hAnsi="宋体" w:cs="宋体"/>
          <w:b/>
          <w:sz w:val="24"/>
          <w:szCs w:val="24"/>
        </w:rPr>
        <w:t>封底</w:t>
      </w:r>
      <w:r>
        <w:rPr>
          <w:rFonts w:hint="eastAsia" w:ascii="宋体" w:hAnsi="宋体" w:cs="宋体"/>
          <w:b/>
          <w:sz w:val="24"/>
          <w:szCs w:val="24"/>
          <w:lang w:val="zh-CN"/>
        </w:rPr>
        <w:t>样式，</w:t>
      </w:r>
      <w:r>
        <w:rPr>
          <w:rFonts w:hint="eastAsia" w:ascii="宋体" w:hAnsi="宋体" w:cs="宋体"/>
          <w:b/>
          <w:sz w:val="24"/>
          <w:szCs w:val="24"/>
        </w:rPr>
        <w:t>须</w:t>
      </w:r>
      <w:r>
        <w:rPr>
          <w:rFonts w:hint="eastAsia" w:ascii="宋体" w:hAnsi="宋体" w:cs="宋体"/>
          <w:b/>
          <w:sz w:val="24"/>
          <w:szCs w:val="24"/>
          <w:lang w:val="zh-CN"/>
        </w:rPr>
        <w:t>单独装订成册（装订夹、封面、</w:t>
      </w:r>
      <w:r>
        <w:rPr>
          <w:rFonts w:hint="eastAsia" w:ascii="宋体" w:hAnsi="宋体" w:cs="宋体"/>
          <w:b/>
          <w:sz w:val="24"/>
          <w:szCs w:val="24"/>
        </w:rPr>
        <w:t>封底</w:t>
      </w:r>
      <w:r>
        <w:rPr>
          <w:rFonts w:hint="eastAsia" w:ascii="宋体" w:hAnsi="宋体" w:cs="宋体"/>
          <w:b/>
          <w:sz w:val="24"/>
          <w:szCs w:val="24"/>
          <w:lang w:val="zh-CN"/>
        </w:rPr>
        <w:t>由招标代理机构统一提供，装订夹</w:t>
      </w:r>
      <w:r>
        <w:rPr>
          <w:rFonts w:hint="eastAsia" w:ascii="宋体" w:hAnsi="宋体" w:cs="宋体"/>
          <w:b/>
          <w:sz w:val="24"/>
          <w:szCs w:val="24"/>
        </w:rPr>
        <w:t>采用</w:t>
      </w:r>
      <w:r>
        <w:rPr>
          <w:rFonts w:hint="eastAsia" w:ascii="宋体" w:hAnsi="宋体" w:cs="宋体"/>
          <w:b/>
          <w:sz w:val="24"/>
          <w:szCs w:val="24"/>
          <w:lang w:val="zh-CN"/>
        </w:rPr>
        <w:t>两长脚朝下靠左侧居中装订</w:t>
      </w:r>
      <w:r>
        <w:rPr>
          <w:rFonts w:hint="eastAsia" w:ascii="宋体" w:hAnsi="宋体" w:cs="宋体"/>
          <w:b/>
          <w:sz w:val="24"/>
          <w:szCs w:val="24"/>
        </w:rPr>
        <w:t>形式</w:t>
      </w:r>
      <w:r>
        <w:rPr>
          <w:rFonts w:hint="eastAsia" w:ascii="宋体" w:hAnsi="宋体" w:cs="宋体"/>
          <w:b/>
          <w:sz w:val="24"/>
          <w:szCs w:val="24"/>
          <w:lang w:val="zh-CN"/>
        </w:rPr>
        <w:t>），不得有分册。</w:t>
      </w:r>
    </w:p>
    <w:p>
      <w:pPr>
        <w:wordWrap w:val="0"/>
        <w:topLinePunct/>
        <w:adjustRightInd w:val="0"/>
        <w:spacing w:line="360" w:lineRule="auto"/>
        <w:ind w:firstLine="482" w:firstLineChars="200"/>
        <w:jc w:val="left"/>
        <w:rPr>
          <w:rFonts w:ascii="宋体" w:hAnsi="宋体" w:cs="宋体"/>
          <w:b/>
          <w:sz w:val="24"/>
          <w:szCs w:val="24"/>
          <w:lang w:val="zh-CN"/>
        </w:rPr>
      </w:pPr>
      <w:r>
        <w:rPr>
          <w:rFonts w:hint="eastAsia" w:ascii="宋体" w:hAnsi="宋体" w:cs="宋体"/>
          <w:b/>
          <w:sz w:val="24"/>
          <w:szCs w:val="24"/>
        </w:rPr>
        <w:t>排版要求：文本采用A4纸单面黑色打印，字体为四号宋体，单倍行距（不得勾选“</w:t>
      </w:r>
      <w:r>
        <w:rPr>
          <w:rFonts w:hint="eastAsia" w:ascii="宋体" w:hAnsi="宋体" w:cs="宋体"/>
          <w:b/>
          <w:sz w:val="24"/>
          <w:szCs w:val="24"/>
        </w:rPr>
        <w:sym w:font="Wingdings 2" w:char="00A3"/>
      </w:r>
      <w:r>
        <w:rPr>
          <w:rFonts w:hint="eastAsia" w:ascii="宋体" w:hAnsi="宋体" w:cs="宋体"/>
          <w:b/>
          <w:sz w:val="24"/>
          <w:szCs w:val="24"/>
        </w:rPr>
        <w:t>如果定义了文档网格，则对齐到网格”），文字内容不得有任何加粗、斜体、下划线、边框、底纹、阴影等标记，不得设置页眉、页脚，不得编写页码，不得有空白页</w:t>
      </w:r>
      <w:r>
        <w:rPr>
          <w:rFonts w:hint="eastAsia" w:ascii="宋体" w:hAnsi="宋体" w:cs="宋体"/>
          <w:b/>
          <w:sz w:val="24"/>
          <w:szCs w:val="24"/>
          <w:lang w:val="zh-CN"/>
        </w:rPr>
        <w:t>。</w:t>
      </w:r>
    </w:p>
    <w:p>
      <w:pPr>
        <w:wordWrap w:val="0"/>
        <w:topLinePunct/>
        <w:adjustRightInd w:val="0"/>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暗标不得出现投标人名称、人员姓名，要求版面整洁、字迹清楚、不许涂改，不得出现能显示企业特征或其他提示性的标记或标识，也不得采用任何不符合常规、有别于其他投标人的特殊做法；</w:t>
      </w:r>
    </w:p>
    <w:p>
      <w:pPr>
        <w:wordWrap w:val="0"/>
        <w:topLinePunct/>
        <w:adjustRightInd w:val="0"/>
        <w:spacing w:line="360" w:lineRule="auto"/>
        <w:ind w:firstLine="482" w:firstLineChars="200"/>
        <w:jc w:val="left"/>
        <w:rPr>
          <w:rFonts w:ascii="宋体" w:hAnsi="宋体" w:cs="宋体"/>
          <w:bCs/>
          <w:sz w:val="24"/>
          <w:szCs w:val="24"/>
        </w:rPr>
      </w:pPr>
      <w:r>
        <w:rPr>
          <w:rFonts w:hint="eastAsia" w:ascii="宋体" w:hAnsi="宋体" w:cs="宋体"/>
          <w:b/>
          <w:sz w:val="24"/>
          <w:szCs w:val="24"/>
          <w:lang w:val="zh-CN"/>
        </w:rPr>
        <w:t>网络图、进度表用A3纸单面黑色打印，图表中字体用宋体字，字号不作限制</w:t>
      </w:r>
      <w:r>
        <w:rPr>
          <w:rFonts w:hint="eastAsia" w:ascii="宋体" w:hAnsi="宋体" w:cs="宋体"/>
          <w:bCs/>
          <w:sz w:val="24"/>
          <w:szCs w:val="24"/>
        </w:rPr>
        <w:t>。</w:t>
      </w:r>
    </w:p>
    <w:p>
      <w:pPr>
        <w:tabs>
          <w:tab w:val="left" w:pos="1620"/>
        </w:tabs>
        <w:wordWrap w:val="0"/>
        <w:topLinePunct/>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5.投标费用自理。</w:t>
      </w:r>
    </w:p>
    <w:p>
      <w:pPr>
        <w:tabs>
          <w:tab w:val="left" w:pos="0"/>
        </w:tabs>
        <w:spacing w:line="360" w:lineRule="auto"/>
        <w:ind w:firstLine="480" w:firstLineChars="200"/>
        <w:rPr>
          <w:rFonts w:ascii="宋体" w:hAnsi="宋体"/>
          <w:bCs/>
          <w:sz w:val="24"/>
        </w:rPr>
      </w:pPr>
      <w:r>
        <w:rPr>
          <w:rFonts w:hint="eastAsia" w:ascii="宋体" w:hAnsi="宋体"/>
          <w:bCs/>
          <w:sz w:val="24"/>
        </w:rPr>
        <w:t>（七） 无效投标文件的确认：</w:t>
      </w:r>
    </w:p>
    <w:p>
      <w:pPr>
        <w:tabs>
          <w:tab w:val="left" w:pos="0"/>
        </w:tabs>
        <w:spacing w:line="360" w:lineRule="auto"/>
        <w:ind w:firstLine="480" w:firstLineChars="200"/>
        <w:rPr>
          <w:rFonts w:ascii="宋体" w:hAnsi="宋体"/>
          <w:bCs/>
          <w:sz w:val="24"/>
        </w:rPr>
      </w:pPr>
      <w:r>
        <w:rPr>
          <w:rFonts w:hint="eastAsia" w:ascii="宋体" w:hAnsi="宋体"/>
          <w:bCs/>
          <w:sz w:val="24"/>
        </w:rPr>
        <w:t>投标人有下列情况之一者，其投标文件无效：</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投标文件未按规定的期限、地点送达的；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投标文件未按招标文件要求密封、签署、盖章的；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投标人的法定代表人或法定代表人授权代表，未准时参加投标会议的；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投标人的法定代表人授权代表无法定代表人授权委托书的；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不具备招标文件中规定的资格要求及未按招标文件规定的要求提供资格、资信证明文件的；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投标文件未按招标文件规定的格式、内容和要求填写、制作的；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投标文件书写潦草、字迹模糊不清、无法辨认的；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投标文件中有招标文件未允许提供的选择性内容的；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投标文件含有采购人不能接受的附加条件的；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提供虚假材料的（包括工商营业执照、财务报表、资格、资格证明文件等）；</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sz w:val="24"/>
        </w:rPr>
        <w:t>投标文件未按规定制作、装订、密封包装的</w:t>
      </w:r>
      <w:r>
        <w:rPr>
          <w:rFonts w:hint="eastAsia" w:ascii="宋体" w:hAnsi="宋体"/>
          <w:bCs/>
          <w:sz w:val="24"/>
        </w:rPr>
        <w:t>；</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投标文件未加盖投标人公章及法定代表人或授权代表签字和盖章的；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投标人未遵循公平竞争的原则，恶意串通，妨碍其他投标人的竞争行为，损害采购人或者其他投标人的合法权益。</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不同投标人的投标文件的装订形式、纸张情况、目录序号、排版格式、文字风格等存在明显的相似性或一致性，特征显示由同一单位或者同一个人编制的；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不同投标人委托同一单位或者个人办理投标事宜；</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不同投标人的投标文件载明的项目管理成员或者联系人员为同一人；</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不同投标人投标文件内容存在非正常一致、项目组成员出现同一人、投标文件中错误（或异常）一致或雷同、电子文档信息一致或雷同的；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不同投标人报价细目呈明显规律性变化，或恶意串通其他投标人，故意哄抬价格或压价的；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不同投标人投标文件相互混装的；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不同投标人投标文件中的项目相关人员出现同一人的；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不同投标人聘请同一人为其投标提供技术或经济咨询服务的；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不同投标人的单位负责人为同一人或者存在直接控股、管理关系的；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投标文件商务标中同一方案有选择性报价且未声明以哪一个为准的；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未通过初步资格性审查、投标文件资格性检查、投标文件符合性检查的；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未按要求提供电子光盘或光盘内容不全、格式不符要求的；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未按要求提供技术文件，技术文件编制粗糙、缺漏项、格式混乱、条例不清的</w:t>
      </w:r>
      <w:r>
        <w:rPr>
          <w:rFonts w:hint="eastAsia" w:ascii="宋体" w:hAnsi="宋体" w:cs="宋体"/>
          <w:sz w:val="24"/>
        </w:rPr>
        <w:t>（</w:t>
      </w:r>
      <w:r>
        <w:rPr>
          <w:rFonts w:hint="eastAsia" w:ascii="宋体" w:hAnsi="宋体"/>
          <w:sz w:val="24"/>
        </w:rPr>
        <w:t>少于100页的</w:t>
      </w:r>
      <w:r>
        <w:rPr>
          <w:rFonts w:hint="eastAsia" w:ascii="宋体" w:hAnsi="宋体" w:cs="宋体"/>
          <w:sz w:val="24"/>
        </w:rPr>
        <w:t>）</w:t>
      </w:r>
      <w:r>
        <w:rPr>
          <w:rFonts w:hint="eastAsia" w:ascii="宋体" w:hAnsi="宋体"/>
          <w:bCs/>
          <w:sz w:val="24"/>
        </w:rPr>
        <w:t>；</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投标报价超过招标文件中规定的预算金额或者最高限价的；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投标人的投标报价畸高或畸低，投标总报价与各分项报价不能相互对应，在询标时没有合理的解释或者不能提供计算依据和报价依据的；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评标委员会认定投标人的报价明显低于其他通过符合性审查投标人的报价，有可能影响质量或者不能诚信履约，且投标人不能应评标委员会要求在评标现场合理的时间内（半小时内）提供书面说明（必要时评标委员会可要求投标人提交相关证明材料）证明其报价合理性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不同投标人的委托代理人、项目负责人以及其他相关人员有在同一个单位缴纳社会保险的；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同一投标文件中单位名称落款与公章不是同一单位的；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投标文件内容不全或不符合法律法规和招标文件中规定的其他实质性要求的。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列入失信被执行人、重大税收违法案件当事人名单、政府采购严重违法失信行为记录名单及其他不符合《中华人民共和国政府采购法》第二十二条规定条件的。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sz w:val="24"/>
        </w:rPr>
        <w:t>技术标（暗标）中出现该投标人单位名称、简称、人员姓名、Logo、商标、电话号码等任何标识标记及其他暗示性标志的</w:t>
      </w:r>
    </w:p>
    <w:p>
      <w:pPr>
        <w:numPr>
          <w:ilvl w:val="0"/>
          <w:numId w:val="6"/>
        </w:numPr>
        <w:tabs>
          <w:tab w:val="left" w:pos="988"/>
        </w:tabs>
        <w:spacing w:line="360" w:lineRule="auto"/>
        <w:ind w:left="0" w:firstLine="480" w:firstLineChars="200"/>
        <w:rPr>
          <w:rFonts w:ascii="宋体" w:hAnsi="宋体"/>
          <w:bCs/>
          <w:sz w:val="24"/>
        </w:rPr>
      </w:pPr>
      <w:r>
        <w:rPr>
          <w:rFonts w:hint="eastAsia" w:ascii="宋体" w:hAnsi="宋体"/>
          <w:bCs/>
          <w:sz w:val="24"/>
        </w:rPr>
        <w:t>法律、法规和招标文件规定的其他无效情形。</w:t>
      </w:r>
    </w:p>
    <w:p>
      <w:pPr>
        <w:spacing w:line="360" w:lineRule="auto"/>
        <w:ind w:firstLine="240" w:firstLineChars="100"/>
        <w:rPr>
          <w:rFonts w:ascii="宋体" w:hAnsi="宋体"/>
          <w:sz w:val="24"/>
        </w:rPr>
      </w:pPr>
      <w:r>
        <w:rPr>
          <w:rFonts w:hint="eastAsia" w:ascii="宋体" w:hAnsi="宋体"/>
          <w:bCs/>
          <w:sz w:val="24"/>
          <w:szCs w:val="24"/>
        </w:rPr>
        <w:t xml:space="preserve"> </w:t>
      </w:r>
      <w:r>
        <w:rPr>
          <w:rFonts w:hint="eastAsia" w:ascii="宋体" w:hAnsi="宋体"/>
          <w:sz w:val="24"/>
        </w:rPr>
        <w:t>（八） 开标、评标：</w:t>
      </w:r>
    </w:p>
    <w:p>
      <w:pPr>
        <w:tabs>
          <w:tab w:val="left" w:pos="0"/>
        </w:tabs>
        <w:spacing w:line="360" w:lineRule="auto"/>
        <w:ind w:firstLine="480" w:firstLineChars="200"/>
        <w:rPr>
          <w:rFonts w:ascii="宋体" w:hAnsi="宋体"/>
          <w:bCs/>
          <w:sz w:val="24"/>
        </w:rPr>
      </w:pPr>
      <w:r>
        <w:rPr>
          <w:rFonts w:hint="eastAsia" w:ascii="宋体" w:hAnsi="宋体"/>
          <w:bCs/>
          <w:sz w:val="24"/>
        </w:rPr>
        <w:t>1、由专家及采购人代表（如有）组成评标委员会，并实行回避制度。</w:t>
      </w:r>
    </w:p>
    <w:p>
      <w:pPr>
        <w:tabs>
          <w:tab w:val="left" w:pos="0"/>
        </w:tabs>
        <w:spacing w:line="360" w:lineRule="auto"/>
        <w:ind w:firstLine="480" w:firstLineChars="200"/>
        <w:rPr>
          <w:rFonts w:ascii="宋体" w:hAnsi="宋体"/>
          <w:bCs/>
          <w:sz w:val="24"/>
        </w:rPr>
      </w:pPr>
      <w:r>
        <w:rPr>
          <w:rFonts w:hint="eastAsia" w:ascii="宋体" w:hAnsi="宋体"/>
          <w:bCs/>
          <w:sz w:val="24"/>
        </w:rPr>
        <w:t>2、投标文件报价出现前后不一致的，按照下列规定修正：</w:t>
      </w:r>
    </w:p>
    <w:p>
      <w:pPr>
        <w:tabs>
          <w:tab w:val="left" w:pos="0"/>
        </w:tabs>
        <w:spacing w:line="360" w:lineRule="auto"/>
        <w:ind w:firstLine="480" w:firstLineChars="200"/>
        <w:rPr>
          <w:rFonts w:ascii="宋体" w:hAnsi="宋体"/>
          <w:bCs/>
          <w:sz w:val="24"/>
        </w:rPr>
      </w:pPr>
      <w:r>
        <w:rPr>
          <w:rFonts w:hint="eastAsia" w:ascii="宋体" w:hAnsi="宋体"/>
          <w:bCs/>
          <w:sz w:val="24"/>
        </w:rPr>
        <w:t>2.1 开标一览表内容与投标文件中明细表内容不一致的，以开标一览表为准。</w:t>
      </w:r>
    </w:p>
    <w:p>
      <w:pPr>
        <w:tabs>
          <w:tab w:val="left" w:pos="0"/>
        </w:tabs>
        <w:spacing w:line="360" w:lineRule="auto"/>
        <w:ind w:firstLine="480" w:firstLineChars="200"/>
        <w:rPr>
          <w:rFonts w:ascii="宋体" w:hAnsi="宋体"/>
          <w:bCs/>
          <w:sz w:val="24"/>
        </w:rPr>
      </w:pPr>
      <w:r>
        <w:rPr>
          <w:rFonts w:hint="eastAsia" w:ascii="宋体" w:hAnsi="宋体"/>
          <w:bCs/>
          <w:sz w:val="24"/>
        </w:rPr>
        <w:t>2.2大写金额与小写金额不一致的，以大写金额为准。</w:t>
      </w:r>
    </w:p>
    <w:p>
      <w:pPr>
        <w:tabs>
          <w:tab w:val="left" w:pos="0"/>
        </w:tabs>
        <w:spacing w:line="360" w:lineRule="auto"/>
        <w:ind w:firstLine="480" w:firstLineChars="200"/>
        <w:rPr>
          <w:rFonts w:ascii="宋体" w:hAnsi="宋体"/>
          <w:bCs/>
          <w:sz w:val="24"/>
        </w:rPr>
      </w:pPr>
      <w:r>
        <w:rPr>
          <w:rFonts w:hint="eastAsia" w:ascii="宋体" w:hAnsi="宋体"/>
          <w:bCs/>
          <w:sz w:val="24"/>
        </w:rPr>
        <w:t>2.3单价金额小数点有明显错位的，以开标一览表的总价为准，并修改单价。</w:t>
      </w:r>
    </w:p>
    <w:p>
      <w:pPr>
        <w:tabs>
          <w:tab w:val="left" w:pos="0"/>
        </w:tabs>
        <w:spacing w:line="360" w:lineRule="auto"/>
        <w:ind w:firstLine="480" w:firstLineChars="200"/>
        <w:rPr>
          <w:rFonts w:ascii="宋体" w:hAnsi="宋体"/>
          <w:bCs/>
          <w:sz w:val="24"/>
        </w:rPr>
      </w:pPr>
      <w:r>
        <w:rPr>
          <w:rFonts w:hint="eastAsia" w:ascii="宋体" w:hAnsi="宋体"/>
          <w:bCs/>
          <w:sz w:val="24"/>
        </w:rPr>
        <w:t>2.4总价金额与按单价汇总金额不一致的，以单价金额计算结果为准。</w:t>
      </w:r>
    </w:p>
    <w:p>
      <w:pPr>
        <w:tabs>
          <w:tab w:val="left" w:pos="0"/>
        </w:tabs>
        <w:spacing w:line="360" w:lineRule="auto"/>
        <w:ind w:firstLine="480" w:firstLineChars="200"/>
        <w:rPr>
          <w:rFonts w:ascii="宋体" w:hAnsi="宋体"/>
          <w:bCs/>
          <w:sz w:val="24"/>
        </w:rPr>
      </w:pPr>
      <w:r>
        <w:rPr>
          <w:rFonts w:hint="eastAsia" w:ascii="宋体" w:hAnsi="宋体"/>
          <w:bCs/>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tabs>
          <w:tab w:val="left" w:pos="0"/>
        </w:tabs>
        <w:spacing w:line="360" w:lineRule="auto"/>
        <w:ind w:firstLine="480" w:firstLineChars="200"/>
        <w:rPr>
          <w:rFonts w:ascii="宋体" w:hAnsi="宋体"/>
          <w:sz w:val="24"/>
        </w:rPr>
      </w:pPr>
      <w:r>
        <w:rPr>
          <w:rFonts w:hint="eastAsia" w:ascii="宋体" w:hAnsi="宋体"/>
          <w:sz w:val="24"/>
        </w:rPr>
        <w:t>2.5正本与副本不符，以正本为准。</w:t>
      </w:r>
    </w:p>
    <w:p>
      <w:pPr>
        <w:tabs>
          <w:tab w:val="left" w:pos="525"/>
          <w:tab w:val="left" w:pos="840"/>
          <w:tab w:val="left" w:pos="1050"/>
          <w:tab w:val="left" w:pos="1146"/>
          <w:tab w:val="left" w:pos="1770"/>
        </w:tabs>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开标工作程序：</w:t>
      </w:r>
    </w:p>
    <w:p>
      <w:pPr>
        <w:tabs>
          <w:tab w:val="left" w:pos="840"/>
          <w:tab w:val="left" w:pos="1050"/>
        </w:tabs>
        <w:spacing w:line="360" w:lineRule="auto"/>
        <w:ind w:firstLine="480" w:firstLineChars="200"/>
        <w:rPr>
          <w:rFonts w:ascii="宋体" w:hAnsi="宋体"/>
          <w:sz w:val="24"/>
        </w:rPr>
      </w:pPr>
      <w:r>
        <w:rPr>
          <w:rFonts w:hint="eastAsia" w:ascii="宋体" w:hAnsi="宋体"/>
          <w:sz w:val="24"/>
        </w:rPr>
        <w:t>3.1 密封性审查：</w:t>
      </w:r>
    </w:p>
    <w:p>
      <w:pPr>
        <w:tabs>
          <w:tab w:val="left" w:pos="840"/>
          <w:tab w:val="left" w:pos="1050"/>
        </w:tabs>
        <w:spacing w:line="360" w:lineRule="auto"/>
        <w:ind w:firstLine="480" w:firstLineChars="200"/>
        <w:rPr>
          <w:rFonts w:ascii="宋体" w:hAnsi="宋体"/>
          <w:sz w:val="24"/>
        </w:rPr>
      </w:pPr>
      <w:r>
        <w:rPr>
          <w:rFonts w:hint="eastAsia" w:ascii="宋体" w:hAnsi="宋体"/>
          <w:sz w:val="24"/>
        </w:rPr>
        <w:t>3.1.1由投标人或其推选的代表检查投标文件的密封、签署、盖章情况，也可以由公证人员检查并公证（如有）；</w:t>
      </w:r>
    </w:p>
    <w:p>
      <w:pPr>
        <w:tabs>
          <w:tab w:val="left" w:pos="840"/>
          <w:tab w:val="left" w:pos="1050"/>
        </w:tabs>
        <w:spacing w:line="360" w:lineRule="auto"/>
        <w:ind w:firstLine="480" w:firstLineChars="200"/>
        <w:rPr>
          <w:rFonts w:ascii="宋体" w:hAnsi="宋体"/>
          <w:sz w:val="24"/>
        </w:rPr>
      </w:pPr>
      <w:r>
        <w:rPr>
          <w:rFonts w:hint="eastAsia" w:ascii="宋体" w:hAnsi="宋体"/>
          <w:sz w:val="24"/>
        </w:rPr>
        <w:t>3.1.2经确认无误后，由采购人或者采购代理机构工作人员当众拆封。</w:t>
      </w:r>
    </w:p>
    <w:p>
      <w:pPr>
        <w:tabs>
          <w:tab w:val="left" w:pos="840"/>
          <w:tab w:val="left" w:pos="1050"/>
        </w:tabs>
        <w:spacing w:line="360" w:lineRule="auto"/>
        <w:ind w:firstLine="482" w:firstLineChars="200"/>
        <w:rPr>
          <w:rFonts w:ascii="宋体" w:hAnsi="宋体"/>
          <w:b/>
          <w:sz w:val="24"/>
        </w:rPr>
      </w:pPr>
      <w:r>
        <w:rPr>
          <w:rFonts w:hint="eastAsia" w:ascii="宋体" w:hAnsi="宋体"/>
          <w:b/>
          <w:sz w:val="24"/>
        </w:rPr>
        <w:t>3.2 初步资格性审查：</w:t>
      </w:r>
    </w:p>
    <w:p>
      <w:pPr>
        <w:tabs>
          <w:tab w:val="left" w:pos="840"/>
          <w:tab w:val="left" w:pos="1050"/>
        </w:tabs>
        <w:spacing w:line="360" w:lineRule="auto"/>
        <w:ind w:firstLine="480" w:firstLineChars="200"/>
        <w:rPr>
          <w:rFonts w:ascii="宋体" w:hAnsi="宋体"/>
          <w:sz w:val="24"/>
        </w:rPr>
      </w:pPr>
      <w:r>
        <w:rPr>
          <w:rFonts w:hint="eastAsia" w:ascii="宋体" w:hAnsi="宋体"/>
          <w:sz w:val="24"/>
        </w:rPr>
        <w:t>由工作人员在公证或监督下，按照投标人签到时间顺序进行。审查内容有：</w:t>
      </w:r>
    </w:p>
    <w:p>
      <w:pPr>
        <w:tabs>
          <w:tab w:val="left" w:pos="840"/>
          <w:tab w:val="left" w:pos="1050"/>
        </w:tabs>
        <w:spacing w:line="360" w:lineRule="auto"/>
        <w:ind w:firstLine="480" w:firstLineChars="200"/>
        <w:rPr>
          <w:rFonts w:ascii="宋体" w:hAnsi="宋体"/>
          <w:sz w:val="24"/>
        </w:rPr>
      </w:pPr>
      <w:r>
        <w:rPr>
          <w:rFonts w:hint="eastAsia" w:ascii="宋体" w:hAnsi="宋体"/>
          <w:sz w:val="24"/>
        </w:rPr>
        <w:t>3.2.1 投标人的投标文件是否规定的期限、地点送达；</w:t>
      </w:r>
    </w:p>
    <w:p>
      <w:pPr>
        <w:tabs>
          <w:tab w:val="left" w:pos="840"/>
          <w:tab w:val="left" w:pos="1050"/>
        </w:tabs>
        <w:spacing w:line="360" w:lineRule="auto"/>
        <w:ind w:firstLine="480" w:firstLineChars="200"/>
        <w:rPr>
          <w:rFonts w:ascii="宋体" w:hAnsi="宋体"/>
          <w:sz w:val="24"/>
        </w:rPr>
      </w:pPr>
      <w:r>
        <w:rPr>
          <w:rFonts w:hint="eastAsia" w:ascii="宋体" w:hAnsi="宋体"/>
          <w:sz w:val="24"/>
        </w:rPr>
        <w:t>3.2.2投标人的授权代表（或法定代表人）是否准时参加开标会议；</w:t>
      </w:r>
    </w:p>
    <w:p>
      <w:pPr>
        <w:tabs>
          <w:tab w:val="left" w:pos="840"/>
          <w:tab w:val="left" w:pos="1050"/>
        </w:tabs>
        <w:spacing w:line="360" w:lineRule="auto"/>
        <w:ind w:firstLine="480" w:firstLineChars="200"/>
        <w:rPr>
          <w:rFonts w:ascii="宋体" w:hAnsi="宋体"/>
          <w:sz w:val="24"/>
        </w:rPr>
      </w:pPr>
      <w:r>
        <w:rPr>
          <w:rFonts w:hint="eastAsia" w:ascii="宋体" w:hAnsi="宋体"/>
          <w:sz w:val="24"/>
        </w:rPr>
        <w:t>3.2.3</w:t>
      </w:r>
      <w:r>
        <w:rPr>
          <w:rFonts w:hint="eastAsia" w:ascii="宋体" w:hAnsi="宋体"/>
          <w:bCs/>
          <w:sz w:val="24"/>
        </w:rPr>
        <w:t>投标人的法定代表人授权代表是否提供有效的身份证明和法定代表人授权委托书。</w:t>
      </w:r>
      <w:r>
        <w:rPr>
          <w:rFonts w:hint="eastAsia" w:ascii="宋体" w:hAnsi="宋体"/>
          <w:b/>
          <w:color w:val="auto"/>
          <w:sz w:val="24"/>
          <w:highlight w:val="none"/>
        </w:rPr>
        <w:t>（必须单独出具授权委托书原件，不另行拆封原件资料封袋</w:t>
      </w:r>
      <w:r>
        <w:rPr>
          <w:rFonts w:hint="eastAsia" w:ascii="宋体" w:hAnsi="宋体"/>
          <w:b/>
          <w:bCs/>
          <w:color w:val="auto"/>
          <w:sz w:val="24"/>
          <w:highlight w:val="none"/>
        </w:rPr>
        <w:t>，</w:t>
      </w:r>
      <w:r>
        <w:rPr>
          <w:rFonts w:hint="eastAsia" w:ascii="宋体" w:hAnsi="宋体"/>
          <w:b/>
          <w:color w:val="auto"/>
          <w:sz w:val="24"/>
          <w:highlight w:val="none"/>
        </w:rPr>
        <w:t>否则视作无效响应文件）</w:t>
      </w:r>
    </w:p>
    <w:p>
      <w:pPr>
        <w:tabs>
          <w:tab w:val="left" w:pos="840"/>
          <w:tab w:val="left" w:pos="1050"/>
        </w:tabs>
        <w:spacing w:line="360" w:lineRule="auto"/>
        <w:ind w:firstLine="480" w:firstLineChars="200"/>
        <w:rPr>
          <w:rFonts w:ascii="宋体" w:hAnsi="宋体"/>
          <w:sz w:val="24"/>
        </w:rPr>
      </w:pPr>
      <w:r>
        <w:rPr>
          <w:rFonts w:hint="eastAsia" w:ascii="宋体" w:hAnsi="宋体"/>
          <w:sz w:val="24"/>
        </w:rPr>
        <w:t>3.3 唱标</w:t>
      </w:r>
    </w:p>
    <w:p>
      <w:pPr>
        <w:tabs>
          <w:tab w:val="left" w:pos="840"/>
          <w:tab w:val="left" w:pos="1050"/>
        </w:tabs>
        <w:spacing w:line="360" w:lineRule="auto"/>
        <w:ind w:firstLine="480" w:firstLineChars="200"/>
        <w:rPr>
          <w:rFonts w:ascii="宋体" w:hAnsi="宋体"/>
          <w:sz w:val="24"/>
        </w:rPr>
      </w:pPr>
      <w:r>
        <w:rPr>
          <w:rFonts w:hint="eastAsia" w:ascii="宋体" w:hAnsi="宋体"/>
          <w:sz w:val="24"/>
        </w:rPr>
        <w:t>3.3.1经初步资格性审查确认无误后的投标文件，由工作人员在公证员公证或监督下，按照投标人签到时间顺序，当众拆封交唱标人唱标；</w:t>
      </w:r>
    </w:p>
    <w:p>
      <w:pPr>
        <w:tabs>
          <w:tab w:val="left" w:pos="840"/>
          <w:tab w:val="left" w:pos="1050"/>
        </w:tabs>
        <w:spacing w:line="360" w:lineRule="auto"/>
        <w:ind w:firstLine="480" w:firstLineChars="200"/>
        <w:rPr>
          <w:rFonts w:ascii="宋体" w:hAnsi="宋体"/>
          <w:sz w:val="24"/>
        </w:rPr>
      </w:pPr>
      <w:r>
        <w:rPr>
          <w:rFonts w:hint="eastAsia" w:ascii="宋体" w:hAnsi="宋体"/>
          <w:sz w:val="24"/>
        </w:rPr>
        <w:t>3.3.2唱标内容仅涉及开标一览表。</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4</w:t>
      </w:r>
      <w:r>
        <w:rPr>
          <w:rFonts w:hint="eastAsia" w:ascii="宋体" w:hAnsi="宋体"/>
          <w:bCs/>
          <w:color w:val="auto"/>
          <w:sz w:val="24"/>
          <w:highlight w:val="none"/>
        </w:rPr>
        <w:t>编制</w:t>
      </w:r>
      <w:r>
        <w:rPr>
          <w:rFonts w:hint="eastAsia" w:ascii="宋体" w:hAnsi="宋体"/>
          <w:sz w:val="24"/>
        </w:rPr>
        <w:t>投标人</w:t>
      </w:r>
      <w:r>
        <w:rPr>
          <w:rFonts w:hint="eastAsia" w:ascii="宋体" w:hAnsi="宋体"/>
          <w:bCs/>
          <w:color w:val="auto"/>
          <w:sz w:val="24"/>
          <w:highlight w:val="none"/>
        </w:rPr>
        <w:t>暗标编号</w:t>
      </w:r>
    </w:p>
    <w:p>
      <w:pPr>
        <w:tabs>
          <w:tab w:val="left" w:pos="840"/>
          <w:tab w:val="left" w:pos="1050"/>
        </w:tabs>
        <w:spacing w:line="360" w:lineRule="auto"/>
        <w:ind w:firstLine="480" w:firstLineChars="200"/>
        <w:rPr>
          <w:rFonts w:hint="eastAsia" w:ascii="宋体" w:hAnsi="宋体"/>
          <w:bCs/>
          <w:sz w:val="24"/>
        </w:rPr>
      </w:pPr>
      <w:r>
        <w:rPr>
          <w:rFonts w:hint="eastAsia" w:ascii="宋体" w:hAnsi="宋体"/>
          <w:bCs/>
          <w:color w:val="auto"/>
          <w:sz w:val="24"/>
          <w:highlight w:val="none"/>
        </w:rPr>
        <w:t>3.</w:t>
      </w:r>
      <w:r>
        <w:rPr>
          <w:rFonts w:hint="eastAsia" w:ascii="宋体" w:hAnsi="宋体"/>
          <w:bCs/>
          <w:color w:val="auto"/>
          <w:sz w:val="24"/>
          <w:highlight w:val="none"/>
          <w:lang w:val="en-US" w:eastAsia="zh-CN"/>
        </w:rPr>
        <w:t>4</w:t>
      </w:r>
      <w:r>
        <w:rPr>
          <w:rFonts w:hint="eastAsia" w:ascii="宋体" w:hAnsi="宋体"/>
          <w:bCs/>
          <w:color w:val="auto"/>
          <w:sz w:val="24"/>
          <w:highlight w:val="none"/>
        </w:rPr>
        <w:t>.1由</w:t>
      </w:r>
      <w:r>
        <w:rPr>
          <w:rFonts w:hint="eastAsia" w:ascii="宋体" w:hAnsi="宋体"/>
          <w:bCs/>
          <w:color w:val="auto"/>
          <w:sz w:val="24"/>
          <w:highlight w:val="none"/>
          <w:lang w:val="en-US" w:eastAsia="zh-CN"/>
        </w:rPr>
        <w:t>现场</w:t>
      </w:r>
      <w:r>
        <w:rPr>
          <w:rFonts w:hint="eastAsia" w:ascii="宋体" w:hAnsi="宋体"/>
          <w:bCs/>
          <w:color w:val="auto"/>
          <w:sz w:val="24"/>
          <w:highlight w:val="none"/>
        </w:rPr>
        <w:t>监督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4.信用信息查询</w:t>
      </w:r>
    </w:p>
    <w:p>
      <w:pPr>
        <w:tabs>
          <w:tab w:val="left" w:pos="840"/>
          <w:tab w:val="left" w:pos="1050"/>
        </w:tabs>
        <w:spacing w:line="360" w:lineRule="auto"/>
        <w:ind w:firstLine="480" w:firstLineChars="200"/>
        <w:rPr>
          <w:rFonts w:ascii="宋体" w:hAnsi="宋体"/>
          <w:sz w:val="24"/>
        </w:rPr>
      </w:pPr>
      <w:r>
        <w:rPr>
          <w:rFonts w:hint="eastAsia" w:ascii="宋体" w:hAnsi="宋体"/>
          <w:bCs/>
          <w:sz w:val="24"/>
        </w:rPr>
        <w:t>4.1</w:t>
      </w:r>
      <w:r>
        <w:rPr>
          <w:rFonts w:hint="eastAsia" w:ascii="宋体" w:hAnsi="宋体"/>
          <w:sz w:val="24"/>
        </w:rPr>
        <w:t>采购人或采购代理机构在投标截止时间前通过</w:t>
      </w:r>
      <w:r>
        <w:rPr>
          <w:rFonts w:hint="eastAsia" w:ascii="宋体" w:hAnsi="宋体"/>
          <w:bCs/>
          <w:sz w:val="24"/>
        </w:rPr>
        <w:t>“信用中国”网</w:t>
      </w:r>
      <w:r>
        <w:rPr>
          <w:rFonts w:hint="eastAsia" w:ascii="宋体" w:hAnsi="宋体"/>
          <w:sz w:val="24"/>
        </w:rPr>
        <w:t>站(www.creditchina.gov.cn)、中国政府采购网(</w:t>
      </w:r>
      <w:r>
        <w:fldChar w:fldCharType="begin"/>
      </w:r>
      <w:r>
        <w:instrText xml:space="preserve"> HYPERLINK "http://www.ccgp.gov.cn" </w:instrText>
      </w:r>
      <w: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等渠道查询相关投标人主体信用记录，对列入失信被执行人、重大税收违法案件当事人名单、政府采购严重违法失信行为记录名单及其他不符合《中华人民共和国政府采购法》第二十二条规定条件的投标人，拒绝其参与政府采购活动。</w:t>
      </w:r>
    </w:p>
    <w:p>
      <w:pPr>
        <w:tabs>
          <w:tab w:val="left" w:pos="840"/>
          <w:tab w:val="left" w:pos="1050"/>
        </w:tabs>
        <w:spacing w:line="360" w:lineRule="auto"/>
        <w:ind w:firstLine="480" w:firstLineChars="200"/>
        <w:rPr>
          <w:rFonts w:ascii="宋体" w:hAnsi="宋体"/>
          <w:sz w:val="24"/>
          <w:highlight w:val="none"/>
        </w:rPr>
      </w:pPr>
      <w:r>
        <w:rPr>
          <w:rFonts w:hint="eastAsia" w:ascii="宋体" w:hAnsi="宋体"/>
          <w:sz w:val="24"/>
        </w:rPr>
        <w:t>采购人或采购代理机构通过相关渠道查询的投标人主体信用记录，与项目其他采购资</w:t>
      </w:r>
      <w:r>
        <w:rPr>
          <w:rFonts w:hint="eastAsia" w:ascii="宋体" w:hAnsi="宋体"/>
          <w:sz w:val="24"/>
          <w:highlight w:val="none"/>
        </w:rPr>
        <w:t>料一并保存。</w:t>
      </w:r>
    </w:p>
    <w:p>
      <w:pPr>
        <w:spacing w:line="360" w:lineRule="auto"/>
        <w:ind w:firstLine="480" w:firstLineChars="200"/>
        <w:rPr>
          <w:rFonts w:ascii="宋体" w:hAnsi="宋体"/>
          <w:sz w:val="24"/>
          <w:highlight w:val="none"/>
        </w:rPr>
      </w:pPr>
      <w:r>
        <w:rPr>
          <w:rFonts w:hint="eastAsia" w:ascii="宋体" w:hAnsi="宋体"/>
          <w:sz w:val="24"/>
          <w:highlight w:val="none"/>
        </w:rPr>
        <w:t>5.评标工作程序：</w:t>
      </w:r>
    </w:p>
    <w:p>
      <w:pPr>
        <w:tabs>
          <w:tab w:val="left" w:pos="1365"/>
        </w:tabs>
        <w:spacing w:line="440" w:lineRule="exact"/>
        <w:ind w:firstLine="480" w:firstLineChars="200"/>
        <w:rPr>
          <w:rFonts w:ascii="宋体" w:hAnsi="宋体"/>
          <w:bCs/>
          <w:sz w:val="24"/>
        </w:rPr>
      </w:pPr>
      <w:r>
        <w:rPr>
          <w:rFonts w:hint="eastAsia" w:ascii="宋体" w:hAnsi="宋体"/>
          <w:bCs/>
          <w:sz w:val="24"/>
        </w:rPr>
        <w:t>5.1</w:t>
      </w:r>
      <w:r>
        <w:rPr>
          <w:rFonts w:ascii="宋体" w:hAnsi="宋体"/>
          <w:bCs/>
          <w:sz w:val="24"/>
        </w:rPr>
        <w:t>投标文件</w:t>
      </w:r>
      <w:r>
        <w:rPr>
          <w:rFonts w:hint="eastAsia" w:ascii="宋体" w:hAnsi="宋体"/>
          <w:bCs/>
          <w:sz w:val="24"/>
          <w:lang w:eastAsia="zh-CN"/>
        </w:rPr>
        <w:t>（</w:t>
      </w:r>
      <w:r>
        <w:rPr>
          <w:rFonts w:hint="eastAsia" w:ascii="宋体" w:hAnsi="宋体"/>
          <w:bCs/>
          <w:sz w:val="24"/>
          <w:lang w:val="en-US" w:eastAsia="zh-CN"/>
        </w:rPr>
        <w:t>明标</w:t>
      </w:r>
      <w:r>
        <w:rPr>
          <w:rFonts w:hint="eastAsia" w:ascii="宋体" w:hAnsi="宋体"/>
          <w:bCs/>
          <w:sz w:val="24"/>
          <w:lang w:eastAsia="zh-CN"/>
        </w:rPr>
        <w:t>）</w:t>
      </w:r>
      <w:r>
        <w:rPr>
          <w:rFonts w:ascii="宋体" w:hAnsi="宋体"/>
          <w:bCs/>
          <w:sz w:val="24"/>
        </w:rPr>
        <w:t>资格性检查。</w:t>
      </w:r>
    </w:p>
    <w:p>
      <w:pPr>
        <w:tabs>
          <w:tab w:val="left" w:pos="525"/>
        </w:tabs>
        <w:spacing w:line="440" w:lineRule="exact"/>
        <w:ind w:firstLine="480" w:firstLineChars="200"/>
        <w:rPr>
          <w:rFonts w:ascii="宋体" w:hAnsi="宋体"/>
          <w:bCs/>
          <w:sz w:val="24"/>
        </w:rPr>
      </w:pPr>
      <w:r>
        <w:rPr>
          <w:rFonts w:hint="eastAsia" w:ascii="宋体" w:hAnsi="宋体"/>
          <w:bCs/>
          <w:sz w:val="24"/>
        </w:rPr>
        <w:t>5.1.1采购人或采购代理机构对</w:t>
      </w:r>
      <w:r>
        <w:rPr>
          <w:rFonts w:ascii="宋体" w:hAnsi="宋体"/>
          <w:bCs/>
          <w:sz w:val="24"/>
        </w:rPr>
        <w:t>投标文件</w:t>
      </w:r>
      <w:r>
        <w:rPr>
          <w:rFonts w:hint="eastAsia" w:ascii="宋体" w:hAnsi="宋体"/>
          <w:bCs/>
          <w:sz w:val="24"/>
        </w:rPr>
        <w:t>进行</w:t>
      </w:r>
      <w:r>
        <w:rPr>
          <w:rFonts w:ascii="宋体" w:hAnsi="宋体"/>
          <w:bCs/>
          <w:sz w:val="24"/>
        </w:rPr>
        <w:t>资格性检查。</w:t>
      </w:r>
    </w:p>
    <w:p>
      <w:pPr>
        <w:tabs>
          <w:tab w:val="left" w:pos="525"/>
        </w:tabs>
        <w:spacing w:line="440" w:lineRule="exact"/>
        <w:ind w:firstLine="480" w:firstLineChars="200"/>
        <w:rPr>
          <w:rFonts w:ascii="宋体" w:hAnsi="宋体"/>
          <w:bCs/>
          <w:sz w:val="24"/>
        </w:rPr>
      </w:pPr>
      <w:r>
        <w:rPr>
          <w:rFonts w:hint="eastAsia" w:ascii="宋体" w:hAnsi="宋体"/>
          <w:bCs/>
          <w:sz w:val="24"/>
        </w:rPr>
        <w:t>5.1.2</w:t>
      </w:r>
      <w:r>
        <w:rPr>
          <w:rFonts w:ascii="宋体" w:hAnsi="宋体"/>
          <w:bCs/>
          <w:sz w:val="24"/>
        </w:rPr>
        <w:t>依据法律法规和招标文件的规定，对投标文件</w:t>
      </w:r>
      <w:r>
        <w:rPr>
          <w:rFonts w:hint="eastAsia" w:ascii="宋体" w:hAnsi="宋体"/>
          <w:bCs/>
          <w:sz w:val="24"/>
          <w:lang w:eastAsia="zh-CN"/>
        </w:rPr>
        <w:t>（</w:t>
      </w:r>
      <w:r>
        <w:rPr>
          <w:rFonts w:hint="eastAsia" w:ascii="宋体" w:hAnsi="宋体"/>
          <w:bCs/>
          <w:sz w:val="24"/>
          <w:lang w:val="en-US" w:eastAsia="zh-CN"/>
        </w:rPr>
        <w:t>明标</w:t>
      </w:r>
      <w:r>
        <w:rPr>
          <w:rFonts w:hint="eastAsia" w:ascii="宋体" w:hAnsi="宋体"/>
          <w:bCs/>
          <w:sz w:val="24"/>
          <w:lang w:eastAsia="zh-CN"/>
        </w:rPr>
        <w:t>）</w:t>
      </w:r>
      <w:r>
        <w:rPr>
          <w:rFonts w:ascii="宋体" w:hAnsi="宋体"/>
          <w:bCs/>
          <w:sz w:val="24"/>
        </w:rPr>
        <w:t>中的资格</w:t>
      </w:r>
      <w:r>
        <w:rPr>
          <w:rFonts w:hint="eastAsia" w:ascii="宋体" w:hAnsi="宋体"/>
          <w:bCs/>
          <w:sz w:val="24"/>
        </w:rPr>
        <w:t>、资信</w:t>
      </w:r>
      <w:r>
        <w:rPr>
          <w:rFonts w:ascii="宋体" w:hAnsi="宋体"/>
          <w:bCs/>
          <w:sz w:val="24"/>
        </w:rPr>
        <w:t>证明等进行审查，以确定投标人</w:t>
      </w:r>
      <w:r>
        <w:rPr>
          <w:rFonts w:hint="eastAsia" w:ascii="宋体" w:hAnsi="宋体"/>
          <w:bCs/>
          <w:sz w:val="24"/>
        </w:rPr>
        <w:t>提供</w:t>
      </w:r>
      <w:r>
        <w:rPr>
          <w:rFonts w:ascii="宋体" w:hAnsi="宋体"/>
          <w:bCs/>
          <w:sz w:val="24"/>
        </w:rPr>
        <w:t>资格</w:t>
      </w:r>
      <w:r>
        <w:rPr>
          <w:rFonts w:hint="eastAsia" w:ascii="宋体" w:hAnsi="宋体"/>
          <w:bCs/>
          <w:sz w:val="24"/>
        </w:rPr>
        <w:t>、资信</w:t>
      </w:r>
      <w:r>
        <w:rPr>
          <w:rFonts w:ascii="宋体" w:hAnsi="宋体"/>
          <w:bCs/>
          <w:sz w:val="24"/>
        </w:rPr>
        <w:t>证明</w:t>
      </w:r>
      <w:r>
        <w:rPr>
          <w:rFonts w:hint="eastAsia" w:ascii="宋体" w:hAnsi="宋体"/>
          <w:bCs/>
          <w:sz w:val="24"/>
        </w:rPr>
        <w:t>材料的合法性、真实性，</w:t>
      </w:r>
      <w:r>
        <w:rPr>
          <w:rFonts w:ascii="宋体" w:hAnsi="宋体"/>
          <w:bCs/>
          <w:sz w:val="24"/>
        </w:rPr>
        <w:t>是否具备投标资格</w:t>
      </w:r>
      <w:r>
        <w:rPr>
          <w:rFonts w:hint="eastAsia" w:ascii="宋体" w:hAnsi="宋体"/>
          <w:bCs/>
          <w:sz w:val="24"/>
        </w:rPr>
        <w:t>。</w:t>
      </w:r>
    </w:p>
    <w:p>
      <w:pPr>
        <w:tabs>
          <w:tab w:val="left" w:pos="1365"/>
        </w:tabs>
        <w:spacing w:line="440" w:lineRule="exact"/>
        <w:ind w:firstLine="480" w:firstLineChars="200"/>
        <w:rPr>
          <w:rFonts w:ascii="宋体" w:hAnsi="宋体"/>
          <w:bCs/>
          <w:sz w:val="24"/>
        </w:rPr>
      </w:pPr>
      <w:r>
        <w:rPr>
          <w:rFonts w:hint="eastAsia" w:ascii="宋体" w:hAnsi="宋体"/>
          <w:bCs/>
          <w:sz w:val="24"/>
        </w:rPr>
        <w:t>5.2投标文件符合性检查。</w:t>
      </w:r>
    </w:p>
    <w:p>
      <w:pPr>
        <w:tabs>
          <w:tab w:val="left" w:pos="525"/>
        </w:tabs>
        <w:spacing w:line="440" w:lineRule="exact"/>
        <w:ind w:firstLine="480" w:firstLineChars="200"/>
        <w:rPr>
          <w:rFonts w:ascii="宋体" w:hAnsi="宋体"/>
          <w:bCs/>
          <w:sz w:val="24"/>
        </w:rPr>
      </w:pPr>
      <w:r>
        <w:rPr>
          <w:rFonts w:hint="eastAsia" w:ascii="宋体" w:hAnsi="宋体"/>
          <w:bCs/>
          <w:sz w:val="24"/>
        </w:rPr>
        <w:t>5.2.1</w:t>
      </w:r>
      <w:r>
        <w:rPr>
          <w:rFonts w:hint="eastAsia" w:ascii="宋体" w:hAnsi="宋体" w:cs="宋体"/>
          <w:color w:val="333333"/>
          <w:sz w:val="24"/>
          <w:szCs w:val="24"/>
        </w:rPr>
        <w:t>评标委员会应当对符合资格的投标人的投标文件进行符合性审查，以确定其是否满足招标文件的实质性要求。</w:t>
      </w:r>
    </w:p>
    <w:p>
      <w:pPr>
        <w:tabs>
          <w:tab w:val="left" w:pos="525"/>
        </w:tabs>
        <w:spacing w:line="440" w:lineRule="exact"/>
        <w:ind w:firstLine="480" w:firstLineChars="200"/>
        <w:rPr>
          <w:rFonts w:hint="eastAsia" w:ascii="宋体" w:hAnsi="宋体"/>
          <w:bCs/>
          <w:sz w:val="24"/>
        </w:rPr>
      </w:pPr>
      <w:r>
        <w:rPr>
          <w:rFonts w:hint="eastAsia" w:ascii="宋体" w:hAnsi="宋体"/>
          <w:bCs/>
          <w:sz w:val="24"/>
        </w:rPr>
        <w:t>5.2.2投标文件</w:t>
      </w:r>
      <w:r>
        <w:rPr>
          <w:rFonts w:hint="eastAsia"/>
        </w:rPr>
        <w:t>（明标）</w:t>
      </w:r>
      <w:r>
        <w:rPr>
          <w:rFonts w:hint="eastAsia" w:ascii="宋体" w:hAnsi="宋体"/>
          <w:bCs/>
          <w:sz w:val="24"/>
        </w:rPr>
        <w:t>的符合性检查由评标委员会</w:t>
      </w:r>
      <w:r>
        <w:rPr>
          <w:rFonts w:hint="eastAsia" w:ascii="宋体" w:hAnsi="宋体"/>
          <w:bCs/>
          <w:sz w:val="24"/>
          <w:lang w:val="en-US" w:eastAsia="zh-CN"/>
        </w:rPr>
        <w:t>明标评审小组</w:t>
      </w:r>
      <w:r>
        <w:rPr>
          <w:rFonts w:hint="eastAsia" w:ascii="宋体" w:hAnsi="宋体"/>
          <w:bCs/>
          <w:sz w:val="24"/>
        </w:rPr>
        <w:t>负责。</w:t>
      </w:r>
    </w:p>
    <w:p>
      <w:pPr>
        <w:tabs>
          <w:tab w:val="left" w:pos="525"/>
        </w:tabs>
        <w:spacing w:line="440" w:lineRule="exact"/>
        <w:ind w:firstLine="480" w:firstLineChars="200"/>
        <w:rPr>
          <w:rFonts w:hint="eastAsia" w:ascii="宋体" w:hAnsi="宋体"/>
          <w:bCs/>
          <w:sz w:val="24"/>
        </w:rPr>
      </w:pPr>
      <w:r>
        <w:rPr>
          <w:rFonts w:hint="eastAsia" w:ascii="宋体" w:hAnsi="宋体"/>
          <w:bCs/>
          <w:sz w:val="24"/>
        </w:rPr>
        <w:t>5.2.3</w:t>
      </w:r>
      <w:r>
        <w:rPr>
          <w:rFonts w:hint="eastAsia" w:ascii="宋体" w:hAnsi="宋体"/>
          <w:bCs/>
          <w:sz w:val="24"/>
          <w:lang w:val="en-US" w:eastAsia="zh-CN"/>
        </w:rPr>
        <w:t>技术</w:t>
      </w:r>
      <w:r>
        <w:rPr>
          <w:rFonts w:hint="eastAsia" w:ascii="宋体" w:hAnsi="宋体"/>
          <w:bCs/>
          <w:sz w:val="24"/>
        </w:rPr>
        <w:t>文件</w:t>
      </w:r>
      <w:r>
        <w:rPr>
          <w:rFonts w:hint="eastAsia"/>
        </w:rPr>
        <w:t>（</w:t>
      </w:r>
      <w:r>
        <w:rPr>
          <w:rFonts w:hint="eastAsia"/>
          <w:lang w:val="en-US" w:eastAsia="zh-CN"/>
        </w:rPr>
        <w:t>暗</w:t>
      </w:r>
      <w:r>
        <w:rPr>
          <w:rFonts w:hint="eastAsia"/>
        </w:rPr>
        <w:t>标）</w:t>
      </w:r>
      <w:r>
        <w:rPr>
          <w:rFonts w:hint="eastAsia" w:ascii="宋体" w:hAnsi="宋体"/>
          <w:bCs/>
          <w:sz w:val="24"/>
        </w:rPr>
        <w:t>响应文件的符合性检查由评标委员会暗标评审小组负责。</w:t>
      </w:r>
    </w:p>
    <w:p>
      <w:pPr>
        <w:tabs>
          <w:tab w:val="left" w:pos="525"/>
        </w:tabs>
        <w:spacing w:line="440" w:lineRule="exact"/>
        <w:ind w:firstLine="602" w:firstLineChars="250"/>
        <w:rPr>
          <w:rFonts w:ascii="宋体" w:hAnsi="宋体"/>
          <w:b/>
          <w:bCs/>
          <w:sz w:val="24"/>
        </w:rPr>
      </w:pPr>
      <w:r>
        <w:rPr>
          <w:rFonts w:hint="eastAsia" w:ascii="宋体" w:hAnsi="宋体"/>
          <w:b/>
          <w:bCs/>
          <w:sz w:val="24"/>
        </w:rPr>
        <w:t>5.3</w:t>
      </w:r>
      <w:r>
        <w:rPr>
          <w:rFonts w:hint="eastAsia" w:ascii="宋体" w:hAnsi="宋体"/>
          <w:b/>
          <w:color w:val="auto"/>
          <w:sz w:val="24"/>
          <w:highlight w:val="none"/>
        </w:rPr>
        <w:t>澄清有关问题。</w:t>
      </w:r>
      <w:r>
        <w:rPr>
          <w:rFonts w:hint="eastAsia" w:ascii="宋体" w:hAnsi="宋体"/>
          <w:b/>
          <w:bCs/>
          <w:sz w:val="24"/>
        </w:rPr>
        <w:t>评标委员会</w:t>
      </w:r>
      <w:r>
        <w:rPr>
          <w:rFonts w:hint="eastAsia" w:ascii="宋体" w:hAnsi="宋体"/>
          <w:b/>
          <w:color w:val="auto"/>
          <w:sz w:val="24"/>
          <w:highlight w:val="none"/>
        </w:rPr>
        <w:t>认为</w:t>
      </w:r>
      <w:r>
        <w:rPr>
          <w:rFonts w:hint="eastAsia" w:ascii="宋体" w:hAnsi="宋体"/>
          <w:b/>
          <w:bCs/>
          <w:sz w:val="24"/>
        </w:rPr>
        <w:t>投标文件</w:t>
      </w:r>
      <w:r>
        <w:rPr>
          <w:rFonts w:hint="eastAsia" w:ascii="宋体" w:hAnsi="宋体"/>
          <w:b/>
          <w:color w:val="auto"/>
          <w:sz w:val="24"/>
          <w:highlight w:val="none"/>
        </w:rPr>
        <w:t>中有含义不明确、同类问题表述不一致或者有明显文字和计算错误的，应以书面形式提出询标内容，由招标工作人员传递给</w:t>
      </w:r>
      <w:r>
        <w:rPr>
          <w:rFonts w:hint="eastAsia" w:ascii="宋体" w:hAnsi="宋体"/>
          <w:b/>
          <w:color w:val="auto"/>
          <w:sz w:val="24"/>
          <w:highlight w:val="none"/>
          <w:lang w:val="en-US" w:eastAsia="zh-CN"/>
        </w:rPr>
        <w:t>投标人</w:t>
      </w:r>
      <w:r>
        <w:rPr>
          <w:rFonts w:hint="eastAsia" w:ascii="宋体" w:hAnsi="宋体"/>
          <w:b/>
          <w:color w:val="auto"/>
          <w:sz w:val="24"/>
          <w:highlight w:val="none"/>
        </w:rPr>
        <w:t>授权代表。</w:t>
      </w:r>
      <w:r>
        <w:rPr>
          <w:rFonts w:hint="eastAsia" w:ascii="宋体" w:hAnsi="宋体"/>
          <w:b/>
          <w:color w:val="auto"/>
          <w:sz w:val="24"/>
          <w:highlight w:val="none"/>
          <w:lang w:val="en-US" w:eastAsia="zh-CN"/>
        </w:rPr>
        <w:t>投标人</w:t>
      </w:r>
      <w:r>
        <w:rPr>
          <w:rFonts w:hint="eastAsia" w:ascii="宋体" w:hAnsi="宋体"/>
          <w:b/>
          <w:color w:val="auto"/>
          <w:sz w:val="24"/>
          <w:highlight w:val="none"/>
        </w:rPr>
        <w:t>授权代表应当以书面形式作出澄清、说明或者补正。明标部分由</w:t>
      </w:r>
      <w:r>
        <w:rPr>
          <w:rFonts w:hint="eastAsia" w:ascii="宋体" w:hAnsi="宋体"/>
          <w:b/>
          <w:color w:val="auto"/>
          <w:sz w:val="24"/>
          <w:highlight w:val="none"/>
          <w:lang w:val="en-US" w:eastAsia="zh-CN"/>
        </w:rPr>
        <w:t>投标人</w:t>
      </w:r>
      <w:r>
        <w:rPr>
          <w:rFonts w:hint="eastAsia" w:ascii="宋体" w:hAnsi="宋体"/>
          <w:b/>
          <w:color w:val="auto"/>
          <w:sz w:val="24"/>
          <w:highlight w:val="none"/>
        </w:rPr>
        <w:t>加盖公章，或者由法定代表人或其授权的代表签字确认；暗标部分由法定代表人或其授权的代表按手印代替签字确认。在暗标评审小组确认签字时，签署“×（技术标编号）号</w:t>
      </w:r>
      <w:r>
        <w:rPr>
          <w:rFonts w:hint="eastAsia" w:ascii="宋体" w:hAnsi="宋体"/>
          <w:b/>
          <w:color w:val="auto"/>
          <w:sz w:val="24"/>
          <w:highlight w:val="none"/>
          <w:lang w:val="en-US" w:eastAsia="zh-CN"/>
        </w:rPr>
        <w:t>投标人</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投标人</w:t>
      </w:r>
      <w:r>
        <w:rPr>
          <w:rFonts w:hint="eastAsia" w:ascii="宋体" w:hAnsi="宋体"/>
          <w:b/>
          <w:color w:val="auto"/>
          <w:sz w:val="24"/>
          <w:highlight w:val="none"/>
        </w:rPr>
        <w:t>的澄清、说明或者补正不得超出</w:t>
      </w:r>
      <w:r>
        <w:rPr>
          <w:rFonts w:hint="eastAsia" w:ascii="宋体" w:hAnsi="宋体"/>
          <w:b/>
          <w:color w:val="auto"/>
          <w:sz w:val="24"/>
          <w:highlight w:val="none"/>
          <w:lang w:val="en-US" w:eastAsia="zh-CN"/>
        </w:rPr>
        <w:t>投标</w:t>
      </w:r>
      <w:r>
        <w:rPr>
          <w:rFonts w:hint="eastAsia" w:ascii="宋体" w:hAnsi="宋体"/>
          <w:b/>
          <w:color w:val="auto"/>
          <w:sz w:val="24"/>
          <w:highlight w:val="none"/>
        </w:rPr>
        <w:t>文件的范围或者改变</w:t>
      </w:r>
      <w:r>
        <w:rPr>
          <w:rFonts w:hint="eastAsia" w:ascii="宋体" w:hAnsi="宋体"/>
          <w:b/>
          <w:color w:val="auto"/>
          <w:sz w:val="24"/>
          <w:highlight w:val="none"/>
          <w:lang w:val="en-US" w:eastAsia="zh-CN"/>
        </w:rPr>
        <w:t>投标</w:t>
      </w:r>
      <w:r>
        <w:rPr>
          <w:rFonts w:hint="eastAsia" w:ascii="宋体" w:hAnsi="宋体"/>
          <w:b/>
          <w:color w:val="auto"/>
          <w:sz w:val="24"/>
          <w:highlight w:val="none"/>
        </w:rPr>
        <w:t>的实质性内容。</w:t>
      </w:r>
    </w:p>
    <w:p>
      <w:pPr>
        <w:tabs>
          <w:tab w:val="left" w:pos="1365"/>
        </w:tabs>
        <w:spacing w:line="440" w:lineRule="exact"/>
        <w:rPr>
          <w:rFonts w:ascii="宋体" w:hAnsi="宋体"/>
          <w:sz w:val="24"/>
        </w:rPr>
      </w:pPr>
      <w:r>
        <w:rPr>
          <w:rFonts w:hint="eastAsia" w:ascii="宋体" w:hAnsi="宋体"/>
          <w:sz w:val="24"/>
        </w:rPr>
        <w:t xml:space="preserve">     5.4 比较与评价</w:t>
      </w:r>
    </w:p>
    <w:p>
      <w:pPr>
        <w:tabs>
          <w:tab w:val="left" w:pos="1365"/>
        </w:tabs>
        <w:spacing w:line="440" w:lineRule="exact"/>
        <w:ind w:firstLine="480" w:firstLineChars="200"/>
        <w:rPr>
          <w:rFonts w:ascii="宋体" w:hAnsi="宋体"/>
          <w:sz w:val="24"/>
        </w:rPr>
      </w:pPr>
      <w:r>
        <w:rPr>
          <w:rFonts w:hint="eastAsia" w:ascii="宋体" w:hAnsi="宋体"/>
          <w:bCs/>
          <w:sz w:val="24"/>
        </w:rPr>
        <w:t>5.</w:t>
      </w:r>
      <w:r>
        <w:rPr>
          <w:rFonts w:ascii="宋体" w:hAnsi="宋体"/>
          <w:bCs/>
          <w:sz w:val="24"/>
        </w:rPr>
        <w:t>4.1投标文件</w:t>
      </w:r>
      <w:r>
        <w:rPr>
          <w:rFonts w:hint="eastAsia" w:ascii="宋体" w:hAnsi="宋体"/>
          <w:bCs/>
          <w:sz w:val="24"/>
          <w:lang w:eastAsia="zh-CN"/>
        </w:rPr>
        <w:t>（</w:t>
      </w:r>
      <w:r>
        <w:rPr>
          <w:rFonts w:hint="eastAsia" w:ascii="宋体" w:hAnsi="宋体"/>
          <w:bCs/>
          <w:sz w:val="24"/>
          <w:lang w:val="en-US" w:eastAsia="zh-CN"/>
        </w:rPr>
        <w:t>明标</w:t>
      </w:r>
      <w:r>
        <w:rPr>
          <w:rFonts w:hint="eastAsia" w:ascii="宋体" w:hAnsi="宋体"/>
          <w:bCs/>
          <w:sz w:val="24"/>
          <w:lang w:eastAsia="zh-CN"/>
        </w:rPr>
        <w:t>）</w:t>
      </w:r>
      <w:r>
        <w:rPr>
          <w:rFonts w:ascii="宋体" w:hAnsi="宋体"/>
          <w:bCs/>
          <w:sz w:val="24"/>
        </w:rPr>
        <w:t>资格性检查</w:t>
      </w:r>
      <w:r>
        <w:rPr>
          <w:rFonts w:hint="eastAsia" w:ascii="宋体" w:hAnsi="宋体"/>
          <w:bCs/>
          <w:sz w:val="24"/>
        </w:rPr>
        <w:t>和投标文件的符合性检</w:t>
      </w:r>
      <w:r>
        <w:rPr>
          <w:rFonts w:ascii="宋体" w:hAnsi="宋体"/>
          <w:bCs/>
          <w:sz w:val="24"/>
        </w:rPr>
        <w:t>查</w:t>
      </w:r>
      <w:r>
        <w:rPr>
          <w:rFonts w:hint="eastAsia" w:ascii="宋体" w:hAnsi="宋体"/>
          <w:bCs/>
          <w:sz w:val="24"/>
        </w:rPr>
        <w:t>结束后，</w:t>
      </w:r>
      <w:r>
        <w:rPr>
          <w:rFonts w:hint="eastAsia" w:ascii="宋体" w:hAnsi="宋体"/>
          <w:sz w:val="24"/>
        </w:rPr>
        <w:t>凡属于“（八）无效投标文件的确认”的投标文件不进入比较与评价程序。</w:t>
      </w:r>
    </w:p>
    <w:p>
      <w:pPr>
        <w:tabs>
          <w:tab w:val="left" w:pos="1365"/>
        </w:tabs>
        <w:spacing w:line="440" w:lineRule="exact"/>
        <w:ind w:firstLine="480" w:firstLineChars="200"/>
        <w:rPr>
          <w:rFonts w:ascii="宋体" w:hAnsi="宋体"/>
          <w:bCs/>
          <w:sz w:val="24"/>
        </w:rPr>
      </w:pPr>
      <w:r>
        <w:rPr>
          <w:rFonts w:hint="eastAsia" w:ascii="宋体" w:hAnsi="宋体"/>
          <w:sz w:val="24"/>
        </w:rPr>
        <w:t>5</w:t>
      </w:r>
      <w:r>
        <w:rPr>
          <w:rFonts w:ascii="宋体" w:hAnsi="宋体"/>
          <w:sz w:val="24"/>
        </w:rPr>
        <w:t xml:space="preserve">.4.2 </w:t>
      </w:r>
      <w:r>
        <w:rPr>
          <w:rFonts w:hint="eastAsia" w:ascii="宋体" w:hAnsi="宋体"/>
          <w:sz w:val="24"/>
        </w:rPr>
        <w:t>经评审有效的投标文件</w:t>
      </w:r>
      <w:r>
        <w:rPr>
          <w:rFonts w:ascii="宋体" w:hAnsi="宋体"/>
          <w:bCs/>
          <w:sz w:val="24"/>
        </w:rPr>
        <w:t>按招标文件中规定的评标方法和标准，</w:t>
      </w:r>
      <w:r>
        <w:rPr>
          <w:rFonts w:hint="eastAsia" w:ascii="宋体" w:hAnsi="宋体"/>
          <w:sz w:val="24"/>
        </w:rPr>
        <w:t>由评标委员会</w:t>
      </w:r>
      <w:r>
        <w:rPr>
          <w:rFonts w:hint="eastAsia" w:ascii="宋体" w:hAnsi="宋体"/>
          <w:bCs/>
          <w:sz w:val="24"/>
        </w:rPr>
        <w:t>进行</w:t>
      </w:r>
      <w:r>
        <w:rPr>
          <w:rFonts w:ascii="宋体" w:hAnsi="宋体"/>
          <w:bCs/>
          <w:sz w:val="24"/>
        </w:rPr>
        <w:t>比较与评价</w:t>
      </w:r>
      <w:r>
        <w:rPr>
          <w:rFonts w:hint="eastAsia" w:ascii="宋体" w:hAnsi="宋体"/>
          <w:bCs/>
          <w:sz w:val="24"/>
        </w:rPr>
        <w:t>。</w:t>
      </w:r>
    </w:p>
    <w:p>
      <w:pPr>
        <w:spacing w:line="440" w:lineRule="exact"/>
        <w:ind w:firstLine="480" w:firstLineChars="200"/>
        <w:rPr>
          <w:rFonts w:hint="eastAsia" w:ascii="宋体" w:hAnsi="宋体"/>
          <w:bCs/>
          <w:sz w:val="24"/>
          <w:highlight w:val="none"/>
        </w:rPr>
      </w:pPr>
      <w:r>
        <w:rPr>
          <w:rFonts w:hint="eastAsia" w:ascii="宋体" w:hAnsi="宋体"/>
          <w:bCs/>
          <w:sz w:val="24"/>
        </w:rPr>
        <w:t>5.</w:t>
      </w:r>
      <w:r>
        <w:rPr>
          <w:rFonts w:ascii="宋体" w:hAnsi="宋体"/>
          <w:bCs/>
          <w:sz w:val="24"/>
        </w:rPr>
        <w:t>4.</w:t>
      </w:r>
      <w:r>
        <w:rPr>
          <w:rFonts w:hint="eastAsia" w:ascii="宋体" w:hAnsi="宋体"/>
          <w:bCs/>
          <w:sz w:val="24"/>
        </w:rPr>
        <w:t>3</w:t>
      </w:r>
      <w:r>
        <w:rPr>
          <w:rFonts w:hint="eastAsia" w:ascii="宋体" w:hAnsi="宋体"/>
          <w:bCs/>
          <w:sz w:val="24"/>
          <w:highlight w:val="none"/>
        </w:rPr>
        <w:t>明标评审小组负责对招标文件评分标准中涉及的投标人的投标价格、投标人评价、技术</w:t>
      </w:r>
      <w:r>
        <w:rPr>
          <w:rFonts w:hint="eastAsia" w:ascii="宋体" w:hAnsi="宋体"/>
          <w:bCs/>
          <w:sz w:val="24"/>
          <w:highlight w:val="none"/>
          <w:lang w:val="en-US" w:eastAsia="zh-CN"/>
        </w:rPr>
        <w:t>文件（设计部分）、答辩等明标部分</w:t>
      </w:r>
      <w:r>
        <w:rPr>
          <w:rFonts w:hint="eastAsia" w:ascii="宋体" w:hAnsi="宋体"/>
          <w:bCs/>
          <w:sz w:val="24"/>
          <w:highlight w:val="none"/>
        </w:rPr>
        <w:t>内容进行评审；</w:t>
      </w:r>
    </w:p>
    <w:p>
      <w:pPr>
        <w:spacing w:line="440" w:lineRule="exact"/>
        <w:ind w:firstLine="480" w:firstLineChars="200"/>
        <w:rPr>
          <w:rFonts w:hint="eastAsia" w:ascii="宋体" w:hAnsi="宋体"/>
          <w:bCs/>
          <w:sz w:val="24"/>
          <w:highlight w:val="none"/>
        </w:rPr>
      </w:pPr>
      <w:r>
        <w:rPr>
          <w:rFonts w:hint="eastAsia" w:ascii="宋体" w:hAnsi="宋体"/>
          <w:bCs/>
          <w:sz w:val="24"/>
          <w:highlight w:val="none"/>
        </w:rPr>
        <w:t>5.</w:t>
      </w:r>
      <w:r>
        <w:rPr>
          <w:rFonts w:hint="eastAsia" w:ascii="宋体" w:hAnsi="宋体"/>
          <w:bCs/>
          <w:sz w:val="24"/>
          <w:highlight w:val="none"/>
          <w:lang w:val="en-US" w:eastAsia="zh-CN"/>
        </w:rPr>
        <w:t>4</w:t>
      </w:r>
      <w:r>
        <w:rPr>
          <w:rFonts w:hint="eastAsia" w:ascii="宋体" w:hAnsi="宋体"/>
          <w:bCs/>
          <w:sz w:val="24"/>
          <w:highlight w:val="none"/>
        </w:rPr>
        <w:t>.4 暗标评审小组负责对招标文件评分标准中涉及的技术</w:t>
      </w:r>
      <w:r>
        <w:rPr>
          <w:rFonts w:hint="eastAsia" w:ascii="宋体" w:hAnsi="宋体"/>
          <w:bCs/>
          <w:sz w:val="24"/>
          <w:highlight w:val="none"/>
          <w:lang w:val="en-US" w:eastAsia="zh-CN"/>
        </w:rPr>
        <w:t>文件（施工部分）</w:t>
      </w:r>
      <w:r>
        <w:rPr>
          <w:rFonts w:hint="eastAsia" w:ascii="宋体" w:hAnsi="宋体"/>
          <w:bCs/>
          <w:sz w:val="24"/>
          <w:highlight w:val="none"/>
        </w:rPr>
        <w:t>等暗标部分内容进行评审。</w:t>
      </w:r>
    </w:p>
    <w:p>
      <w:pPr>
        <w:spacing w:line="440" w:lineRule="exact"/>
        <w:ind w:firstLine="480" w:firstLineChars="200"/>
        <w:rPr>
          <w:rFonts w:ascii="宋体" w:hAnsi="宋体"/>
          <w:bCs/>
          <w:sz w:val="24"/>
          <w:highlight w:val="none"/>
        </w:rPr>
      </w:pPr>
      <w:r>
        <w:rPr>
          <w:rFonts w:hint="eastAsia" w:ascii="宋体" w:hAnsi="宋体"/>
          <w:bCs/>
          <w:sz w:val="24"/>
          <w:highlight w:val="none"/>
        </w:rPr>
        <w:t>评审中，暗标评审小组成员不接触明标商务标文本。需要对照、查阅明标商务标有关内容的，由工作人员在公证或监督下查阅告知。</w:t>
      </w:r>
    </w:p>
    <w:p>
      <w:pPr>
        <w:tabs>
          <w:tab w:val="left" w:pos="1365"/>
        </w:tabs>
        <w:spacing w:line="440" w:lineRule="exact"/>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评审全部结束后，由工作人员在公证或监督下</w:t>
      </w:r>
      <w:r>
        <w:rPr>
          <w:rFonts w:hint="eastAsia" w:ascii="宋体" w:hAnsi="宋体"/>
          <w:bCs/>
          <w:sz w:val="24"/>
          <w:lang w:eastAsia="zh-CN"/>
        </w:rPr>
        <w:t>，</w:t>
      </w:r>
      <w:r>
        <w:rPr>
          <w:rFonts w:hint="eastAsia" w:ascii="宋体" w:hAnsi="宋体"/>
          <w:bCs/>
          <w:sz w:val="24"/>
        </w:rPr>
        <w:t>在评标室当场核对、公布各</w:t>
      </w:r>
      <w:r>
        <w:rPr>
          <w:rFonts w:hint="eastAsia" w:ascii="宋体" w:hAnsi="宋体"/>
          <w:bCs/>
          <w:sz w:val="24"/>
          <w:lang w:val="en-US" w:eastAsia="zh-CN"/>
        </w:rPr>
        <w:t>投标人暗标</w:t>
      </w:r>
      <w:r>
        <w:rPr>
          <w:rFonts w:hint="eastAsia" w:ascii="宋体" w:hAnsi="宋体"/>
          <w:bCs/>
          <w:sz w:val="24"/>
        </w:rPr>
        <w:t>编号，汇总各投标人商务标和技术标得分，确定各投标人总分和最终排序。</w:t>
      </w:r>
    </w:p>
    <w:p>
      <w:pPr>
        <w:spacing w:line="440" w:lineRule="exact"/>
        <w:ind w:left="-2" w:leftChars="-1"/>
        <w:outlineLvl w:val="0"/>
        <w:rPr>
          <w:rFonts w:ascii="宋体" w:hAnsi="宋体"/>
          <w:sz w:val="24"/>
        </w:rPr>
      </w:pPr>
      <w:r>
        <w:rPr>
          <w:rFonts w:hint="eastAsia" w:ascii="宋体" w:hAnsi="宋体"/>
          <w:sz w:val="24"/>
        </w:rPr>
        <w:t xml:space="preserve">   </w:t>
      </w:r>
      <w:r>
        <w:rPr>
          <w:rFonts w:hint="eastAsia" w:ascii="宋体" w:hAnsi="宋体"/>
          <w:b/>
          <w:bCs/>
          <w:sz w:val="24"/>
        </w:rPr>
        <w:t xml:space="preserve"> 7、评标方法和主要因素：</w:t>
      </w:r>
    </w:p>
    <w:p>
      <w:pPr>
        <w:spacing w:line="440" w:lineRule="exact"/>
        <w:ind w:firstLine="480" w:firstLineChars="200"/>
        <w:rPr>
          <w:rFonts w:ascii="宋体" w:hAnsi="宋体"/>
          <w:sz w:val="24"/>
        </w:rPr>
      </w:pPr>
      <w:r>
        <w:rPr>
          <w:rFonts w:hint="eastAsia" w:ascii="宋体" w:hAnsi="宋体"/>
          <w:sz w:val="24"/>
        </w:rPr>
        <w:t>比较与评价采用综合评分法（计分均保留2位小数）。</w:t>
      </w:r>
    </w:p>
    <w:p>
      <w:pPr>
        <w:spacing w:line="440" w:lineRule="exact"/>
        <w:ind w:firstLine="480" w:firstLineChars="200"/>
        <w:rPr>
          <w:rFonts w:ascii="宋体" w:hAnsi="宋体" w:cs="宋体"/>
          <w:color w:val="333333"/>
          <w:sz w:val="24"/>
          <w:szCs w:val="24"/>
        </w:rPr>
      </w:pPr>
      <w:r>
        <w:rPr>
          <w:rFonts w:hint="eastAsia" w:ascii="宋体" w:hAnsi="宋体"/>
          <w:sz w:val="24"/>
        </w:rPr>
        <w:t>评审委员会遵循公平、公正、择优原则，独立按照评分标准分别评定投标人的分值；各投标人的最终得分为各评委所评定分值的平均值，评标结果按评审后得分由高到低顺序排列。得分相同的，按投标报价由低到高顺序排列。得分且投标报价相同的，</w:t>
      </w:r>
      <w:r>
        <w:rPr>
          <w:rFonts w:hint="eastAsia" w:ascii="宋体" w:hAnsi="宋体" w:cs="宋体"/>
          <w:sz w:val="24"/>
        </w:rPr>
        <w:t>按技术标优劣顺序排列</w:t>
      </w:r>
      <w:r>
        <w:rPr>
          <w:rFonts w:hint="eastAsia" w:ascii="宋体" w:hAnsi="宋体"/>
          <w:sz w:val="24"/>
        </w:rPr>
        <w:t>。投标文件满足招标文件全部实质性要求，且按照评审因素的量化指标评审得分最高的投标人为排名第一的中标候选人。未列入本评分细则的其他条件不作为评分内容</w:t>
      </w:r>
      <w:r>
        <w:rPr>
          <w:rFonts w:hint="eastAsia" w:ascii="宋体" w:hAnsi="宋体" w:cs="宋体"/>
          <w:color w:val="333333"/>
          <w:sz w:val="24"/>
          <w:szCs w:val="24"/>
        </w:rPr>
        <w:t>，评分细则如下：</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（一)评分项目及总分</w:t>
      </w:r>
    </w:p>
    <w:p>
      <w:pPr>
        <w:wordWrap w:val="0"/>
        <w:topLinePunct/>
        <w:adjustRightInd w:val="0"/>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评分项目及总分（总分100分）</w:t>
      </w:r>
    </w:p>
    <w:p>
      <w:pPr>
        <w:wordWrap w:val="0"/>
        <w:topLinePunct/>
        <w:adjustRightInd w:val="0"/>
        <w:spacing w:line="360" w:lineRule="auto"/>
        <w:ind w:firstLine="482" w:firstLineChars="200"/>
        <w:jc w:val="left"/>
        <w:rPr>
          <w:rFonts w:ascii="宋体" w:hAnsi="宋体"/>
          <w:b/>
          <w:sz w:val="24"/>
          <w:szCs w:val="24"/>
          <w:highlight w:val="yellow"/>
        </w:rPr>
      </w:pPr>
      <w:r>
        <w:rPr>
          <w:rFonts w:hint="eastAsia" w:ascii="宋体" w:hAnsi="宋体"/>
          <w:b/>
          <w:sz w:val="24"/>
          <w:szCs w:val="24"/>
        </w:rPr>
        <w:t>（1）报价                                    20分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（2）</w:t>
      </w:r>
      <w:r>
        <w:rPr>
          <w:rFonts w:hint="eastAsia" w:ascii="宋体" w:hAnsi="宋体"/>
          <w:b/>
          <w:bCs/>
          <w:sz w:val="24"/>
          <w:szCs w:val="24"/>
        </w:rPr>
        <w:t>投标人评价</w:t>
      </w:r>
      <w:r>
        <w:rPr>
          <w:rFonts w:hint="eastAsia" w:ascii="宋体" w:hAnsi="宋体"/>
          <w:b/>
          <w:sz w:val="24"/>
          <w:szCs w:val="24"/>
        </w:rPr>
        <w:t xml:space="preserve">                              25分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（3）</w:t>
      </w:r>
      <w:r>
        <w:rPr>
          <w:rFonts w:hint="eastAsia" w:ascii="宋体" w:hAnsi="宋体"/>
          <w:b/>
          <w:sz w:val="24"/>
        </w:rPr>
        <w:t>技术文件设计部分</w:t>
      </w:r>
      <w:r>
        <w:rPr>
          <w:rFonts w:hint="eastAsia" w:ascii="宋体" w:hAnsi="宋体"/>
          <w:b/>
          <w:sz w:val="24"/>
          <w:szCs w:val="24"/>
        </w:rPr>
        <w:t xml:space="preserve">                        30分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（4）</w:t>
      </w:r>
      <w:r>
        <w:rPr>
          <w:rFonts w:hint="eastAsia" w:ascii="宋体" w:hAnsi="宋体"/>
          <w:b/>
          <w:sz w:val="24"/>
        </w:rPr>
        <w:t>项目</w:t>
      </w:r>
      <w:r>
        <w:rPr>
          <w:rFonts w:ascii="宋体" w:hAnsi="宋体"/>
          <w:b/>
          <w:sz w:val="24"/>
        </w:rPr>
        <w:t>负责人答辩</w:t>
      </w:r>
      <w:r>
        <w:rPr>
          <w:rFonts w:hint="eastAsia" w:ascii="宋体" w:hAnsi="宋体"/>
          <w:b/>
          <w:sz w:val="24"/>
          <w:szCs w:val="24"/>
        </w:rPr>
        <w:t xml:space="preserve">                          5分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（5）</w:t>
      </w:r>
      <w:r>
        <w:rPr>
          <w:rFonts w:hint="eastAsia" w:ascii="宋体" w:hAnsi="宋体"/>
          <w:b/>
          <w:sz w:val="24"/>
        </w:rPr>
        <w:t>技术文件施工部分</w:t>
      </w:r>
      <w:r>
        <w:rPr>
          <w:rFonts w:hint="eastAsia" w:ascii="宋体" w:hAnsi="宋体"/>
          <w:b/>
          <w:sz w:val="24"/>
          <w:szCs w:val="24"/>
        </w:rPr>
        <w:t xml:space="preserve">                        20分</w:t>
      </w:r>
    </w:p>
    <w:p>
      <w:pPr>
        <w:wordWrap w:val="0"/>
        <w:topLinePunct/>
        <w:adjustRightInd w:val="0"/>
        <w:spacing w:line="360"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各项目评分标准：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明标部分：</w:t>
      </w:r>
    </w:p>
    <w:p>
      <w:pPr>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（1）报价（工程总承包范围内的所有费用）：（20分）</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各投标人的有效报价，满足招标文件要求且经评审的价格有效的最低报价为投标基准价，其价格为20分。其他投标人的价格分统一按照下列公式计算：</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报价得分=（投标基准价/报价) ×价格权值×100</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价格扣除：①对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 xml:space="preserve"> 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tabs>
          <w:tab w:val="left" w:pos="945"/>
          <w:tab w:val="left" w:pos="1155"/>
        </w:tabs>
        <w:wordWrap w:val="0"/>
        <w:topLinePunct/>
        <w:adjustRightInd w:val="0"/>
        <w:spacing w:line="360" w:lineRule="auto"/>
        <w:ind w:firstLine="480" w:firstLineChars="200"/>
        <w:jc w:val="left"/>
        <w:rPr>
          <w:rFonts w:ascii="宋体" w:hAnsi="宋体"/>
          <w:sz w:val="24"/>
          <w:szCs w:val="24"/>
        </w:rPr>
      </w:pPr>
      <w:r>
        <w:rPr>
          <w:rFonts w:hint="eastAsia" w:ascii="宋体" w:hAnsi="宋体"/>
          <w:sz w:val="24"/>
          <w:szCs w:val="24"/>
        </w:rPr>
        <w:t>同一投标人，上述三项价格扣除优惠不得重复享受。</w:t>
      </w:r>
    </w:p>
    <w:p>
      <w:pPr>
        <w:tabs>
          <w:tab w:val="left" w:pos="945"/>
          <w:tab w:val="left" w:pos="1155"/>
        </w:tabs>
        <w:wordWrap w:val="0"/>
        <w:topLinePunct/>
        <w:adjustRightInd w:val="0"/>
        <w:spacing w:line="360" w:lineRule="auto"/>
        <w:ind w:firstLine="482" w:firstLineChars="200"/>
        <w:jc w:val="left"/>
        <w:rPr>
          <w:rFonts w:ascii="宋体" w:hAnsi="宋体"/>
          <w:b/>
          <w:sz w:val="24"/>
          <w:szCs w:val="24"/>
        </w:rPr>
      </w:pPr>
      <w:r>
        <w:rPr>
          <w:rFonts w:hint="eastAsia" w:ascii="宋体" w:hAnsi="宋体"/>
          <w:b/>
          <w:sz w:val="24"/>
          <w:szCs w:val="24"/>
        </w:rPr>
        <w:t>（2）投标人评价（25分）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1）投标人自2018年1月1日以来承担过类似项目业绩的，有1个得2分，本项最高得10分（类似项目指</w:t>
      </w:r>
      <w:r>
        <w:rPr>
          <w:rFonts w:hint="eastAsia" w:ascii="宋体" w:hAnsi="宋体"/>
          <w:sz w:val="24"/>
        </w:rPr>
        <w:t>含设计+施工一体化内容）</w:t>
      </w:r>
      <w:r>
        <w:rPr>
          <w:rFonts w:hint="eastAsia" w:ascii="宋体" w:hAnsi="宋体"/>
          <w:sz w:val="24"/>
          <w:szCs w:val="24"/>
        </w:rPr>
        <w:t>，日期以中标（成交）通知书日期为准；中标通知书、合同复印件加盖公章做到投标文件中，投标时另提供原件，不提供或提供不全不得分，如为联合体投标的，联合体牵头人及成员单位提供的业绩证明材料符合的均认可）。</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2）投标人具有有效期内的高新技术企业证书的，得1分,本项最高得1分。（证书复印件加盖公章做到投标文件中，投标时另提供原件，不提供或提供不全不得分）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3）投标人为行政主管部门认可的水体生态修复科技研发机构得</w:t>
      </w:r>
      <w:r>
        <w:rPr>
          <w:rFonts w:hint="eastAsia" w:ascii="宋体" w:hAnsi="宋体"/>
          <w:sz w:val="24"/>
          <w:szCs w:val="24"/>
          <w:lang w:val="en-US" w:eastAsia="zh-CN"/>
        </w:rPr>
        <w:t>2</w:t>
      </w:r>
      <w:r>
        <w:rPr>
          <w:rFonts w:hint="eastAsia" w:ascii="宋体" w:hAnsi="宋体"/>
          <w:sz w:val="24"/>
          <w:szCs w:val="24"/>
        </w:rPr>
        <w:t>分。（证书复印件加盖公章做到投标文件中，投标时另提供原件，不提供或提供不全不得分）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）水质检测能力</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具有支持水体污染检测工作的科研机构（相关合作实验室及检测机构）以提供连续稳定的水质检测服务，得2分，本项最高得2分。（相关证明文件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注：如为自有，需提供质量技术监督局颁发的检验检测机构资质认证证书CMA；如为合作的，另需提供合作协议书，期限应满足本项目工期的要求。</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）投标人具有沉水植物育种基地或与沉水植物育种基地签订供应合作协议的, 得1分，本项最高得1分。（相关证明文件复印件加盖公章做到投标文件中，投标时另提供原件，不提供或提供不全不得分）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投标人拟配备施工船只的，有一艘得1分，本项最高得3分。（投标时，船只为自有的需提供船只购买发票原件；船只为租赁的需提供租赁协议原件及船只购买发票复印件；相关证明文件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注：租赁船只提供租赁协议的，租赁期应满足本项目工期要求。</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）服务人员配备情况（6分）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①施工技术负责人：本项目拟派施工技术负责人具备环境类相关专业中级职称的得1分，具备环境类相关专业高级及以上职称的得2分，本项最高得2分。（证书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②设计技术负责人：本项目拟派设计技术负责人具备环境类相关专业中级职称的得1分，具备环境类相关专业高级及以上职称的得2分，本项最高得2分。（证书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sz w:val="24"/>
          <w:szCs w:val="24"/>
        </w:rPr>
      </w:pPr>
      <w:r>
        <w:rPr>
          <w:rFonts w:hint="eastAsia" w:ascii="宋体" w:hAnsi="宋体"/>
          <w:sz w:val="24"/>
          <w:szCs w:val="24"/>
        </w:rPr>
        <w:t>③项目服务人员组织机构完整，需配备专职的安全员、质量员、施工员、资料员人员（以上人员以相关合格证书为准，同一人员担任多个岗位不重复得分），有1项得0.5分，本项最高得2分。（证书复印件加盖公章做到投标文件中，投标时另提供原件，不提供或提供不全不得分）</w:t>
      </w:r>
    </w:p>
    <w:p>
      <w:pPr>
        <w:tabs>
          <w:tab w:val="left" w:pos="945"/>
          <w:tab w:val="left" w:pos="1155"/>
        </w:tabs>
        <w:spacing w:line="360" w:lineRule="auto"/>
        <w:ind w:firstLine="566" w:firstLineChars="236"/>
        <w:rPr>
          <w:rFonts w:ascii="宋体" w:hAnsi="宋体"/>
          <w:b/>
          <w:bCs/>
          <w:sz w:val="24"/>
          <w:szCs w:val="24"/>
        </w:rPr>
      </w:pPr>
      <w:r>
        <w:rPr>
          <w:rFonts w:hint="eastAsia" w:ascii="宋体" w:hAnsi="宋体"/>
          <w:sz w:val="24"/>
          <w:szCs w:val="24"/>
        </w:rPr>
        <w:t>注：（投标时提供相应人员得分项原件资料外，还需提供相应人员由社保机构出具的近六个月（2021年08月～2022年01月）的社保缴费证明原件或网上查询带有二维码的打印件加盖公章。不提供或缺任意一项均不得分。）</w:t>
      </w:r>
    </w:p>
    <w:p>
      <w:pPr>
        <w:spacing w:line="360" w:lineRule="auto"/>
        <w:ind w:firstLine="482" w:firstLineChars="200"/>
        <w:jc w:val="left"/>
        <w:rPr>
          <w:rFonts w:ascii="宋体" w:hAnsi="宋体"/>
          <w:b/>
          <w:sz w:val="24"/>
        </w:rPr>
      </w:pPr>
      <w:r>
        <w:rPr>
          <w:rFonts w:hint="eastAsia" w:ascii="宋体" w:hAnsi="宋体"/>
          <w:b/>
          <w:sz w:val="24"/>
        </w:rPr>
        <w:t>（3）</w:t>
      </w:r>
      <w:r>
        <w:rPr>
          <w:rFonts w:hint="eastAsia" w:ascii="宋体" w:hAnsi="宋体"/>
          <w:b/>
          <w:sz w:val="24"/>
          <w:lang w:val="en-US" w:eastAsia="zh-CN"/>
        </w:rPr>
        <w:t>技术文件</w:t>
      </w:r>
      <w:r>
        <w:rPr>
          <w:rFonts w:hint="eastAsia" w:ascii="宋体" w:hAnsi="宋体"/>
          <w:b/>
          <w:sz w:val="24"/>
        </w:rPr>
        <w:t>设计部分：（30分）</w:t>
      </w:r>
    </w:p>
    <w:tbl>
      <w:tblPr>
        <w:tblStyle w:val="18"/>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15"/>
        <w:gridCol w:w="896"/>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57" w:type="dxa"/>
            <w:noWrap/>
            <w:vAlign w:val="center"/>
          </w:tcPr>
          <w:p>
            <w:pPr>
              <w:adjustRightInd w:val="0"/>
              <w:snapToGrid w:val="0"/>
              <w:jc w:val="center"/>
              <w:rPr>
                <w:rFonts w:ascii="宋体" w:hAnsi="宋体" w:cs="宋体"/>
                <w:b/>
              </w:rPr>
            </w:pPr>
            <w:r>
              <w:rPr>
                <w:rFonts w:hint="eastAsia" w:ascii="宋体" w:hAnsi="宋体" w:cs="宋体"/>
                <w:b/>
              </w:rPr>
              <w:t>序号</w:t>
            </w:r>
          </w:p>
        </w:tc>
        <w:tc>
          <w:tcPr>
            <w:tcW w:w="1915" w:type="dxa"/>
            <w:noWrap/>
            <w:vAlign w:val="center"/>
          </w:tcPr>
          <w:p>
            <w:pPr>
              <w:adjustRightInd w:val="0"/>
              <w:snapToGrid w:val="0"/>
              <w:jc w:val="center"/>
              <w:rPr>
                <w:rFonts w:ascii="宋体" w:hAnsi="宋体" w:cs="宋体"/>
                <w:b/>
              </w:rPr>
            </w:pPr>
            <w:r>
              <w:rPr>
                <w:rFonts w:hint="eastAsia" w:ascii="宋体" w:hAnsi="宋体" w:cs="宋体"/>
                <w:b/>
              </w:rPr>
              <w:t>评审因素</w:t>
            </w:r>
          </w:p>
        </w:tc>
        <w:tc>
          <w:tcPr>
            <w:tcW w:w="896" w:type="dxa"/>
            <w:noWrap/>
            <w:vAlign w:val="center"/>
          </w:tcPr>
          <w:p>
            <w:pPr>
              <w:adjustRightInd w:val="0"/>
              <w:snapToGrid w:val="0"/>
              <w:jc w:val="center"/>
              <w:rPr>
                <w:rFonts w:ascii="宋体" w:hAnsi="宋体" w:cs="宋体"/>
                <w:b/>
              </w:rPr>
            </w:pPr>
            <w:r>
              <w:rPr>
                <w:rFonts w:hint="eastAsia" w:ascii="宋体" w:hAnsi="宋体" w:cs="宋体"/>
                <w:b/>
              </w:rPr>
              <w:t>限额</w:t>
            </w:r>
          </w:p>
        </w:tc>
        <w:tc>
          <w:tcPr>
            <w:tcW w:w="5046" w:type="dxa"/>
            <w:noWrap/>
            <w:vAlign w:val="center"/>
          </w:tcPr>
          <w:p>
            <w:pPr>
              <w:adjustRightInd w:val="0"/>
              <w:snapToGrid w:val="0"/>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57" w:type="dxa"/>
            <w:noWrap/>
            <w:vAlign w:val="center"/>
          </w:tcPr>
          <w:p>
            <w:pPr>
              <w:adjustRightInd w:val="0"/>
              <w:snapToGrid w:val="0"/>
              <w:jc w:val="center"/>
              <w:rPr>
                <w:rFonts w:ascii="宋体" w:hAnsi="宋体" w:cs="宋体"/>
              </w:rPr>
            </w:pPr>
            <w:r>
              <w:rPr>
                <w:rFonts w:hint="eastAsia" w:ascii="宋体" w:hAnsi="宋体" w:cs="宋体"/>
              </w:rPr>
              <w:t>1</w:t>
            </w:r>
          </w:p>
        </w:tc>
        <w:tc>
          <w:tcPr>
            <w:tcW w:w="1915" w:type="dxa"/>
            <w:noWrap/>
            <w:vAlign w:val="center"/>
          </w:tcPr>
          <w:p>
            <w:pPr>
              <w:adjustRightInd w:val="0"/>
              <w:snapToGrid w:val="0"/>
              <w:jc w:val="center"/>
              <w:rPr>
                <w:rFonts w:ascii="宋体" w:hAnsi="宋体" w:cs="宋体"/>
              </w:rPr>
            </w:pPr>
            <w:r>
              <w:rPr>
                <w:rFonts w:hint="eastAsia" w:ascii="宋体" w:hAnsi="宋体" w:cs="宋体"/>
                <w:b/>
                <w:color w:val="000000"/>
              </w:rPr>
              <w:t>项目概述</w:t>
            </w:r>
          </w:p>
        </w:tc>
        <w:tc>
          <w:tcPr>
            <w:tcW w:w="896" w:type="dxa"/>
            <w:noWrap/>
            <w:vAlign w:val="center"/>
          </w:tcPr>
          <w:p>
            <w:pPr>
              <w:adjustRightInd w:val="0"/>
              <w:snapToGrid w:val="0"/>
              <w:jc w:val="center"/>
              <w:rPr>
                <w:rFonts w:ascii="宋体" w:hAnsi="宋体" w:cs="宋体"/>
              </w:rPr>
            </w:pPr>
            <w:r>
              <w:rPr>
                <w:rFonts w:hint="eastAsia" w:ascii="宋体" w:hAnsi="宋体" w:cs="宋体"/>
                <w:b/>
                <w:color w:val="000000"/>
              </w:rPr>
              <w:t>2分</w:t>
            </w:r>
          </w:p>
        </w:tc>
        <w:tc>
          <w:tcPr>
            <w:tcW w:w="5046" w:type="dxa"/>
            <w:noWrap/>
            <w:vAlign w:val="center"/>
          </w:tcPr>
          <w:p>
            <w:pPr>
              <w:adjustRightInd w:val="0"/>
              <w:snapToGrid w:val="0"/>
              <w:jc w:val="left"/>
              <w:rPr>
                <w:rFonts w:ascii="宋体" w:hAnsi="宋体" w:cs="宋体"/>
              </w:rPr>
            </w:pPr>
            <w:r>
              <w:rPr>
                <w:rFonts w:hint="eastAsia" w:ascii="宋体" w:hAnsi="宋体" w:cs="宋体"/>
                <w:b/>
                <w:color w:val="000000"/>
              </w:rPr>
              <w:t>项目概况及环境综述（2分）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7" w:type="dxa"/>
            <w:noWrap/>
            <w:vAlign w:val="center"/>
          </w:tcPr>
          <w:p>
            <w:pPr>
              <w:adjustRightInd w:val="0"/>
              <w:snapToGrid w:val="0"/>
              <w:jc w:val="center"/>
              <w:rPr>
                <w:rFonts w:ascii="宋体" w:hAnsi="宋体" w:cs="宋体"/>
              </w:rPr>
            </w:pPr>
            <w:r>
              <w:rPr>
                <w:rFonts w:hint="eastAsia" w:ascii="宋体" w:hAnsi="宋体" w:cs="宋体"/>
              </w:rPr>
              <w:t>2</w:t>
            </w:r>
          </w:p>
        </w:tc>
        <w:tc>
          <w:tcPr>
            <w:tcW w:w="1915" w:type="dxa"/>
            <w:noWrap/>
            <w:vAlign w:val="center"/>
          </w:tcPr>
          <w:p>
            <w:pPr>
              <w:adjustRightInd w:val="0"/>
              <w:snapToGrid w:val="0"/>
              <w:jc w:val="center"/>
              <w:rPr>
                <w:rFonts w:ascii="宋体" w:hAnsi="宋体" w:cs="宋体"/>
              </w:rPr>
            </w:pPr>
            <w:r>
              <w:rPr>
                <w:rFonts w:hint="eastAsia" w:ascii="宋体" w:hAnsi="宋体" w:cs="宋体"/>
                <w:b/>
                <w:color w:val="000000"/>
              </w:rPr>
              <w:t>背景调研</w:t>
            </w:r>
          </w:p>
        </w:tc>
        <w:tc>
          <w:tcPr>
            <w:tcW w:w="896" w:type="dxa"/>
            <w:noWrap/>
            <w:vAlign w:val="center"/>
          </w:tcPr>
          <w:p>
            <w:pPr>
              <w:adjustRightInd w:val="0"/>
              <w:snapToGrid w:val="0"/>
              <w:jc w:val="center"/>
              <w:rPr>
                <w:rFonts w:ascii="宋体" w:hAnsi="宋体" w:cs="宋体"/>
              </w:rPr>
            </w:pPr>
            <w:r>
              <w:rPr>
                <w:rFonts w:hint="eastAsia" w:ascii="宋体" w:hAnsi="宋体" w:cs="宋体"/>
                <w:b/>
                <w:color w:val="000000"/>
              </w:rPr>
              <w:t>7分</w:t>
            </w:r>
          </w:p>
        </w:tc>
        <w:tc>
          <w:tcPr>
            <w:tcW w:w="5046" w:type="dxa"/>
            <w:noWrap/>
            <w:vAlign w:val="center"/>
          </w:tcPr>
          <w:p>
            <w:pPr>
              <w:adjustRightInd w:val="0"/>
              <w:snapToGrid w:val="0"/>
              <w:jc w:val="left"/>
              <w:rPr>
                <w:rFonts w:ascii="宋体" w:hAnsi="宋体" w:cs="宋体"/>
                <w:b/>
                <w:color w:val="000000"/>
              </w:rPr>
            </w:pPr>
            <w:r>
              <w:rPr>
                <w:rFonts w:hint="eastAsia" w:ascii="宋体" w:hAnsi="宋体" w:cs="宋体"/>
                <w:b/>
                <w:color w:val="000000"/>
              </w:rPr>
              <w:t>基础条件分析（1分）</w:t>
            </w:r>
          </w:p>
          <w:p>
            <w:pPr>
              <w:adjustRightInd w:val="0"/>
              <w:snapToGrid w:val="0"/>
              <w:jc w:val="left"/>
              <w:rPr>
                <w:rFonts w:ascii="宋体" w:hAnsi="宋体" w:cs="宋体"/>
                <w:b/>
                <w:color w:val="000000"/>
              </w:rPr>
            </w:pPr>
            <w:r>
              <w:rPr>
                <w:rFonts w:hint="eastAsia" w:ascii="宋体" w:hAnsi="宋体" w:cs="宋体"/>
                <w:b/>
                <w:color w:val="000000"/>
              </w:rPr>
              <w:t>点源污染调研（1分）</w:t>
            </w:r>
          </w:p>
          <w:p>
            <w:pPr>
              <w:adjustRightInd w:val="0"/>
              <w:snapToGrid w:val="0"/>
              <w:jc w:val="left"/>
              <w:rPr>
                <w:rFonts w:ascii="宋体" w:hAnsi="宋体" w:cs="宋体"/>
                <w:b/>
                <w:color w:val="000000"/>
              </w:rPr>
            </w:pPr>
            <w:r>
              <w:rPr>
                <w:rFonts w:hint="eastAsia" w:ascii="宋体" w:hAnsi="宋体" w:cs="宋体"/>
                <w:b/>
                <w:color w:val="000000"/>
              </w:rPr>
              <w:t>面源污染调研（1分）</w:t>
            </w:r>
          </w:p>
          <w:p>
            <w:pPr>
              <w:adjustRightInd w:val="0"/>
              <w:snapToGrid w:val="0"/>
              <w:jc w:val="left"/>
              <w:rPr>
                <w:rFonts w:ascii="宋体" w:hAnsi="宋体" w:cs="宋体"/>
                <w:b/>
                <w:color w:val="000000"/>
              </w:rPr>
            </w:pPr>
            <w:r>
              <w:rPr>
                <w:rFonts w:hint="eastAsia" w:ascii="宋体" w:hAnsi="宋体" w:cs="宋体"/>
                <w:b/>
                <w:color w:val="000000"/>
              </w:rPr>
              <w:t>内源污染调研（1分）</w:t>
            </w:r>
          </w:p>
          <w:p>
            <w:pPr>
              <w:adjustRightInd w:val="0"/>
              <w:snapToGrid w:val="0"/>
              <w:jc w:val="left"/>
              <w:rPr>
                <w:rFonts w:ascii="宋体" w:hAnsi="宋体" w:cs="宋体"/>
                <w:b/>
                <w:color w:val="000000"/>
              </w:rPr>
            </w:pPr>
            <w:r>
              <w:rPr>
                <w:rFonts w:hint="eastAsia" w:ascii="宋体" w:hAnsi="宋体" w:cs="宋体"/>
                <w:b/>
                <w:color w:val="000000"/>
              </w:rPr>
              <w:t>水质现状调研（1分）</w:t>
            </w:r>
          </w:p>
          <w:p>
            <w:pPr>
              <w:adjustRightInd w:val="0"/>
              <w:snapToGrid w:val="0"/>
              <w:jc w:val="left"/>
              <w:rPr>
                <w:rFonts w:ascii="宋体" w:hAnsi="宋体" w:cs="宋体"/>
                <w:b/>
                <w:color w:val="000000"/>
              </w:rPr>
            </w:pPr>
            <w:r>
              <w:rPr>
                <w:rFonts w:hint="eastAsia" w:ascii="宋体" w:hAnsi="宋体" w:cs="宋体"/>
                <w:b/>
                <w:color w:val="000000"/>
              </w:rPr>
              <w:t>水生态现状调研（1分）</w:t>
            </w:r>
          </w:p>
          <w:p>
            <w:pPr>
              <w:adjustRightInd w:val="0"/>
              <w:snapToGrid w:val="0"/>
              <w:jc w:val="left"/>
              <w:rPr>
                <w:rFonts w:ascii="宋体" w:hAnsi="宋体" w:cs="宋体"/>
              </w:rPr>
            </w:pPr>
            <w:r>
              <w:rPr>
                <w:rFonts w:hint="eastAsia" w:ascii="宋体" w:hAnsi="宋体" w:cs="宋体"/>
                <w:b/>
                <w:color w:val="000000"/>
              </w:rPr>
              <w:t>水环境容量分析（1分）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7" w:type="dxa"/>
            <w:noWrap/>
            <w:vAlign w:val="center"/>
          </w:tcPr>
          <w:p>
            <w:pPr>
              <w:adjustRightInd w:val="0"/>
              <w:snapToGrid w:val="0"/>
              <w:jc w:val="center"/>
              <w:rPr>
                <w:rFonts w:ascii="宋体" w:hAnsi="宋体" w:cs="宋体"/>
              </w:rPr>
            </w:pPr>
            <w:r>
              <w:rPr>
                <w:rFonts w:hint="eastAsia" w:ascii="宋体" w:hAnsi="宋体" w:cs="宋体"/>
              </w:rPr>
              <w:t>3</w:t>
            </w:r>
          </w:p>
        </w:tc>
        <w:tc>
          <w:tcPr>
            <w:tcW w:w="1915" w:type="dxa"/>
            <w:noWrap/>
            <w:vAlign w:val="center"/>
          </w:tcPr>
          <w:p>
            <w:pPr>
              <w:adjustRightInd w:val="0"/>
              <w:snapToGrid w:val="0"/>
              <w:jc w:val="center"/>
              <w:rPr>
                <w:rFonts w:ascii="宋体" w:hAnsi="宋体" w:cs="宋体"/>
              </w:rPr>
            </w:pPr>
            <w:r>
              <w:rPr>
                <w:rFonts w:hint="eastAsia" w:ascii="宋体" w:hAnsi="宋体" w:cs="宋体"/>
                <w:b/>
                <w:color w:val="000000"/>
              </w:rPr>
              <w:t>问题分析及对策</w:t>
            </w:r>
          </w:p>
        </w:tc>
        <w:tc>
          <w:tcPr>
            <w:tcW w:w="896" w:type="dxa"/>
            <w:noWrap/>
            <w:vAlign w:val="center"/>
          </w:tcPr>
          <w:p>
            <w:pPr>
              <w:adjustRightInd w:val="0"/>
              <w:snapToGrid w:val="0"/>
              <w:jc w:val="center"/>
              <w:rPr>
                <w:rFonts w:ascii="宋体" w:hAnsi="宋体" w:cs="宋体"/>
              </w:rPr>
            </w:pPr>
            <w:r>
              <w:rPr>
                <w:rFonts w:hint="eastAsia" w:ascii="宋体" w:hAnsi="宋体" w:cs="宋体"/>
                <w:b/>
                <w:color w:val="000000"/>
              </w:rPr>
              <w:t>3分</w:t>
            </w:r>
          </w:p>
        </w:tc>
        <w:tc>
          <w:tcPr>
            <w:tcW w:w="5046" w:type="dxa"/>
            <w:noWrap/>
            <w:vAlign w:val="center"/>
          </w:tcPr>
          <w:p>
            <w:pPr>
              <w:adjustRightInd w:val="0"/>
              <w:snapToGrid w:val="0"/>
              <w:jc w:val="left"/>
              <w:rPr>
                <w:rFonts w:ascii="宋体" w:hAnsi="宋体" w:cs="宋体"/>
                <w:b/>
                <w:color w:val="000000"/>
              </w:rPr>
            </w:pPr>
            <w:r>
              <w:rPr>
                <w:rFonts w:hint="eastAsia" w:ascii="宋体" w:hAnsi="宋体" w:cs="宋体"/>
                <w:b/>
                <w:color w:val="000000"/>
              </w:rPr>
              <w:t>问题分析（1分）</w:t>
            </w:r>
          </w:p>
          <w:p>
            <w:pPr>
              <w:adjustRightInd w:val="0"/>
              <w:snapToGrid w:val="0"/>
              <w:jc w:val="left"/>
              <w:rPr>
                <w:rFonts w:ascii="宋体" w:hAnsi="宋体" w:cs="宋体"/>
                <w:b/>
                <w:color w:val="000000"/>
              </w:rPr>
            </w:pPr>
            <w:r>
              <w:rPr>
                <w:rFonts w:hint="eastAsia" w:ascii="宋体" w:hAnsi="宋体" w:cs="宋体"/>
                <w:b/>
                <w:color w:val="000000"/>
              </w:rPr>
              <w:t>总体思路（1分）</w:t>
            </w:r>
          </w:p>
          <w:p>
            <w:pPr>
              <w:adjustRightInd w:val="0"/>
              <w:snapToGrid w:val="0"/>
              <w:jc w:val="left"/>
              <w:rPr>
                <w:rFonts w:ascii="宋体" w:hAnsi="宋体" w:cs="宋体"/>
              </w:rPr>
            </w:pPr>
            <w:r>
              <w:rPr>
                <w:rFonts w:hint="eastAsia" w:ascii="宋体" w:hAnsi="宋体" w:cs="宋体"/>
                <w:b/>
                <w:color w:val="000000"/>
              </w:rPr>
              <w:t>技术路线（1分）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57" w:type="dxa"/>
            <w:noWrap/>
            <w:vAlign w:val="center"/>
          </w:tcPr>
          <w:p>
            <w:pPr>
              <w:adjustRightInd w:val="0"/>
              <w:snapToGrid w:val="0"/>
              <w:jc w:val="center"/>
              <w:rPr>
                <w:rFonts w:ascii="宋体" w:hAnsi="宋体" w:cs="宋体"/>
              </w:rPr>
            </w:pPr>
            <w:r>
              <w:rPr>
                <w:rFonts w:hint="eastAsia" w:ascii="宋体" w:hAnsi="宋体" w:cs="宋体"/>
              </w:rPr>
              <w:t>4</w:t>
            </w:r>
          </w:p>
        </w:tc>
        <w:tc>
          <w:tcPr>
            <w:tcW w:w="1915" w:type="dxa"/>
            <w:noWrap/>
            <w:vAlign w:val="center"/>
          </w:tcPr>
          <w:p>
            <w:pPr>
              <w:adjustRightInd w:val="0"/>
              <w:snapToGrid w:val="0"/>
              <w:jc w:val="center"/>
              <w:rPr>
                <w:rFonts w:ascii="宋体" w:hAnsi="宋体" w:cs="宋体"/>
              </w:rPr>
            </w:pPr>
            <w:r>
              <w:rPr>
                <w:rFonts w:hint="eastAsia" w:ascii="宋体" w:hAnsi="宋体" w:cs="宋体"/>
                <w:b/>
                <w:color w:val="000000"/>
              </w:rPr>
              <w:t>治理方案</w:t>
            </w:r>
          </w:p>
        </w:tc>
        <w:tc>
          <w:tcPr>
            <w:tcW w:w="896" w:type="dxa"/>
            <w:noWrap/>
            <w:vAlign w:val="center"/>
          </w:tcPr>
          <w:p>
            <w:pPr>
              <w:adjustRightInd w:val="0"/>
              <w:snapToGrid w:val="0"/>
              <w:jc w:val="center"/>
              <w:rPr>
                <w:rFonts w:ascii="宋体" w:hAnsi="宋体" w:cs="宋体"/>
              </w:rPr>
            </w:pPr>
            <w:r>
              <w:rPr>
                <w:rFonts w:hint="eastAsia" w:ascii="宋体" w:hAnsi="宋体" w:cs="宋体"/>
                <w:b/>
                <w:color w:val="000000"/>
              </w:rPr>
              <w:t>9分</w:t>
            </w:r>
          </w:p>
        </w:tc>
        <w:tc>
          <w:tcPr>
            <w:tcW w:w="5046" w:type="dxa"/>
            <w:noWrap/>
            <w:vAlign w:val="center"/>
          </w:tcPr>
          <w:p>
            <w:pPr>
              <w:adjustRightInd w:val="0"/>
              <w:snapToGrid w:val="0"/>
              <w:jc w:val="left"/>
              <w:rPr>
                <w:rFonts w:ascii="宋体" w:hAnsi="宋体" w:cs="宋体"/>
                <w:b/>
                <w:color w:val="000000"/>
              </w:rPr>
            </w:pPr>
            <w:r>
              <w:rPr>
                <w:rFonts w:hint="eastAsia" w:ascii="宋体" w:hAnsi="宋体" w:cs="宋体"/>
                <w:b/>
                <w:color w:val="000000"/>
              </w:rPr>
              <w:t>工艺筛选及介绍（</w:t>
            </w:r>
            <w:r>
              <w:rPr>
                <w:rFonts w:ascii="宋体" w:hAnsi="宋体" w:cs="宋体"/>
                <w:b/>
                <w:color w:val="000000"/>
              </w:rPr>
              <w:t>3</w:t>
            </w:r>
            <w:r>
              <w:rPr>
                <w:rFonts w:hint="eastAsia" w:ascii="宋体" w:hAnsi="宋体" w:cs="宋体"/>
                <w:b/>
                <w:color w:val="000000"/>
              </w:rPr>
              <w:t>分）</w:t>
            </w:r>
          </w:p>
          <w:p>
            <w:pPr>
              <w:adjustRightInd w:val="0"/>
              <w:snapToGrid w:val="0"/>
              <w:jc w:val="left"/>
              <w:rPr>
                <w:rFonts w:ascii="宋体" w:hAnsi="宋体" w:cs="宋体"/>
                <w:b/>
                <w:color w:val="000000"/>
              </w:rPr>
            </w:pPr>
            <w:r>
              <w:rPr>
                <w:rFonts w:hint="eastAsia" w:ascii="宋体" w:hAnsi="宋体" w:cs="宋体"/>
                <w:b/>
                <w:color w:val="000000"/>
              </w:rPr>
              <w:t>针对性技术方案（3分）</w:t>
            </w:r>
          </w:p>
          <w:p>
            <w:pPr>
              <w:adjustRightInd w:val="0"/>
              <w:snapToGrid w:val="0"/>
              <w:jc w:val="left"/>
              <w:rPr>
                <w:rFonts w:ascii="宋体" w:hAnsi="宋体" w:cs="宋体"/>
              </w:rPr>
            </w:pPr>
            <w:r>
              <w:rPr>
                <w:rFonts w:hint="eastAsia" w:ascii="宋体" w:hAnsi="宋体" w:cs="宋体"/>
                <w:b/>
                <w:color w:val="000000"/>
              </w:rPr>
              <w:t>可达性分析（</w:t>
            </w:r>
            <w:r>
              <w:rPr>
                <w:rFonts w:ascii="宋体" w:hAnsi="宋体" w:cs="宋体"/>
                <w:b/>
                <w:color w:val="000000"/>
              </w:rPr>
              <w:t>3</w:t>
            </w:r>
            <w:r>
              <w:rPr>
                <w:rFonts w:hint="eastAsia" w:ascii="宋体" w:hAnsi="宋体" w:cs="宋体"/>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7" w:type="dxa"/>
            <w:noWrap/>
            <w:vAlign w:val="center"/>
          </w:tcPr>
          <w:p>
            <w:pPr>
              <w:adjustRightInd w:val="0"/>
              <w:snapToGrid w:val="0"/>
              <w:jc w:val="center"/>
              <w:rPr>
                <w:rFonts w:ascii="宋体" w:hAnsi="宋体" w:cs="宋体"/>
              </w:rPr>
            </w:pPr>
            <w:r>
              <w:rPr>
                <w:rFonts w:hint="eastAsia" w:ascii="宋体" w:hAnsi="宋体" w:cs="宋体"/>
              </w:rPr>
              <w:t>5</w:t>
            </w:r>
          </w:p>
        </w:tc>
        <w:tc>
          <w:tcPr>
            <w:tcW w:w="1915" w:type="dxa"/>
            <w:noWrap/>
            <w:vAlign w:val="center"/>
          </w:tcPr>
          <w:p>
            <w:pPr>
              <w:adjustRightInd w:val="0"/>
              <w:snapToGrid w:val="0"/>
              <w:jc w:val="center"/>
              <w:rPr>
                <w:rFonts w:ascii="宋体" w:hAnsi="宋体" w:cs="宋体"/>
              </w:rPr>
            </w:pPr>
            <w:r>
              <w:rPr>
                <w:rFonts w:hint="eastAsia" w:ascii="宋体" w:hAnsi="宋体" w:cs="宋体"/>
                <w:b/>
                <w:color w:val="000000"/>
              </w:rPr>
              <w:t>长效管理及运营</w:t>
            </w:r>
          </w:p>
        </w:tc>
        <w:tc>
          <w:tcPr>
            <w:tcW w:w="896" w:type="dxa"/>
            <w:noWrap/>
            <w:vAlign w:val="center"/>
          </w:tcPr>
          <w:p>
            <w:pPr>
              <w:adjustRightInd w:val="0"/>
              <w:snapToGrid w:val="0"/>
              <w:jc w:val="center"/>
              <w:rPr>
                <w:rFonts w:ascii="宋体" w:hAnsi="宋体" w:cs="宋体"/>
              </w:rPr>
            </w:pPr>
            <w:r>
              <w:rPr>
                <w:rFonts w:hint="eastAsia" w:ascii="宋体" w:hAnsi="宋体" w:cs="宋体"/>
                <w:b/>
                <w:color w:val="000000"/>
              </w:rPr>
              <w:t>9分</w:t>
            </w:r>
          </w:p>
        </w:tc>
        <w:tc>
          <w:tcPr>
            <w:tcW w:w="5046" w:type="dxa"/>
            <w:noWrap/>
            <w:vAlign w:val="center"/>
          </w:tcPr>
          <w:p>
            <w:pPr>
              <w:adjustRightInd w:val="0"/>
              <w:snapToGrid w:val="0"/>
              <w:jc w:val="left"/>
              <w:rPr>
                <w:rFonts w:ascii="宋体" w:hAnsi="宋体" w:cs="宋体"/>
                <w:b/>
                <w:color w:val="000000"/>
              </w:rPr>
            </w:pPr>
            <w:r>
              <w:rPr>
                <w:rFonts w:hint="eastAsia" w:ascii="宋体" w:hAnsi="宋体" w:cs="宋体"/>
                <w:b/>
                <w:color w:val="000000"/>
              </w:rPr>
              <w:t>维护方案（3分）</w:t>
            </w:r>
          </w:p>
          <w:p>
            <w:pPr>
              <w:adjustRightInd w:val="0"/>
              <w:snapToGrid w:val="0"/>
              <w:jc w:val="left"/>
              <w:rPr>
                <w:rFonts w:ascii="宋体" w:hAnsi="宋体" w:cs="宋体"/>
                <w:b/>
                <w:color w:val="000000"/>
              </w:rPr>
            </w:pPr>
            <w:r>
              <w:rPr>
                <w:rFonts w:hint="eastAsia" w:ascii="宋体" w:hAnsi="宋体" w:cs="宋体"/>
                <w:b/>
                <w:color w:val="000000"/>
              </w:rPr>
              <w:t>监测方案（3分）</w:t>
            </w:r>
          </w:p>
          <w:p>
            <w:pPr>
              <w:adjustRightInd w:val="0"/>
              <w:snapToGrid w:val="0"/>
              <w:jc w:val="left"/>
              <w:rPr>
                <w:rFonts w:ascii="宋体" w:hAnsi="宋体" w:cs="宋体"/>
              </w:rPr>
            </w:pPr>
            <w:r>
              <w:rPr>
                <w:rFonts w:hint="eastAsia" w:ascii="宋体" w:hAnsi="宋体" w:cs="宋体"/>
                <w:b/>
                <w:color w:val="000000"/>
              </w:rPr>
              <w:t>应急措施方案（3分）</w:t>
            </w:r>
          </w:p>
        </w:tc>
      </w:tr>
    </w:tbl>
    <w:p>
      <w:pPr>
        <w:spacing w:line="360" w:lineRule="auto"/>
        <w:ind w:firstLine="482" w:firstLineChars="200"/>
        <w:jc w:val="left"/>
        <w:rPr>
          <w:rFonts w:ascii="宋体" w:hAnsi="宋体"/>
          <w:b/>
          <w:sz w:val="24"/>
        </w:rPr>
      </w:pPr>
      <w:r>
        <w:rPr>
          <w:rFonts w:hint="eastAsia" w:ascii="宋体" w:hAnsi="宋体"/>
          <w:b/>
          <w:sz w:val="24"/>
        </w:rPr>
        <w:t>（4）项目负责人答辩（5分）</w:t>
      </w:r>
    </w:p>
    <w:p>
      <w:pPr>
        <w:spacing w:line="360" w:lineRule="auto"/>
        <w:ind w:firstLine="480" w:firstLineChars="200"/>
        <w:jc w:val="left"/>
        <w:rPr>
          <w:rFonts w:ascii="宋体" w:hAnsi="宋体"/>
          <w:sz w:val="24"/>
        </w:rPr>
      </w:pPr>
      <w:r>
        <w:rPr>
          <w:rFonts w:hint="eastAsia" w:ascii="宋体" w:hAnsi="宋体"/>
          <w:sz w:val="24"/>
        </w:rPr>
        <w:t>由评审小组成员现场以书面形式出题（2题，每题2.5分），答辩时间不超过</w:t>
      </w:r>
      <w:r>
        <w:rPr>
          <w:rFonts w:ascii="宋体" w:hAnsi="宋体"/>
          <w:sz w:val="24"/>
        </w:rPr>
        <w:t>15</w:t>
      </w:r>
      <w:r>
        <w:rPr>
          <w:rFonts w:hint="eastAsia" w:ascii="宋体" w:hAnsi="宋体"/>
          <w:sz w:val="24"/>
        </w:rPr>
        <w:t>分钟。项目负责人携带身份证原件，检查确认后以书面形式作答，评委按照答辩内容酌情评分。</w:t>
      </w:r>
    </w:p>
    <w:p>
      <w:pPr>
        <w:wordWrap w:val="0"/>
        <w:topLinePunct/>
        <w:adjustRightInd w:val="0"/>
        <w:spacing w:line="360" w:lineRule="auto"/>
        <w:ind w:firstLine="482" w:firstLineChars="200"/>
        <w:jc w:val="left"/>
        <w:rPr>
          <w:rFonts w:ascii="宋体" w:hAnsi="宋体"/>
          <w:b/>
          <w:sz w:val="24"/>
          <w:szCs w:val="24"/>
        </w:rPr>
      </w:pPr>
      <w:r>
        <w:rPr>
          <w:rFonts w:ascii="宋体" w:hAnsi="宋体"/>
          <w:b/>
          <w:sz w:val="24"/>
          <w:szCs w:val="24"/>
        </w:rPr>
        <w:t>暗标部分：</w:t>
      </w:r>
    </w:p>
    <w:p>
      <w:pPr>
        <w:spacing w:line="360" w:lineRule="auto"/>
        <w:ind w:firstLine="482" w:firstLineChars="200"/>
        <w:jc w:val="left"/>
        <w:rPr>
          <w:rFonts w:ascii="宋体" w:hAnsi="宋体"/>
          <w:b/>
          <w:sz w:val="24"/>
        </w:rPr>
      </w:pPr>
      <w:r>
        <w:rPr>
          <w:rFonts w:hint="eastAsia" w:ascii="宋体" w:hAnsi="宋体"/>
          <w:b/>
          <w:sz w:val="24"/>
        </w:rPr>
        <w:t>（5）技术文件（20分）</w:t>
      </w:r>
    </w:p>
    <w:p>
      <w:pPr>
        <w:spacing w:line="360" w:lineRule="auto"/>
        <w:ind w:firstLine="480" w:firstLineChars="200"/>
        <w:jc w:val="left"/>
        <w:rPr>
          <w:rFonts w:ascii="宋体" w:hAnsi="宋体"/>
          <w:sz w:val="24"/>
        </w:rPr>
      </w:pPr>
      <w:r>
        <w:rPr>
          <w:rFonts w:hint="eastAsia" w:ascii="宋体" w:hAnsi="宋体"/>
          <w:sz w:val="24"/>
        </w:rPr>
        <w:t>施工部分</w:t>
      </w:r>
    </w:p>
    <w:p>
      <w:pPr>
        <w:tabs>
          <w:tab w:val="left" w:pos="570"/>
        </w:tabs>
        <w:spacing w:line="360" w:lineRule="auto"/>
        <w:rPr>
          <w:rFonts w:ascii="宋体" w:hAnsi="宋体"/>
          <w:sz w:val="24"/>
        </w:rPr>
      </w:pPr>
      <w:r>
        <w:rPr>
          <w:rFonts w:hint="eastAsia" w:ascii="宋体" w:hAnsi="宋体"/>
          <w:sz w:val="24"/>
        </w:rPr>
        <w:t>1、总体概述：施工组织总体设想、方案针对性                       2分</w:t>
      </w:r>
    </w:p>
    <w:p>
      <w:pPr>
        <w:tabs>
          <w:tab w:val="left" w:pos="570"/>
        </w:tabs>
        <w:spacing w:line="360" w:lineRule="auto"/>
        <w:rPr>
          <w:rFonts w:ascii="宋体" w:hAnsi="宋体"/>
          <w:sz w:val="24"/>
        </w:rPr>
      </w:pPr>
      <w:r>
        <w:rPr>
          <w:rFonts w:hint="eastAsia" w:ascii="宋体" w:hAnsi="宋体"/>
          <w:sz w:val="24"/>
        </w:rPr>
        <w:t>2、主要工序施工方案、控制及工程项目实施的重点、难点和解决方案   2分</w:t>
      </w:r>
    </w:p>
    <w:p>
      <w:pPr>
        <w:tabs>
          <w:tab w:val="left" w:pos="570"/>
        </w:tabs>
        <w:spacing w:line="360" w:lineRule="auto"/>
        <w:rPr>
          <w:rFonts w:ascii="宋体" w:hAnsi="宋体"/>
          <w:sz w:val="24"/>
        </w:rPr>
      </w:pPr>
      <w:r>
        <w:rPr>
          <w:rFonts w:hint="eastAsia" w:ascii="宋体" w:hAnsi="宋体"/>
          <w:sz w:val="24"/>
        </w:rPr>
        <w:t>3、拟投入的主要施工机械设备表及保证措施                         2分</w:t>
      </w:r>
    </w:p>
    <w:p>
      <w:pPr>
        <w:tabs>
          <w:tab w:val="left" w:pos="570"/>
        </w:tabs>
        <w:spacing w:line="360" w:lineRule="auto"/>
        <w:rPr>
          <w:rFonts w:ascii="宋体" w:hAnsi="宋体"/>
          <w:sz w:val="24"/>
        </w:rPr>
      </w:pPr>
      <w:r>
        <w:rPr>
          <w:rFonts w:hint="eastAsia" w:ascii="宋体" w:hAnsi="宋体"/>
          <w:sz w:val="24"/>
        </w:rPr>
        <w:t>4、劳动力计划表及保证措施                                       2分</w:t>
      </w:r>
    </w:p>
    <w:p>
      <w:pPr>
        <w:tabs>
          <w:tab w:val="left" w:pos="570"/>
        </w:tabs>
        <w:spacing w:line="360" w:lineRule="auto"/>
        <w:rPr>
          <w:rFonts w:ascii="宋体" w:hAnsi="宋体"/>
          <w:sz w:val="24"/>
        </w:rPr>
      </w:pPr>
      <w:r>
        <w:rPr>
          <w:rFonts w:hint="eastAsia" w:ascii="宋体" w:hAnsi="宋体"/>
          <w:sz w:val="24"/>
        </w:rPr>
        <w:t>5、施工总平面布置及临时设施                                     2分</w:t>
      </w:r>
    </w:p>
    <w:p>
      <w:pPr>
        <w:tabs>
          <w:tab w:val="left" w:pos="570"/>
        </w:tabs>
        <w:spacing w:line="360" w:lineRule="auto"/>
        <w:rPr>
          <w:rFonts w:ascii="宋体" w:hAnsi="宋体"/>
          <w:sz w:val="24"/>
        </w:rPr>
      </w:pPr>
      <w:r>
        <w:rPr>
          <w:rFonts w:hint="eastAsia" w:ascii="宋体" w:hAnsi="宋体"/>
          <w:sz w:val="24"/>
        </w:rPr>
        <w:t>6、施工进度控制措施和施工进度表                                 2分</w:t>
      </w:r>
    </w:p>
    <w:p>
      <w:pPr>
        <w:tabs>
          <w:tab w:val="left" w:pos="570"/>
        </w:tabs>
        <w:spacing w:line="360" w:lineRule="auto"/>
        <w:rPr>
          <w:rFonts w:ascii="宋体" w:hAnsi="宋体"/>
          <w:sz w:val="24"/>
        </w:rPr>
      </w:pPr>
      <w:r>
        <w:rPr>
          <w:rFonts w:hint="eastAsia" w:ascii="宋体" w:hAnsi="宋体"/>
          <w:sz w:val="24"/>
        </w:rPr>
        <w:t>7、施工质量和各阶段质量保证措施                                 3分</w:t>
      </w:r>
    </w:p>
    <w:p>
      <w:pPr>
        <w:tabs>
          <w:tab w:val="left" w:pos="570"/>
        </w:tabs>
        <w:spacing w:line="360" w:lineRule="auto"/>
        <w:rPr>
          <w:rFonts w:ascii="宋体" w:hAnsi="宋体"/>
          <w:sz w:val="24"/>
        </w:rPr>
      </w:pPr>
      <w:r>
        <w:rPr>
          <w:rFonts w:hint="eastAsia" w:ascii="宋体" w:hAnsi="宋体"/>
          <w:sz w:val="24"/>
        </w:rPr>
        <w:t>8、施工安全及保证措施                                           2分</w:t>
      </w:r>
    </w:p>
    <w:p>
      <w:pPr>
        <w:tabs>
          <w:tab w:val="left" w:pos="570"/>
        </w:tabs>
        <w:spacing w:line="360" w:lineRule="auto"/>
        <w:rPr>
          <w:rFonts w:ascii="宋体" w:hAnsi="宋体"/>
          <w:sz w:val="24"/>
        </w:rPr>
      </w:pPr>
      <w:r>
        <w:rPr>
          <w:rFonts w:hint="eastAsia" w:ascii="宋体" w:hAnsi="宋体"/>
          <w:sz w:val="24"/>
        </w:rPr>
        <w:t>9、水生态培育稳定期养护管理计划                                 3分</w:t>
      </w:r>
    </w:p>
    <w:p>
      <w:pPr>
        <w:tabs>
          <w:tab w:val="left" w:pos="570"/>
        </w:tabs>
        <w:spacing w:line="360" w:lineRule="auto"/>
        <w:rPr>
          <w:rFonts w:ascii="宋体" w:hAnsi="宋体"/>
          <w:b/>
          <w:bCs/>
          <w:sz w:val="24"/>
          <w:szCs w:val="22"/>
        </w:rPr>
      </w:pPr>
      <w:r>
        <w:rPr>
          <w:rFonts w:hint="eastAsia" w:ascii="宋体" w:hAnsi="宋体"/>
          <w:b/>
          <w:bCs/>
          <w:sz w:val="24"/>
          <w:szCs w:val="22"/>
        </w:rPr>
        <w:t>*加分因素：</w:t>
      </w:r>
      <w:bookmarkStart w:id="4" w:name="_Hlk49319020"/>
      <w:r>
        <w:rPr>
          <w:rFonts w:hint="eastAsia" w:ascii="宋体" w:hAnsi="宋体"/>
          <w:b/>
          <w:bCs/>
          <w:sz w:val="24"/>
          <w:szCs w:val="22"/>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w:t>
      </w:r>
      <w:bookmarkEnd w:id="4"/>
    </w:p>
    <w:p>
      <w:pPr>
        <w:tabs>
          <w:tab w:val="left" w:pos="630"/>
        </w:tabs>
        <w:wordWrap w:val="0"/>
        <w:topLinePunct/>
        <w:adjustRightInd w:val="0"/>
        <w:spacing w:line="360" w:lineRule="auto"/>
        <w:ind w:firstLine="482" w:firstLineChars="200"/>
        <w:jc w:val="left"/>
        <w:rPr>
          <w:rFonts w:ascii="宋体" w:hAnsi="宋体" w:cs="宋体"/>
          <w:b/>
          <w:bCs/>
          <w:sz w:val="24"/>
        </w:rPr>
      </w:pPr>
      <w:r>
        <w:rPr>
          <w:rFonts w:hint="eastAsia" w:ascii="宋体" w:hAnsi="宋体"/>
          <w:b/>
          <w:bCs/>
          <w:sz w:val="24"/>
        </w:rPr>
        <w:t xml:space="preserve"> 除技术文件编制粗糙，缺漏项较多，技术标页数偏少（少于100页的）外，评委一般按照下列评分幅度对施工组织设计进行评分</w:t>
      </w:r>
      <w:r>
        <w:rPr>
          <w:rFonts w:hint="eastAsia" w:ascii="宋体" w:hAnsi="宋体"/>
          <w:b/>
          <w:bCs/>
          <w:sz w:val="24"/>
          <w:szCs w:val="22"/>
        </w:rPr>
        <w:t>：90%≤优≤100%；80%≤良＜90%；70%≤合格＜80%。（取所有评委打分分值的平均值）。</w:t>
      </w:r>
    </w:p>
    <w:p>
      <w:pPr>
        <w:spacing w:line="440" w:lineRule="exact"/>
        <w:rPr>
          <w:rFonts w:ascii="宋体" w:hAnsi="宋体"/>
          <w:bCs/>
          <w:sz w:val="24"/>
        </w:rPr>
      </w:pPr>
      <w:r>
        <w:rPr>
          <w:rFonts w:hint="eastAsia" w:ascii="宋体" w:hAnsi="宋体"/>
          <w:bCs/>
          <w:sz w:val="24"/>
        </w:rPr>
        <w:t xml:space="preserve">  </w:t>
      </w:r>
      <w:r>
        <w:rPr>
          <w:rFonts w:hint="eastAsia" w:ascii="宋体" w:hAnsi="宋体"/>
          <w:b/>
          <w:sz w:val="24"/>
        </w:rPr>
        <w:t xml:space="preserve"> （九） 确定中标单位：</w:t>
      </w:r>
    </w:p>
    <w:p>
      <w:pPr>
        <w:numPr>
          <w:ilvl w:val="0"/>
          <w:numId w:val="7"/>
        </w:numPr>
        <w:tabs>
          <w:tab w:val="left" w:pos="525"/>
          <w:tab w:val="left" w:pos="1155"/>
          <w:tab w:val="clear" w:pos="552"/>
        </w:tabs>
        <w:spacing w:line="440" w:lineRule="exact"/>
        <w:ind w:left="0" w:firstLine="630"/>
        <w:rPr>
          <w:rFonts w:ascii="宋体" w:hAnsi="宋体"/>
          <w:bCs/>
          <w:sz w:val="24"/>
        </w:rPr>
      </w:pPr>
      <w:r>
        <w:rPr>
          <w:rFonts w:hint="eastAsia" w:ascii="宋体" w:hAnsi="宋体"/>
          <w:bCs/>
          <w:sz w:val="24"/>
        </w:rPr>
        <w:t>评标委员会根据招标文件规定的评标方法和评标标准进行评审，按本次招标的定标规则确定中标候选人，</w:t>
      </w:r>
      <w:r>
        <w:rPr>
          <w:rFonts w:hint="eastAsia" w:ascii="宋体" w:hAnsi="宋体" w:cs="宋体"/>
          <w:color w:val="333333"/>
          <w:sz w:val="24"/>
          <w:szCs w:val="24"/>
        </w:rPr>
        <w:t>采</w:t>
      </w:r>
      <w:r>
        <w:rPr>
          <w:rFonts w:hint="eastAsia" w:ascii="宋体" w:hAnsi="宋体"/>
          <w:bCs/>
          <w:sz w:val="24"/>
        </w:rPr>
        <w:t>购代理机构应当在评标结束后2个工作日内将评标报告送采购人。采购人自收到评标报告之日起5个工作日内，在评标报告确定的中标候选人名单中按顺序确定中标单位。中标候选人并列的，由采购人或者采购人委托评标委员会按照招标文件规定的方式确定中标单位；招标文件未规定的，采取随机抽取的方式确定。江苏万达工程造价事务所有限公司自中标单位确定之日起2个工作日内，在省级以上财政部门指定的媒体（江苏政府采购网、无锡政府采购网）上公告中标</w:t>
      </w:r>
      <w:r>
        <w:rPr>
          <w:rFonts w:hint="eastAsia" w:ascii="宋体" w:hAnsi="宋体" w:cs="宋体"/>
          <w:sz w:val="24"/>
          <w:szCs w:val="24"/>
        </w:rPr>
        <w:t>结果，在公告中标结果的同时，江苏万达工程造价事务所有限公司向中标单位发出中标通知书。</w:t>
      </w:r>
      <w:r>
        <w:rPr>
          <w:rFonts w:hint="eastAsia" w:ascii="宋体" w:hAnsi="宋体"/>
          <w:bCs/>
          <w:sz w:val="24"/>
        </w:rPr>
        <w:t>如有质疑，按《中华人民共和国政府采购法》、财政部《政府采购货物和服务招标投标管理办法》等有关法规处理。</w:t>
      </w:r>
    </w:p>
    <w:p>
      <w:pPr>
        <w:numPr>
          <w:ilvl w:val="0"/>
          <w:numId w:val="7"/>
        </w:numPr>
        <w:tabs>
          <w:tab w:val="left" w:pos="525"/>
          <w:tab w:val="left" w:pos="1155"/>
          <w:tab w:val="clear" w:pos="552"/>
        </w:tabs>
        <w:spacing w:line="440" w:lineRule="exact"/>
        <w:ind w:left="0" w:firstLine="630"/>
        <w:rPr>
          <w:rFonts w:ascii="宋体" w:hAnsi="宋体"/>
          <w:bCs/>
          <w:sz w:val="24"/>
        </w:rPr>
      </w:pPr>
      <w:r>
        <w:rPr>
          <w:rFonts w:hint="eastAsia" w:ascii="宋体" w:hAnsi="宋体"/>
          <w:bCs/>
          <w:sz w:val="24"/>
        </w:rPr>
        <w:t>投标、开标及定标的整个过程均由有关部门全程监督。</w:t>
      </w:r>
    </w:p>
    <w:p>
      <w:pPr>
        <w:numPr>
          <w:ilvl w:val="0"/>
          <w:numId w:val="7"/>
        </w:numPr>
        <w:tabs>
          <w:tab w:val="left" w:pos="525"/>
          <w:tab w:val="left" w:pos="1155"/>
          <w:tab w:val="clear" w:pos="552"/>
        </w:tabs>
        <w:spacing w:line="440" w:lineRule="exact"/>
        <w:ind w:left="0" w:firstLine="630"/>
        <w:rPr>
          <w:rFonts w:ascii="宋体" w:hAnsi="宋体"/>
          <w:bCs/>
          <w:sz w:val="24"/>
        </w:rPr>
      </w:pPr>
      <w:r>
        <w:rPr>
          <w:rFonts w:hint="eastAsia" w:ascii="宋体" w:hAnsi="宋体"/>
          <w:bCs/>
          <w:sz w:val="24"/>
        </w:rPr>
        <w:t>定标后，采购人将向中标单位发出中标通知书。</w:t>
      </w:r>
    </w:p>
    <w:p>
      <w:pPr>
        <w:numPr>
          <w:ilvl w:val="0"/>
          <w:numId w:val="7"/>
        </w:numPr>
        <w:tabs>
          <w:tab w:val="left" w:pos="525"/>
          <w:tab w:val="left" w:pos="988"/>
          <w:tab w:val="left" w:pos="1050"/>
          <w:tab w:val="clear" w:pos="552"/>
        </w:tabs>
        <w:spacing w:line="440" w:lineRule="exact"/>
        <w:ind w:left="0" w:firstLine="630"/>
        <w:rPr>
          <w:rFonts w:ascii="宋体" w:hAnsi="宋体"/>
          <w:bCs/>
          <w:sz w:val="24"/>
        </w:rPr>
      </w:pPr>
      <w:r>
        <w:rPr>
          <w:rFonts w:hint="eastAsia" w:ascii="宋体" w:hAnsi="宋体"/>
          <w:bCs/>
          <w:sz w:val="24"/>
        </w:rPr>
        <w:t>未中标单位的投标文件、中标单位的投标文件均不退还。</w:t>
      </w:r>
    </w:p>
    <w:p>
      <w:pPr>
        <w:spacing w:line="440" w:lineRule="exact"/>
        <w:ind w:left="-2" w:leftChars="-1" w:firstLine="422" w:firstLineChars="175"/>
        <w:outlineLvl w:val="0"/>
        <w:rPr>
          <w:rFonts w:ascii="宋体" w:hAnsi="宋体"/>
          <w:b/>
          <w:sz w:val="24"/>
        </w:rPr>
      </w:pPr>
      <w:r>
        <w:rPr>
          <w:rFonts w:hint="eastAsia" w:ascii="宋体" w:hAnsi="宋体"/>
          <w:b/>
          <w:sz w:val="24"/>
        </w:rPr>
        <w:t>（十） 废标的确认：</w:t>
      </w:r>
    </w:p>
    <w:p>
      <w:pPr>
        <w:widowControl/>
        <w:spacing w:line="440" w:lineRule="exact"/>
        <w:ind w:firstLine="360" w:firstLineChars="150"/>
        <w:jc w:val="left"/>
        <w:rPr>
          <w:rFonts w:ascii="宋体" w:hAnsi="宋体" w:cs="宋体"/>
          <w:kern w:val="0"/>
          <w:sz w:val="24"/>
          <w:szCs w:val="24"/>
          <w:lang w:bidi="ar"/>
        </w:rPr>
      </w:pPr>
      <w:r>
        <w:rPr>
          <w:rFonts w:hint="eastAsia" w:ascii="宋体" w:hAnsi="宋体"/>
          <w:bCs/>
          <w:sz w:val="24"/>
        </w:rPr>
        <w:t>在招标采购中，出现下列情况之一的，应予废标：</w:t>
      </w:r>
      <w:r>
        <w:rPr>
          <w:rFonts w:hint="eastAsia" w:ascii="宋体" w:hAnsi="宋体"/>
          <w:bCs/>
          <w:sz w:val="24"/>
        </w:rPr>
        <w:br w:type="textWrapping"/>
      </w:r>
      <w:r>
        <w:rPr>
          <w:rFonts w:hint="eastAsia" w:ascii="宋体" w:hAnsi="宋体"/>
          <w:bCs/>
          <w:sz w:val="24"/>
        </w:rPr>
        <w:t xml:space="preserve">  1. 符合专业条件的投标人或者对招标文件作出实质性响应的投标人不足三家；</w:t>
      </w:r>
      <w:r>
        <w:rPr>
          <w:rFonts w:hint="eastAsia" w:ascii="宋体" w:hAnsi="宋体"/>
          <w:bCs/>
          <w:sz w:val="24"/>
        </w:rPr>
        <w:br w:type="textWrapping"/>
      </w:r>
      <w:r>
        <w:rPr>
          <w:rFonts w:hint="eastAsia" w:ascii="宋体" w:hAnsi="宋体"/>
          <w:bCs/>
          <w:sz w:val="24"/>
        </w:rPr>
        <w:t xml:space="preserve">  2. 出现影响采购公正的违法、违规行为；</w:t>
      </w:r>
      <w:r>
        <w:rPr>
          <w:rFonts w:hint="eastAsia" w:ascii="宋体" w:hAnsi="宋体"/>
          <w:bCs/>
          <w:sz w:val="24"/>
        </w:rPr>
        <w:br w:type="textWrapping"/>
      </w:r>
      <w:r>
        <w:rPr>
          <w:rFonts w:hint="eastAsia" w:ascii="宋体" w:hAnsi="宋体"/>
          <w:bCs/>
          <w:sz w:val="24"/>
        </w:rPr>
        <w:t xml:space="preserve">  3. 投标人的报价均超过采购预算，采购人不能支付的；</w:t>
      </w:r>
      <w:r>
        <w:rPr>
          <w:rFonts w:hint="eastAsia" w:ascii="宋体" w:hAnsi="宋体"/>
          <w:bCs/>
          <w:sz w:val="24"/>
        </w:rPr>
        <w:br w:type="textWrapping"/>
      </w:r>
      <w:r>
        <w:rPr>
          <w:rFonts w:hint="eastAsia" w:ascii="宋体" w:hAnsi="宋体"/>
          <w:bCs/>
          <w:sz w:val="24"/>
        </w:rPr>
        <w:t xml:space="preserve">  4. 因重大变故，采购任务取消。</w:t>
      </w:r>
      <w:r>
        <w:rPr>
          <w:rFonts w:ascii="宋体" w:hAnsi="宋体" w:cs="宋体"/>
          <w:kern w:val="0"/>
          <w:sz w:val="24"/>
          <w:szCs w:val="24"/>
          <w:lang w:bidi="ar"/>
        </w:rPr>
        <w:t xml:space="preserve"> </w:t>
      </w:r>
    </w:p>
    <w:p>
      <w:pPr>
        <w:spacing w:line="440" w:lineRule="exact"/>
        <w:ind w:left="-2" w:leftChars="-1" w:firstLine="422" w:firstLineChars="175"/>
        <w:outlineLvl w:val="0"/>
        <w:rPr>
          <w:rFonts w:ascii="宋体" w:hAnsi="宋体"/>
          <w:b/>
          <w:sz w:val="24"/>
        </w:rPr>
      </w:pPr>
      <w:r>
        <w:rPr>
          <w:rFonts w:hint="eastAsia" w:ascii="宋体" w:hAnsi="宋体"/>
          <w:b/>
          <w:sz w:val="24"/>
        </w:rPr>
        <w:t>（十一）中标无效的确认：</w:t>
      </w:r>
    </w:p>
    <w:p>
      <w:pPr>
        <w:spacing w:line="440" w:lineRule="exact"/>
        <w:ind w:left="629"/>
        <w:rPr>
          <w:rFonts w:ascii="宋体" w:hAnsi="宋体"/>
          <w:bCs/>
          <w:sz w:val="24"/>
        </w:rPr>
      </w:pPr>
      <w:r>
        <w:rPr>
          <w:rFonts w:hint="eastAsia" w:ascii="宋体" w:hAnsi="宋体"/>
          <w:bCs/>
          <w:sz w:val="24"/>
        </w:rPr>
        <w:t>（1）提供虚假材料谋取中标的；</w:t>
      </w:r>
    </w:p>
    <w:p>
      <w:pPr>
        <w:spacing w:line="440" w:lineRule="exact"/>
        <w:ind w:left="629"/>
        <w:rPr>
          <w:rFonts w:ascii="宋体" w:hAnsi="宋体"/>
          <w:bCs/>
          <w:sz w:val="24"/>
        </w:rPr>
      </w:pPr>
      <w:r>
        <w:rPr>
          <w:rFonts w:hint="eastAsia" w:ascii="宋体" w:hAnsi="宋体"/>
          <w:bCs/>
          <w:sz w:val="24"/>
        </w:rPr>
        <w:t>（2）采取不正当手段诋毁、排挤其他投标人的；</w:t>
      </w:r>
    </w:p>
    <w:p>
      <w:pPr>
        <w:spacing w:line="440" w:lineRule="exact"/>
        <w:ind w:left="629"/>
        <w:rPr>
          <w:rFonts w:ascii="宋体" w:hAnsi="宋体"/>
          <w:bCs/>
          <w:sz w:val="24"/>
        </w:rPr>
      </w:pPr>
      <w:r>
        <w:rPr>
          <w:rFonts w:hint="eastAsia" w:ascii="宋体" w:hAnsi="宋体"/>
          <w:bCs/>
          <w:sz w:val="24"/>
        </w:rPr>
        <w:t>（3）与招标采购单位、其他投标人恶意串通的；</w:t>
      </w:r>
    </w:p>
    <w:p>
      <w:pPr>
        <w:tabs>
          <w:tab w:val="left" w:pos="1140"/>
        </w:tabs>
        <w:spacing w:line="440" w:lineRule="exact"/>
        <w:ind w:left="629"/>
        <w:rPr>
          <w:rFonts w:ascii="宋体" w:hAnsi="宋体"/>
          <w:bCs/>
          <w:sz w:val="24"/>
        </w:rPr>
      </w:pPr>
      <w:r>
        <w:rPr>
          <w:rFonts w:hint="eastAsia" w:ascii="宋体" w:hAnsi="宋体"/>
          <w:bCs/>
          <w:sz w:val="24"/>
        </w:rPr>
        <w:t>（4）向采购人行贿或者提供其他不正当利益的；</w:t>
      </w:r>
    </w:p>
    <w:p>
      <w:pPr>
        <w:tabs>
          <w:tab w:val="left" w:pos="1140"/>
        </w:tabs>
        <w:spacing w:line="440" w:lineRule="exact"/>
        <w:ind w:left="629"/>
        <w:rPr>
          <w:rFonts w:ascii="宋体" w:hAnsi="宋体"/>
          <w:bCs/>
          <w:sz w:val="24"/>
        </w:rPr>
      </w:pPr>
      <w:r>
        <w:rPr>
          <w:rFonts w:hint="eastAsia" w:ascii="宋体" w:hAnsi="宋体"/>
          <w:bCs/>
          <w:sz w:val="24"/>
        </w:rPr>
        <w:t>（5）在招标过程中与采购人进行协商谈判、不按照招标文件和中标单位的投标文件订立合同，或者与采购人另行订立背离合同实质性内容的协议的；</w:t>
      </w:r>
    </w:p>
    <w:p>
      <w:pPr>
        <w:tabs>
          <w:tab w:val="left" w:pos="1140"/>
        </w:tabs>
        <w:spacing w:line="440" w:lineRule="exact"/>
        <w:ind w:left="420" w:leftChars="200" w:firstLine="240" w:firstLineChars="100"/>
        <w:rPr>
          <w:rFonts w:ascii="宋体" w:hAnsi="宋体"/>
          <w:bCs/>
          <w:sz w:val="24"/>
        </w:rPr>
      </w:pPr>
      <w:r>
        <w:rPr>
          <w:rFonts w:hint="eastAsia" w:ascii="宋体" w:hAnsi="宋体"/>
          <w:bCs/>
          <w:sz w:val="24"/>
        </w:rPr>
        <w:t>（6）拒绝有关部门监督检查或者提供虚假情况的。</w:t>
      </w:r>
    </w:p>
    <w:p>
      <w:pPr>
        <w:spacing w:line="440" w:lineRule="exact"/>
        <w:rPr>
          <w:rFonts w:ascii="宋体" w:hAnsi="宋体"/>
          <w:bCs/>
          <w:sz w:val="24"/>
        </w:rPr>
      </w:pPr>
      <w:r>
        <w:rPr>
          <w:rFonts w:hint="eastAsia" w:ascii="宋体" w:hAnsi="宋体"/>
          <w:bCs/>
          <w:sz w:val="24"/>
        </w:rPr>
        <w:t xml:space="preserve">    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440" w:lineRule="exact"/>
        <w:ind w:left="-2" w:leftChars="-1" w:firstLine="422" w:firstLineChars="175"/>
        <w:outlineLvl w:val="0"/>
        <w:rPr>
          <w:rFonts w:ascii="宋体" w:hAnsi="宋体"/>
          <w:b/>
          <w:sz w:val="24"/>
        </w:rPr>
      </w:pPr>
      <w:r>
        <w:rPr>
          <w:rFonts w:hint="eastAsia" w:ascii="宋体" w:hAnsi="宋体"/>
          <w:b/>
          <w:sz w:val="24"/>
        </w:rPr>
        <w:t>（十二）签订、履行合同：</w:t>
      </w:r>
    </w:p>
    <w:p>
      <w:pPr>
        <w:tabs>
          <w:tab w:val="left" w:pos="525"/>
          <w:tab w:val="left" w:pos="1050"/>
        </w:tabs>
        <w:spacing w:line="440" w:lineRule="exact"/>
        <w:ind w:left="180"/>
        <w:rPr>
          <w:rFonts w:ascii="宋体" w:hAnsi="宋体"/>
          <w:bCs/>
          <w:sz w:val="24"/>
        </w:rPr>
      </w:pPr>
      <w:r>
        <w:rPr>
          <w:rFonts w:hint="eastAsia" w:ascii="宋体" w:hAnsi="宋体"/>
          <w:bCs/>
          <w:sz w:val="24"/>
        </w:rPr>
        <w:t xml:space="preserve">     1、采购人应当自中标通知书发出之日起十五日内，</w:t>
      </w:r>
      <w:r>
        <w:rPr>
          <w:rFonts w:ascii="宋体" w:hAnsi="宋体"/>
          <w:bCs/>
          <w:sz w:val="24"/>
        </w:rPr>
        <w:t>按照招标文件和</w:t>
      </w:r>
      <w:r>
        <w:rPr>
          <w:rFonts w:hint="eastAsia" w:ascii="宋体" w:hAnsi="宋体"/>
          <w:bCs/>
          <w:sz w:val="24"/>
        </w:rPr>
        <w:t>中标单位</w:t>
      </w:r>
      <w:r>
        <w:rPr>
          <w:rFonts w:ascii="宋体" w:hAnsi="宋体"/>
          <w:bCs/>
          <w:sz w:val="24"/>
        </w:rPr>
        <w:t>投标文件的约定，与</w:t>
      </w:r>
      <w:r>
        <w:rPr>
          <w:rFonts w:hint="eastAsia" w:ascii="宋体" w:hAnsi="宋体"/>
          <w:bCs/>
          <w:sz w:val="24"/>
        </w:rPr>
        <w:t>中标单位</w:t>
      </w:r>
      <w:r>
        <w:rPr>
          <w:rFonts w:ascii="宋体" w:hAnsi="宋体"/>
          <w:bCs/>
          <w:sz w:val="24"/>
        </w:rPr>
        <w:t>签订书面合同。所签订的合同不得对招标文件和</w:t>
      </w:r>
      <w:r>
        <w:rPr>
          <w:rFonts w:hint="eastAsia" w:ascii="宋体" w:hAnsi="宋体"/>
          <w:bCs/>
          <w:sz w:val="24"/>
        </w:rPr>
        <w:t>中标单位</w:t>
      </w:r>
      <w:r>
        <w:rPr>
          <w:rFonts w:ascii="宋体" w:hAnsi="宋体"/>
          <w:bCs/>
          <w:sz w:val="24"/>
        </w:rPr>
        <w:t>投标文件作实质性修改。</w:t>
      </w:r>
      <w:r>
        <w:rPr>
          <w:rFonts w:hint="eastAsia" w:ascii="宋体" w:hAnsi="宋体"/>
          <w:bCs/>
          <w:sz w:val="24"/>
        </w:rPr>
        <w:t>采购人</w:t>
      </w:r>
      <w:r>
        <w:rPr>
          <w:rFonts w:ascii="宋体" w:hAnsi="宋体"/>
          <w:bCs/>
          <w:sz w:val="24"/>
        </w:rPr>
        <w:t>不得向</w:t>
      </w:r>
      <w:r>
        <w:rPr>
          <w:rFonts w:hint="eastAsia" w:ascii="宋体" w:hAnsi="宋体"/>
          <w:bCs/>
          <w:sz w:val="24"/>
        </w:rPr>
        <w:t>中标单位</w:t>
      </w:r>
      <w:r>
        <w:rPr>
          <w:rFonts w:ascii="宋体" w:hAnsi="宋体"/>
          <w:bCs/>
          <w:sz w:val="24"/>
        </w:rPr>
        <w:t>提出任何不合理的要求，作为签订合同的条件，不得与</w:t>
      </w:r>
      <w:r>
        <w:rPr>
          <w:rFonts w:hint="eastAsia" w:ascii="宋体" w:hAnsi="宋体"/>
          <w:bCs/>
          <w:sz w:val="24"/>
        </w:rPr>
        <w:t>中标单位</w:t>
      </w:r>
      <w:r>
        <w:rPr>
          <w:rFonts w:ascii="宋体" w:hAnsi="宋体"/>
          <w:bCs/>
          <w:sz w:val="24"/>
        </w:rPr>
        <w:t>私下订立背离合同实质性内容的协议。</w:t>
      </w:r>
      <w:r>
        <w:rPr>
          <w:rFonts w:hint="eastAsia" w:ascii="宋体" w:hAnsi="宋体"/>
          <w:bCs/>
          <w:sz w:val="24"/>
        </w:rPr>
        <w:t>合同经江苏万达工程造价事务所有限公司见证后生效。</w:t>
      </w:r>
    </w:p>
    <w:p>
      <w:pPr>
        <w:tabs>
          <w:tab w:val="left" w:pos="1050"/>
        </w:tabs>
        <w:spacing w:line="440" w:lineRule="exact"/>
        <w:ind w:firstLine="120" w:firstLineChars="50"/>
        <w:rPr>
          <w:rFonts w:ascii="宋体" w:hAnsi="宋体"/>
          <w:bCs/>
          <w:sz w:val="24"/>
        </w:rPr>
      </w:pPr>
      <w:r>
        <w:rPr>
          <w:rFonts w:hint="eastAsia" w:ascii="宋体" w:hAnsi="宋体"/>
          <w:bCs/>
          <w:sz w:val="24"/>
        </w:rPr>
        <w:t xml:space="preserve">     2、江苏万达工程造价事务所有限公司监督合同的履行。中标方非因不可抗力未履行招、投标文件和合同规定的义务，一经查实，招标代理机构将根据具体情况提请政府采购监督管理部门作出相应处理。</w:t>
      </w:r>
    </w:p>
    <w:p>
      <w:pPr>
        <w:spacing w:line="440" w:lineRule="exact"/>
        <w:ind w:left="-2" w:leftChars="-1" w:firstLine="422" w:firstLineChars="175"/>
        <w:outlineLvl w:val="0"/>
        <w:rPr>
          <w:rFonts w:ascii="宋体" w:hAnsi="宋体"/>
          <w:b/>
          <w:sz w:val="24"/>
        </w:rPr>
      </w:pPr>
      <w:r>
        <w:rPr>
          <w:rFonts w:hint="eastAsia" w:ascii="宋体" w:hAnsi="宋体"/>
          <w:b/>
          <w:sz w:val="24"/>
        </w:rPr>
        <w:t>（十三）、政府采购信用担保</w:t>
      </w:r>
    </w:p>
    <w:p>
      <w:pPr>
        <w:tabs>
          <w:tab w:val="left" w:pos="1050"/>
        </w:tabs>
        <w:spacing w:line="420" w:lineRule="exact"/>
        <w:ind w:firstLine="120" w:firstLineChars="50"/>
        <w:rPr>
          <w:rFonts w:ascii="宋体" w:hAnsi="宋体"/>
          <w:bCs/>
          <w:sz w:val="24"/>
          <w:szCs w:val="24"/>
        </w:rPr>
      </w:pPr>
      <w:r>
        <w:rPr>
          <w:rFonts w:hint="eastAsia" w:ascii="宋体" w:hAnsi="宋体"/>
          <w:bCs/>
          <w:sz w:val="24"/>
        </w:rPr>
        <w:t xml:space="preserve">    </w:t>
      </w:r>
      <w:r>
        <w:rPr>
          <w:rFonts w:ascii="宋体" w:hAnsi="宋体"/>
          <w:bCs/>
          <w:sz w:val="24"/>
          <w:szCs w:val="24"/>
        </w:rPr>
        <w:t>政府采购信用担保，是由专业担保机构为</w:t>
      </w:r>
      <w:r>
        <w:rPr>
          <w:rFonts w:hint="eastAsia" w:ascii="宋体" w:hAnsi="宋体"/>
          <w:bCs/>
          <w:sz w:val="24"/>
          <w:szCs w:val="24"/>
        </w:rPr>
        <w:t>投标人</w:t>
      </w:r>
      <w:r>
        <w:rPr>
          <w:rFonts w:ascii="宋体" w:hAnsi="宋体"/>
          <w:bCs/>
          <w:sz w:val="24"/>
          <w:szCs w:val="24"/>
        </w:rPr>
        <w:t>向采购人、代理机构、金融机构提供的保证，主要包括履约担保。</w:t>
      </w:r>
      <w:r>
        <w:rPr>
          <w:rFonts w:hint="eastAsia" w:ascii="宋体" w:hAnsi="宋体"/>
          <w:bCs/>
          <w:sz w:val="24"/>
          <w:szCs w:val="24"/>
        </w:rPr>
        <w:t>投标人</w:t>
      </w:r>
      <w:r>
        <w:rPr>
          <w:rFonts w:ascii="宋体" w:hAnsi="宋体"/>
          <w:bCs/>
          <w:sz w:val="24"/>
          <w:szCs w:val="24"/>
        </w:rPr>
        <w:t>可以根据自身情况，自行决定是否选择信用担保形式。</w:t>
      </w:r>
      <w:r>
        <w:rPr>
          <w:rFonts w:ascii="宋体" w:hAnsi="宋体"/>
          <w:bCs/>
          <w:sz w:val="24"/>
          <w:szCs w:val="24"/>
        </w:rPr>
        <w:br w:type="textWrapping"/>
      </w:r>
      <w:r>
        <w:rPr>
          <w:rFonts w:hint="eastAsia" w:ascii="宋体" w:hAnsi="宋体"/>
          <w:bCs/>
          <w:sz w:val="24"/>
          <w:szCs w:val="24"/>
        </w:rPr>
        <w:t xml:space="preserve">    </w:t>
      </w:r>
      <w:r>
        <w:rPr>
          <w:rFonts w:ascii="宋体" w:hAnsi="宋体"/>
          <w:bCs/>
          <w:sz w:val="24"/>
          <w:szCs w:val="24"/>
        </w:rPr>
        <w:t>履约担保，是指由专业担保机构为</w:t>
      </w:r>
      <w:r>
        <w:rPr>
          <w:rFonts w:hint="eastAsia" w:ascii="宋体" w:hAnsi="宋体"/>
          <w:bCs/>
          <w:sz w:val="24"/>
          <w:szCs w:val="24"/>
        </w:rPr>
        <w:t>中标单位</w:t>
      </w:r>
      <w:r>
        <w:rPr>
          <w:rFonts w:ascii="宋体" w:hAnsi="宋体"/>
          <w:bCs/>
          <w:sz w:val="24"/>
          <w:szCs w:val="24"/>
        </w:rPr>
        <w:t>支付履约保证金的义务向采购人提供的保函担保。专业担保机构根据</w:t>
      </w:r>
      <w:r>
        <w:rPr>
          <w:rFonts w:hint="eastAsia" w:ascii="宋体" w:hAnsi="宋体"/>
          <w:bCs/>
          <w:sz w:val="24"/>
          <w:szCs w:val="24"/>
        </w:rPr>
        <w:t>中标单位</w:t>
      </w:r>
      <w:r>
        <w:rPr>
          <w:rFonts w:ascii="宋体" w:hAnsi="宋体"/>
          <w:bCs/>
          <w:sz w:val="24"/>
          <w:szCs w:val="24"/>
        </w:rPr>
        <w:t>的中标通知书为凭据，进行资信审查后出具保函,</w:t>
      </w:r>
      <w:r>
        <w:rPr>
          <w:rFonts w:hint="eastAsia" w:ascii="宋体" w:hAnsi="宋体"/>
          <w:bCs/>
          <w:sz w:val="24"/>
          <w:szCs w:val="24"/>
        </w:rPr>
        <w:t>中标单位</w:t>
      </w:r>
      <w:r>
        <w:rPr>
          <w:rFonts w:ascii="宋体" w:hAnsi="宋体"/>
          <w:bCs/>
          <w:sz w:val="24"/>
          <w:szCs w:val="24"/>
        </w:rPr>
        <w:t>以保函形式缴纳履约保证金；</w:t>
      </w:r>
      <w:r>
        <w:rPr>
          <w:rFonts w:hint="eastAsia" w:ascii="宋体" w:hAnsi="宋体"/>
          <w:bCs/>
          <w:sz w:val="24"/>
          <w:szCs w:val="24"/>
        </w:rPr>
        <w:t>投标人</w:t>
      </w:r>
      <w:r>
        <w:rPr>
          <w:rFonts w:ascii="宋体" w:hAnsi="宋体"/>
          <w:bCs/>
          <w:sz w:val="24"/>
          <w:szCs w:val="24"/>
        </w:rPr>
        <w:t>未按政府采购合同履行约定义务而应实际支付保证金的，由专业担保机构按照担保函约定履行担保责任。</w:t>
      </w:r>
      <w:r>
        <w:rPr>
          <w:rFonts w:hint="eastAsia" w:ascii="宋体" w:hAnsi="宋体"/>
          <w:bCs/>
          <w:sz w:val="24"/>
          <w:szCs w:val="24"/>
        </w:rPr>
        <w:t>投标人</w:t>
      </w:r>
      <w:r>
        <w:rPr>
          <w:rFonts w:ascii="宋体" w:hAnsi="宋体"/>
          <w:bCs/>
          <w:sz w:val="24"/>
          <w:szCs w:val="24"/>
        </w:rPr>
        <w:t>可以自愿选择是否采取履约担保函的形式交纳履约保证金。</w:t>
      </w:r>
      <w:r>
        <w:rPr>
          <w:rFonts w:hint="eastAsia" w:ascii="宋体" w:hAnsi="宋体"/>
          <w:bCs/>
          <w:sz w:val="24"/>
        </w:rPr>
        <w:t>政府采购履约担保函格式见附件1。</w:t>
      </w:r>
      <w:r>
        <w:rPr>
          <w:rFonts w:ascii="宋体" w:hAnsi="宋体"/>
          <w:bCs/>
          <w:sz w:val="24"/>
          <w:szCs w:val="24"/>
        </w:rPr>
        <w:br w:type="textWrapping"/>
      </w:r>
      <w:r>
        <w:rPr>
          <w:rFonts w:hint="eastAsia" w:ascii="宋体" w:hAnsi="宋体"/>
          <w:bCs/>
          <w:sz w:val="24"/>
          <w:szCs w:val="24"/>
        </w:rPr>
        <w:t xml:space="preserve">    中标单位</w:t>
      </w:r>
      <w:r>
        <w:rPr>
          <w:rFonts w:ascii="宋体" w:hAnsi="宋体"/>
          <w:bCs/>
          <w:sz w:val="24"/>
          <w:szCs w:val="24"/>
        </w:rPr>
        <w:t>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440" w:lineRule="exact"/>
        <w:ind w:left="-2" w:leftChars="-1" w:firstLine="422" w:firstLineChars="175"/>
        <w:outlineLvl w:val="0"/>
        <w:rPr>
          <w:rFonts w:ascii="宋体" w:hAnsi="宋体"/>
          <w:b/>
          <w:sz w:val="24"/>
        </w:rPr>
      </w:pPr>
      <w:r>
        <w:rPr>
          <w:rFonts w:hint="eastAsia" w:ascii="宋体" w:hAnsi="宋体"/>
          <w:b/>
          <w:sz w:val="24"/>
        </w:rPr>
        <w:t>（十四）政府采购合同融资政策告知：</w:t>
      </w:r>
    </w:p>
    <w:p>
      <w:pPr>
        <w:pStyle w:val="7"/>
        <w:spacing w:line="470" w:lineRule="exact"/>
        <w:ind w:firstLine="480" w:firstLineChars="200"/>
        <w:rPr>
          <w:rFonts w:ascii="宋体" w:hAnsi="宋体" w:eastAsia="宋体"/>
          <w:sz w:val="24"/>
          <w:szCs w:val="24"/>
        </w:rPr>
      </w:pPr>
      <w:r>
        <w:rPr>
          <w:rFonts w:hint="eastAsia" w:ascii="宋体" w:hAnsi="宋体" w:eastAsia="宋体"/>
          <w:sz w:val="24"/>
          <w:szCs w:val="24"/>
        </w:rPr>
        <w:t>【根据我市《关于开展政府采购合同融资工作的通知》（锡财购〔2020〕17号）】合同融资，是指参与政府采购的投标人，凭借中标、中标通知书或政府采购合同向金融机构申请融资，金融机构以投标人信用审查和政府采购信誉为基础，按便捷贷款程序和优惠利率，为其发放无财产抵押贷款的一种融资模式。投标人与金融机构按照“银企自愿，风险共担”的原则开展融资活动，有融资需求的中标、中标单位可根据自身情况，在无锡市政府采购交易管理一体化系统凭政府采购中标、中标通知书或政府采购合同在线提出融资申请，自主选择金融机构及其融资产品，金融机构进行融资信息审查决定是否为其提供融资，做好预授信。双方达成融资意向后签订融资协议，确定融资成交信息并约定融资回款账户。无锡市政府采购合同融资政策告知函见附件2.</w:t>
      </w:r>
    </w:p>
    <w:p>
      <w:pPr>
        <w:spacing w:line="420" w:lineRule="exact"/>
        <w:ind w:firstLine="420" w:firstLineChars="175"/>
        <w:outlineLvl w:val="0"/>
        <w:rPr>
          <w:rFonts w:ascii="宋体" w:hAnsi="宋体"/>
          <w:bCs/>
          <w:sz w:val="24"/>
        </w:rPr>
      </w:pPr>
      <w:r>
        <w:rPr>
          <w:rFonts w:hint="eastAsia" w:ascii="宋体" w:hAnsi="宋体"/>
          <w:bCs/>
          <w:sz w:val="24"/>
        </w:rPr>
        <w:t>中标单位可根据自身情况，自行决定是否选择采用合同融资形式，在无锡政府采购网——政采贷专栏提供的银行名录内自主选择合作银行。</w:t>
      </w:r>
    </w:p>
    <w:p>
      <w:pPr>
        <w:spacing w:line="440" w:lineRule="exact"/>
        <w:ind w:left="-2" w:leftChars="-1" w:firstLine="422" w:firstLineChars="175"/>
        <w:outlineLvl w:val="0"/>
        <w:rPr>
          <w:rFonts w:ascii="宋体" w:hAnsi="宋体"/>
          <w:b/>
          <w:sz w:val="24"/>
        </w:rPr>
      </w:pPr>
      <w:r>
        <w:rPr>
          <w:rFonts w:hint="eastAsia" w:ascii="宋体" w:hAnsi="宋体"/>
          <w:b/>
          <w:sz w:val="24"/>
        </w:rPr>
        <w:t>（十五）其他：</w:t>
      </w:r>
    </w:p>
    <w:p>
      <w:pPr>
        <w:spacing w:line="360" w:lineRule="auto"/>
        <w:ind w:firstLine="475" w:firstLineChars="198"/>
        <w:rPr>
          <w:rFonts w:ascii="宋体" w:hAnsi="宋体"/>
          <w:bCs/>
          <w:color w:val="000000"/>
          <w:sz w:val="24"/>
        </w:rPr>
      </w:pPr>
      <w:r>
        <w:rPr>
          <w:rFonts w:hint="eastAsia" w:ascii="宋体" w:hAnsi="宋体"/>
          <w:bCs/>
          <w:color w:val="000000"/>
          <w:sz w:val="24"/>
        </w:rPr>
        <w:t>1. 招标文件的条款必须认真审阅，投标人应自行检查招标文件页数是否齐全。若有遗漏、重复或不清楚，需立刻通知采购人予以更正；凡属对条款的误解所造成的投标价格失误，由投标人负责。</w:t>
      </w:r>
    </w:p>
    <w:p>
      <w:pPr>
        <w:spacing w:line="360" w:lineRule="auto"/>
        <w:ind w:firstLine="475" w:firstLineChars="198"/>
        <w:rPr>
          <w:rFonts w:ascii="宋体" w:hAnsi="宋体"/>
          <w:bCs/>
          <w:color w:val="000000"/>
          <w:sz w:val="24"/>
        </w:rPr>
      </w:pPr>
      <w:r>
        <w:rPr>
          <w:rFonts w:hint="eastAsia" w:ascii="宋体" w:hAnsi="宋体"/>
          <w:color w:val="000000"/>
          <w:sz w:val="24"/>
        </w:rPr>
        <w:t>2. 本次招标约定招标代理服务费由采购人支付。根据国家现行收费政策：①招标代理服务费按国家计委计价格[2002]1980号《招标代理服务收费管理暂行办法》收费标准规定的70%计取，以中标价为计算基数；②清单预算编制费按苏价服（2014)）383号文收费标准规定的70%计取，以审定的最高限价作为计算基数。</w:t>
      </w:r>
    </w:p>
    <w:p>
      <w:pPr>
        <w:spacing w:line="440" w:lineRule="exact"/>
        <w:ind w:left="-2" w:leftChars="-1" w:firstLine="422" w:firstLineChars="175"/>
        <w:outlineLvl w:val="0"/>
        <w:rPr>
          <w:rFonts w:ascii="宋体" w:hAnsi="宋体"/>
          <w:b/>
          <w:sz w:val="24"/>
        </w:rPr>
      </w:pPr>
      <w:r>
        <w:rPr>
          <w:rFonts w:hint="eastAsia" w:ascii="宋体" w:hAnsi="宋体"/>
          <w:b/>
          <w:sz w:val="24"/>
        </w:rPr>
        <w:t>（十六）疫情防控期间注意事项：</w:t>
      </w:r>
    </w:p>
    <w:p>
      <w:pPr>
        <w:spacing w:line="360" w:lineRule="auto"/>
        <w:rPr>
          <w:rFonts w:ascii="宋体" w:hAnsi="宋体"/>
          <w:bCs/>
          <w:sz w:val="24"/>
        </w:rPr>
      </w:pPr>
      <w:r>
        <w:rPr>
          <w:rFonts w:hint="eastAsia" w:ascii="宋体" w:hAnsi="宋体"/>
          <w:bCs/>
          <w:sz w:val="24"/>
        </w:rPr>
        <w:t>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投标人参加现场开评标活动的，必须按照无锡市财政局政府采购管理处《关于近期政府采购领域疫情防控有关要求的通知》锡财购函〔2021〕3号（http://cz.wuxi.gov.cn/doc/2021/08/06/3384102.shtml），参加政府采购活动的投标人代表（委派人数为1人）。凡进入活动（开评标）现场的人员，必须戴口罩并出示“苏康码”与“行程码”（实时查验图，截图无效），采取“测温+扫码”进，“扫码”出。“苏康码”、“行程码”为绿码，可进场；“苏康码”、“行程码”为绿码，但行程中有涉及中高风险地区的（加*标注地区），应持48小时核酸阴性证明进场；“苏康码”验证结果为黄色或红色、体温≥37.3℃的，严禁进场并上报采购代理机构所在地社区与同级财政部门。</w:t>
      </w:r>
    </w:p>
    <w:p>
      <w:pPr>
        <w:spacing w:line="360" w:lineRule="auto"/>
        <w:rPr>
          <w:rFonts w:ascii="宋体" w:hAnsi="宋体"/>
          <w:color w:val="000000"/>
          <w:sz w:val="24"/>
        </w:rPr>
      </w:pPr>
      <w:r>
        <w:rPr>
          <w:rFonts w:hint="eastAsia" w:ascii="宋体" w:hAnsi="宋体"/>
          <w:bCs/>
          <w:sz w:val="24"/>
        </w:rPr>
        <w:br w:type="page"/>
      </w:r>
      <w:r>
        <w:rPr>
          <w:rFonts w:hint="eastAsia" w:ascii="宋体" w:hAnsi="宋体"/>
          <w:color w:val="000000"/>
          <w:sz w:val="24"/>
        </w:rPr>
        <w:t>附件1.                政府采购履约担保函（项目用）</w:t>
      </w:r>
    </w:p>
    <w:p>
      <w:pPr>
        <w:widowControl/>
        <w:tabs>
          <w:tab w:val="left" w:pos="360"/>
          <w:tab w:val="left" w:pos="960"/>
        </w:tabs>
        <w:spacing w:line="360" w:lineRule="auto"/>
        <w:jc w:val="left"/>
        <w:rPr>
          <w:rFonts w:ascii="宋体" w:hAnsi="宋体"/>
          <w:color w:val="000000"/>
          <w:sz w:val="24"/>
          <w:u w:val="single"/>
        </w:rPr>
      </w:pPr>
      <w:r>
        <w:rPr>
          <w:rFonts w:hint="eastAsia" w:ascii="宋体" w:hAnsi="宋体"/>
          <w:color w:val="000000"/>
          <w:sz w:val="24"/>
        </w:rPr>
        <w:t xml:space="preserve">  </w:t>
      </w:r>
      <w:r>
        <w:rPr>
          <w:rFonts w:hint="eastAsia" w:ascii="宋体" w:hAnsi="宋体"/>
          <w:color w:val="000000"/>
          <w:sz w:val="24"/>
          <w:u w:val="single"/>
        </w:rPr>
        <w:t>（采购人）：</w:t>
      </w:r>
    </w:p>
    <w:p>
      <w:pPr>
        <w:widowControl/>
        <w:tabs>
          <w:tab w:val="left" w:pos="360"/>
          <w:tab w:val="left" w:pos="960"/>
        </w:tabs>
        <w:spacing w:line="360" w:lineRule="auto"/>
        <w:ind w:firstLine="360" w:firstLineChars="150"/>
        <w:jc w:val="left"/>
        <w:rPr>
          <w:rFonts w:ascii="宋体" w:hAnsi="宋体"/>
          <w:color w:val="000000"/>
          <w:sz w:val="24"/>
        </w:rPr>
      </w:pP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鉴于你方与</w:t>
      </w:r>
      <w:r>
        <w:rPr>
          <w:rFonts w:hint="eastAsia" w:ascii="宋体" w:hAnsi="宋体"/>
          <w:color w:val="000000"/>
          <w:sz w:val="24"/>
          <w:u w:val="single"/>
        </w:rPr>
        <w:t xml:space="preserve">                    （以下简称供应商）</w:t>
      </w:r>
      <w:r>
        <w:rPr>
          <w:rFonts w:hint="eastAsia" w:ascii="宋体" w:hAnsi="宋体"/>
          <w:color w:val="000000"/>
          <w:sz w:val="24"/>
        </w:rPr>
        <w:t>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日签定编号为   的《</w:t>
      </w:r>
      <w:r>
        <w:rPr>
          <w:rFonts w:hint="eastAsia" w:ascii="宋体" w:hAnsi="宋体"/>
          <w:color w:val="000000"/>
          <w:sz w:val="24"/>
          <w:u w:val="single"/>
        </w:rPr>
        <w:t xml:space="preserve">           </w:t>
      </w:r>
      <w:r>
        <w:rPr>
          <w:rFonts w:hint="eastAsia" w:ascii="宋体" w:hAnsi="宋体"/>
          <w:color w:val="000000"/>
          <w:sz w:val="24"/>
        </w:rPr>
        <w:t>政府采购合同》（以下简称主合同），且依据该合同的约定，供应商应在</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日前向你方交纳履约保证金，且可以履约担保函的形式交纳履约保证金。应供应商的申请，我方以保证的方式向你方提供如下履约保证金担保：</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一、保证责任的情形及保证金额</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（一）在供应商出现下列情形之一时，我方承担保证责任：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1．将中标项目转让给他人，或者在投标文件中未说明，且未经采购招标机构人同意，将中标项目分包给他人的；</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 xml:space="preserve">　　2．主合同约定的应当缴纳履约保证金的情形: </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（1）未按主合同约定的质量、数量和期限供应货物/提供服务/完成工程的；</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（2）                                                           。</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（二）我方的保证范围是主合同约定的合同价款总额的</w:t>
      </w:r>
      <w:r>
        <w:rPr>
          <w:rFonts w:hint="eastAsia" w:ascii="宋体" w:hAnsi="宋体"/>
          <w:color w:val="000000"/>
          <w:sz w:val="24"/>
          <w:u w:val="single"/>
        </w:rPr>
        <w:t xml:space="preserve">        </w:t>
      </w:r>
      <w:r>
        <w:rPr>
          <w:rFonts w:hint="eastAsia" w:ascii="宋体" w:hAnsi="宋体"/>
          <w:color w:val="000000"/>
          <w:sz w:val="24"/>
        </w:rPr>
        <w:t>%数额为</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 xml:space="preserve">），币种为 </w:t>
      </w:r>
      <w:r>
        <w:rPr>
          <w:rFonts w:hint="eastAsia" w:ascii="宋体" w:hAnsi="宋体"/>
          <w:color w:val="000000"/>
          <w:sz w:val="24"/>
          <w:u w:val="single"/>
        </w:rPr>
        <w:t xml:space="preserve">       </w:t>
      </w:r>
      <w:r>
        <w:rPr>
          <w:rFonts w:hint="eastAsia" w:ascii="宋体" w:hAnsi="宋体"/>
          <w:color w:val="000000"/>
          <w:sz w:val="24"/>
        </w:rPr>
        <w:t>。（即主合同履约保证金金额）</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二、保证的方式及保证期间</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我方保证的方式为：连带责任保证。</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我方保证的期间为：自本合同生效之日起至供应商按照主合同约定的供货/完工期限届满后</w:t>
      </w:r>
      <w:r>
        <w:rPr>
          <w:rFonts w:hint="eastAsia" w:ascii="宋体" w:hAnsi="宋体"/>
          <w:color w:val="000000"/>
          <w:sz w:val="24"/>
          <w:u w:val="single"/>
        </w:rPr>
        <w:t xml:space="preserve">     </w:t>
      </w:r>
      <w:r>
        <w:rPr>
          <w:rFonts w:hint="eastAsia" w:ascii="宋体" w:hAnsi="宋体"/>
          <w:color w:val="000000"/>
          <w:sz w:val="24"/>
        </w:rPr>
        <w:t>日内。</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如果供应商未按主合同约定向贵方供应货物/提供服务/完成工程的，由我方在保证金额内向你方支付上述款项。</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三、承担保证责任的程序</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如果你方与供应商因货物质量问题产生争议，你方还需同时提供</w:t>
      </w:r>
      <w:r>
        <w:rPr>
          <w:rFonts w:hint="eastAsia" w:ascii="宋体" w:hAnsi="宋体"/>
          <w:color w:val="000000"/>
          <w:sz w:val="24"/>
          <w:u w:val="single"/>
        </w:rPr>
        <w:t xml:space="preserve">        </w:t>
      </w:r>
      <w:r>
        <w:rPr>
          <w:rFonts w:hint="eastAsia" w:ascii="宋体" w:hAnsi="宋体"/>
          <w:color w:val="000000"/>
          <w:sz w:val="24"/>
        </w:rPr>
        <w:t>部门出具的质量检测报告，或经诉讼（仲裁）程序裁决后的裁决书、调解书，本保证人即按照检测结果或裁决书、调解书决定是否承担保证责任。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2． 我方收到你方的书面索赔通知及相应证明材料，在</w:t>
      </w:r>
      <w:r>
        <w:rPr>
          <w:rFonts w:hint="eastAsia" w:ascii="宋体" w:hAnsi="宋体"/>
          <w:color w:val="000000"/>
          <w:sz w:val="24"/>
          <w:u w:val="single"/>
        </w:rPr>
        <w:t xml:space="preserve">     </w:t>
      </w:r>
      <w:r>
        <w:rPr>
          <w:rFonts w:hint="eastAsia" w:ascii="宋体" w:hAnsi="宋体"/>
          <w:color w:val="000000"/>
          <w:sz w:val="24"/>
        </w:rPr>
        <w:t>工作日内进行核定后按照本保函的承诺承担保证责任。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四、保证责任的终止</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2．我方按照本保函向你方履行了保证责任后，自我方向你方支付款项（支付款项从我方账户划出）之日起，保证责任即终止。</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3．按照法律法规的规定或出现应终止我方保证责任的其它情形的，我方在本保函项下的保证责任亦终止。</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五、免责条款</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1．因你方违反主合同约定致使供应商不能履行义务的，我方不承担保证责任。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2．依照法律法规的规定或你方与供应商的另行约定，全部或者部分免除供应商应缴纳的保证金义务的，我方亦免除相应的保证责任。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3．因不可抗力造成供应商不能履行供货义务的，我方不承担保证责任。</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六、争议的解决</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因本保函发生的纠纷，由你我双方协商解决，协商不成的，通过诉讼程序解决，诉讼管辖地法院为</w:t>
      </w:r>
      <w:r>
        <w:rPr>
          <w:rFonts w:hint="eastAsia" w:ascii="宋体" w:hAnsi="宋体"/>
          <w:color w:val="000000"/>
          <w:sz w:val="24"/>
          <w:u w:val="single"/>
        </w:rPr>
        <w:t xml:space="preserve">        </w:t>
      </w:r>
      <w:r>
        <w:rPr>
          <w:rFonts w:hint="eastAsia" w:ascii="宋体" w:hAnsi="宋体"/>
          <w:color w:val="000000"/>
          <w:sz w:val="24"/>
        </w:rPr>
        <w:t>法院。</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七、保函的生效</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本保函自我方加盖公章之日起生效。</w:t>
      </w:r>
    </w:p>
    <w:p>
      <w:pPr>
        <w:widowControl/>
        <w:tabs>
          <w:tab w:val="left" w:pos="360"/>
          <w:tab w:val="left" w:pos="960"/>
        </w:tabs>
        <w:spacing w:line="360" w:lineRule="auto"/>
        <w:jc w:val="left"/>
        <w:rPr>
          <w:rFonts w:ascii="宋体" w:hAnsi="宋体"/>
          <w:color w:val="000000"/>
          <w:sz w:val="24"/>
        </w:rPr>
      </w:pPr>
      <w:r>
        <w:rPr>
          <w:rFonts w:hint="eastAsia" w:ascii="宋体" w:hAnsi="宋体"/>
          <w:color w:val="000000"/>
          <w:sz w:val="24"/>
        </w:rPr>
        <w:t xml:space="preserve">                                 </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保证人：（公章）</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 xml:space="preserve">                   </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 xml:space="preserve"> 年     月      日</w:t>
      </w:r>
    </w:p>
    <w:p>
      <w:pPr>
        <w:spacing w:line="360" w:lineRule="auto"/>
        <w:rPr>
          <w:rFonts w:ascii="宋体" w:hAnsi="宋体"/>
          <w:color w:val="000000"/>
          <w:sz w:val="24"/>
        </w:rPr>
      </w:pPr>
    </w:p>
    <w:p>
      <w:pPr>
        <w:spacing w:line="360" w:lineRule="auto"/>
        <w:rPr>
          <w:rFonts w:ascii="宋体" w:hAnsi="宋体"/>
          <w:bCs/>
          <w:color w:val="000000"/>
          <w:sz w:val="24"/>
        </w:rPr>
      </w:pPr>
    </w:p>
    <w:p>
      <w:pPr>
        <w:spacing w:line="360" w:lineRule="auto"/>
        <w:ind w:firstLine="480" w:firstLineChars="200"/>
        <w:rPr>
          <w:rFonts w:ascii="宋体" w:hAnsi="宋体"/>
          <w:color w:val="000000"/>
          <w:sz w:val="24"/>
        </w:rPr>
      </w:pPr>
    </w:p>
    <w:p>
      <w:pPr>
        <w:spacing w:line="360" w:lineRule="auto"/>
        <w:ind w:firstLine="1767" w:firstLineChars="400"/>
        <w:rPr>
          <w:rFonts w:ascii="黑体" w:eastAsia="黑体"/>
          <w:b/>
          <w:color w:val="000000"/>
          <w:sz w:val="44"/>
          <w:szCs w:val="44"/>
        </w:rPr>
        <w:sectPr>
          <w:footerReference r:id="rId13" w:type="first"/>
          <w:headerReference r:id="rId10" w:type="default"/>
          <w:footerReference r:id="rId11" w:type="default"/>
          <w:footerReference r:id="rId12" w:type="even"/>
          <w:pgSz w:w="11906" w:h="16838"/>
          <w:pgMar w:top="1440" w:right="1287" w:bottom="1440" w:left="1440" w:header="851" w:footer="992" w:gutter="0"/>
          <w:cols w:space="720" w:num="1"/>
          <w:docGrid w:linePitch="312" w:charSpace="0"/>
        </w:sectPr>
      </w:pPr>
    </w:p>
    <w:p>
      <w:pPr>
        <w:spacing w:after="240" w:afterLines="100" w:line="580" w:lineRule="exact"/>
        <w:rPr>
          <w:rFonts w:hAnsi="宋体" w:cs="宋体"/>
          <w:bCs/>
          <w:sz w:val="24"/>
        </w:rPr>
      </w:pPr>
      <w:r>
        <w:rPr>
          <w:rFonts w:hint="eastAsia" w:hAnsi="宋体" w:cs="宋体"/>
          <w:bCs/>
          <w:sz w:val="24"/>
        </w:rPr>
        <w:t>附件2：</w:t>
      </w:r>
    </w:p>
    <w:p>
      <w:pPr>
        <w:spacing w:after="240" w:afterLines="100" w:line="580" w:lineRule="exact"/>
        <w:jc w:val="center"/>
        <w:rPr>
          <w:rFonts w:hAnsi="宋体" w:cs="宋体"/>
          <w:b/>
          <w:sz w:val="24"/>
        </w:rPr>
      </w:pPr>
    </w:p>
    <w:p>
      <w:pPr>
        <w:spacing w:line="360" w:lineRule="auto"/>
        <w:ind w:firstLine="480" w:firstLineChars="200"/>
        <w:jc w:val="center"/>
        <w:rPr>
          <w:rFonts w:ascii="宋体" w:hAnsi="宋体"/>
          <w:color w:val="000000"/>
          <w:sz w:val="24"/>
        </w:rPr>
      </w:pPr>
      <w:r>
        <w:rPr>
          <w:rFonts w:hint="eastAsia" w:ascii="宋体" w:hAnsi="宋体"/>
          <w:color w:val="000000"/>
          <w:sz w:val="24"/>
        </w:rPr>
        <w:t>无锡市政府采购合同融资政策告知函</w:t>
      </w:r>
    </w:p>
    <w:p>
      <w:pPr>
        <w:spacing w:after="240" w:afterLines="100" w:line="580" w:lineRule="exact"/>
        <w:rPr>
          <w:rFonts w:hAnsi="宋体" w:cs="宋体"/>
          <w:sz w:val="24"/>
        </w:rPr>
      </w:pP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各供应商：</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欢迎贵公司参与无锡市政府采购活动！</w:t>
      </w:r>
    </w:p>
    <w:p>
      <w:pPr>
        <w:widowControl/>
        <w:tabs>
          <w:tab w:val="left" w:pos="360"/>
          <w:tab w:val="left" w:pos="960"/>
        </w:tabs>
        <w:spacing w:line="360" w:lineRule="auto"/>
        <w:ind w:firstLine="360" w:firstLineChars="150"/>
        <w:jc w:val="left"/>
        <w:rPr>
          <w:rFonts w:ascii="宋体" w:hAnsi="宋体"/>
          <w:color w:val="000000"/>
          <w:sz w:val="24"/>
        </w:rPr>
      </w:pPr>
      <w:r>
        <w:rPr>
          <w:rFonts w:hint="eastAsia" w:ascii="宋体" w:hAnsi="宋体"/>
          <w:color w:val="000000"/>
          <w:sz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单位，可持政府采购合同在线向金融机构申请贷款，无需抵押、担保，融资机构将根据《关于开展政府采购合同融资工作的通知》（锡财购〔2020〕17号），按照双方自愿的原则提供便捷、优惠的贷款服务。</w:t>
      </w:r>
    </w:p>
    <w:p>
      <w:pPr>
        <w:widowControl/>
        <w:tabs>
          <w:tab w:val="left" w:pos="360"/>
          <w:tab w:val="left" w:pos="960"/>
        </w:tabs>
        <w:spacing w:line="360" w:lineRule="auto"/>
        <w:ind w:firstLine="360" w:firstLineChars="150"/>
        <w:jc w:val="left"/>
        <w:rPr>
          <w:rFonts w:ascii="宋体" w:hAnsi="宋体"/>
          <w:color w:val="000000"/>
          <w:sz w:val="24"/>
        </w:rPr>
        <w:sectPr>
          <w:pgSz w:w="11906" w:h="16838"/>
          <w:pgMar w:top="1440" w:right="1287" w:bottom="1440" w:left="1440" w:header="851" w:footer="992" w:gutter="0"/>
          <w:cols w:space="720" w:num="1"/>
          <w:docGrid w:linePitch="312" w:charSpace="0"/>
        </w:sectPr>
      </w:pPr>
      <w:r>
        <w:rPr>
          <w:rFonts w:hint="eastAsia" w:ascii="宋体" w:hAnsi="宋体"/>
          <w:color w:val="000000"/>
          <w:sz w:val="24"/>
        </w:rPr>
        <w:t>贷款渠道和提供贷款的金融机构，可在无锡政府采购网无锡市政府采购交易管理一体化系统查询联系。</w:t>
      </w:r>
    </w:p>
    <w:p>
      <w:pPr>
        <w:tabs>
          <w:tab w:val="left" w:pos="3163"/>
        </w:tabs>
        <w:spacing w:line="360" w:lineRule="auto"/>
        <w:jc w:val="left"/>
        <w:rPr>
          <w:rFonts w:ascii="宋体" w:hAnsi="宋体"/>
          <w:b/>
          <w:sz w:val="30"/>
          <w:szCs w:val="30"/>
        </w:rPr>
      </w:pPr>
      <w:r>
        <w:rPr>
          <w:rFonts w:hint="eastAsia" w:ascii="宋体" w:hAnsi="宋体"/>
          <w:bCs/>
          <w:sz w:val="30"/>
          <w:szCs w:val="30"/>
        </w:rPr>
        <w:tab/>
      </w:r>
      <w:r>
        <w:rPr>
          <w:rFonts w:hint="eastAsia" w:ascii="宋体" w:hAnsi="宋体"/>
          <w:bCs/>
          <w:sz w:val="30"/>
          <w:szCs w:val="30"/>
        </w:rPr>
        <w:t>三．</w:t>
      </w:r>
      <w:r>
        <w:rPr>
          <w:rFonts w:hint="eastAsia" w:ascii="宋体" w:hAnsi="宋体"/>
          <w:b/>
          <w:sz w:val="30"/>
          <w:szCs w:val="30"/>
        </w:rPr>
        <w:t>项目采购需求</w:t>
      </w:r>
    </w:p>
    <w:p>
      <w:pPr>
        <w:spacing w:line="360" w:lineRule="auto"/>
        <w:rPr>
          <w:b/>
          <w:bCs/>
          <w:sz w:val="24"/>
        </w:rPr>
      </w:pPr>
      <w:r>
        <w:rPr>
          <w:rFonts w:hint="eastAsia"/>
          <w:b/>
          <w:bCs/>
          <w:sz w:val="24"/>
        </w:rPr>
        <w:t>一、项目概况</w:t>
      </w:r>
    </w:p>
    <w:p>
      <w:pPr>
        <w:widowControl/>
        <w:topLinePunct/>
        <w:spacing w:line="360" w:lineRule="auto"/>
        <w:ind w:firstLine="480" w:firstLineChars="200"/>
        <w:rPr>
          <w:rFonts w:ascii="宋体" w:hAnsi="宋体" w:cs="宋体"/>
          <w:kern w:val="0"/>
          <w:sz w:val="24"/>
        </w:rPr>
      </w:pPr>
      <w:r>
        <w:rPr>
          <w:rFonts w:hint="eastAsia" w:ascii="宋体" w:hAnsi="宋体"/>
          <w:sz w:val="24"/>
        </w:rPr>
        <w:t>经开区小溪港片区河道水质提升及运营维护一体化项目，</w:t>
      </w:r>
      <w:r>
        <w:rPr>
          <w:rFonts w:hint="eastAsia" w:ascii="宋体" w:hAnsi="宋体" w:cs="宋体"/>
          <w:kern w:val="0"/>
          <w:sz w:val="24"/>
        </w:rPr>
        <w:t>本次治理经开区小溪港片区12条河道，包括：小桥浜（大悲庵河-南大港）、清水河（周潭港-大溪港，含高速旁湿地）、马洚河（庙港-蠡河）、面杖港（蠡河-华谊路）、朝东巷浜（八士桥港-浜底）、龚巷浜（马洚河-典基港湿地）、朱巷上浜（蠡河-华清大道）、典基港湿地（庙港-蠡河）、华甲里河（陆区桥河-夹洚上河）、薛居桥河（沙泾浜-南大港）、徐仙桥河（南大港-浜底）、大悲庵河（沙泾浜-蠡河），总生态治理面积298891平方米，河道长度总长14498米。</w:t>
      </w:r>
    </w:p>
    <w:p>
      <w:pPr>
        <w:spacing w:line="360" w:lineRule="auto"/>
        <w:rPr>
          <w:b/>
          <w:bCs/>
          <w:sz w:val="24"/>
        </w:rPr>
      </w:pPr>
      <w:r>
        <w:rPr>
          <w:rFonts w:hint="eastAsia"/>
          <w:b/>
          <w:bCs/>
          <w:sz w:val="24"/>
        </w:rPr>
        <w:t>二、采购标的需满足的服务标准、期限、效率等要求</w:t>
      </w:r>
    </w:p>
    <w:p>
      <w:pPr>
        <w:widowControl/>
        <w:topLinePunct/>
        <w:spacing w:line="360" w:lineRule="auto"/>
        <w:ind w:firstLine="480" w:firstLineChars="200"/>
        <w:rPr>
          <w:rFonts w:ascii="宋体" w:hAnsi="宋体"/>
          <w:sz w:val="24"/>
        </w:rPr>
      </w:pPr>
      <w:r>
        <w:rPr>
          <w:rFonts w:hint="eastAsia" w:ascii="宋体" w:hAnsi="宋体"/>
          <w:sz w:val="24"/>
        </w:rPr>
        <w:t>1、服务要求：</w:t>
      </w:r>
    </w:p>
    <w:p>
      <w:pPr>
        <w:widowControl/>
        <w:topLinePunct/>
        <w:spacing w:line="360" w:lineRule="auto"/>
        <w:ind w:firstLine="480" w:firstLineChars="200"/>
        <w:rPr>
          <w:rFonts w:ascii="宋体" w:hAnsi="宋体"/>
          <w:sz w:val="24"/>
        </w:rPr>
      </w:pPr>
      <w:r>
        <w:rPr>
          <w:rFonts w:hint="eastAsia" w:ascii="宋体" w:hAnsi="宋体"/>
          <w:sz w:val="24"/>
        </w:rPr>
        <w:t>1）设计质量标准：各阶段设计成果符合国家技术规范、标准及规程要求，达到设计任务书要求的深度，经招标人书面认可。</w:t>
      </w:r>
    </w:p>
    <w:p>
      <w:pPr>
        <w:pStyle w:val="30"/>
        <w:wordWrap w:val="0"/>
        <w:topLinePunct/>
        <w:adjustRightInd w:val="0"/>
        <w:spacing w:line="360" w:lineRule="auto"/>
        <w:ind w:firstLine="480" w:firstLineChars="200"/>
        <w:rPr>
          <w:rFonts w:hAnsi="宋体"/>
          <w:bCs/>
          <w:kern w:val="2"/>
          <w:szCs w:val="24"/>
        </w:rPr>
      </w:pPr>
      <w:r>
        <w:rPr>
          <w:rFonts w:hint="eastAsia" w:hAnsi="宋体"/>
        </w:rPr>
        <w:t>水质改善质量要求：</w:t>
      </w:r>
      <w:r>
        <w:rPr>
          <w:rFonts w:hint="eastAsia" w:hAnsi="宋体"/>
          <w:bCs/>
          <w:kern w:val="2"/>
          <w:szCs w:val="24"/>
        </w:rPr>
        <w:t>项目竣工验收标准为施工结束后，自承包人向业主申请验收之日起一个月为工程验收期，验收期内由业主委托第三方权威环境监测机构对工程指定的监测断面、每个断面监测次数不少于三次的水质检验，取样过程由承包方、业主方及代建方共同在场见证。所有断面水质主要指标（氨氮、总磷、化学需氧量，溶氧）平均达到地表Ⅲ类水标准（GB3838-2002）后由业主方出具工程竣工验收报告，验收报告日期作为运营维护期的起始日期。</w:t>
      </w:r>
    </w:p>
    <w:p>
      <w:pPr>
        <w:pStyle w:val="30"/>
        <w:wordWrap w:val="0"/>
        <w:topLinePunct/>
        <w:adjustRightInd w:val="0"/>
        <w:spacing w:line="360" w:lineRule="auto"/>
      </w:pPr>
      <w:r>
        <w:rPr>
          <w:rFonts w:hint="eastAsia" w:hAnsi="宋体"/>
          <w:bCs/>
          <w:kern w:val="2"/>
          <w:szCs w:val="24"/>
        </w:rPr>
        <w:t>维护保养期内受气候、雨季及污染源扰动等，维护期的验收采用年度平均指标合格制。运营维护期开始后6个月内为初建生态系统生长恢复期，不作水质考核具体要求，但河道整体情况要求明显优于现状。6个月后每条河道按照年平均水质达到地表Ⅲ类水标准（GB3838-2002）进行考核，水体透明度≥0.8m。项目设计期、施工期及运营维护期内所有接电、扩容及用电费用均由承包人承担，考虑在投标报价中。</w:t>
      </w:r>
    </w:p>
    <w:p>
      <w:pPr>
        <w:widowControl/>
        <w:topLinePunct/>
        <w:spacing w:line="360" w:lineRule="auto"/>
        <w:ind w:firstLine="480" w:firstLineChars="200"/>
        <w:rPr>
          <w:rFonts w:ascii="宋体" w:hAnsi="宋体"/>
          <w:sz w:val="24"/>
        </w:rPr>
      </w:pPr>
      <w:r>
        <w:rPr>
          <w:rFonts w:hint="eastAsia" w:ascii="宋体" w:hAnsi="宋体"/>
          <w:sz w:val="24"/>
        </w:rPr>
        <w:t>质量违约金：验收时如不能达到上述要求，视为承包人违约，业主有权暂停应付款项。业主给予承包人合理的整改期，责令其整改直至工程质量达到合同约定的标准为止，并由承包人承担由此增加的费用和（或）延误的工期。整改到位则不影响应付款项的支付，若整改后水质仍达不到要求，承包人支付不达标河道合同价10%的质量违约金给发包人并暂停支付应付款项。</w:t>
      </w:r>
    </w:p>
    <w:p>
      <w:pPr>
        <w:widowControl/>
        <w:topLinePunct/>
        <w:spacing w:line="360" w:lineRule="auto"/>
        <w:ind w:firstLine="480" w:firstLineChars="200"/>
        <w:rPr>
          <w:rFonts w:ascii="宋体" w:hAnsi="宋体" w:cs="宋体"/>
          <w:kern w:val="0"/>
          <w:sz w:val="24"/>
        </w:rPr>
      </w:pPr>
      <w:r>
        <w:rPr>
          <w:rFonts w:hint="eastAsia" w:ascii="宋体" w:hAnsi="宋体" w:cs="宋体"/>
          <w:kern w:val="0"/>
          <w:sz w:val="24"/>
        </w:rPr>
        <w:t>2、服务期要求：</w:t>
      </w:r>
    </w:p>
    <w:p>
      <w:pPr>
        <w:widowControl/>
        <w:topLinePunct/>
        <w:spacing w:line="360" w:lineRule="auto"/>
        <w:ind w:firstLine="480" w:firstLineChars="200"/>
        <w:rPr>
          <w:rFonts w:ascii="宋体" w:hAnsi="宋体" w:cs="宋体"/>
          <w:kern w:val="0"/>
          <w:sz w:val="24"/>
        </w:rPr>
      </w:pPr>
      <w:r>
        <w:rPr>
          <w:rFonts w:hint="eastAsia" w:ascii="宋体" w:hAnsi="宋体" w:cs="宋体"/>
          <w:kern w:val="0"/>
          <w:sz w:val="24"/>
        </w:rPr>
        <w:t>1）设计期30日历天、施工期180日历天、运营维护期3年。误期违约金：合同价款万分之五/天，误期违约金不设上限。</w:t>
      </w:r>
    </w:p>
    <w:p>
      <w:pPr>
        <w:widowControl/>
        <w:topLinePunct/>
        <w:spacing w:line="360" w:lineRule="auto"/>
        <w:ind w:firstLine="480" w:firstLineChars="200"/>
        <w:rPr>
          <w:rFonts w:ascii="宋体" w:hAnsi="宋体" w:cs="宋体"/>
          <w:kern w:val="0"/>
          <w:sz w:val="24"/>
        </w:rPr>
      </w:pPr>
      <w:r>
        <w:rPr>
          <w:rFonts w:hint="eastAsia" w:ascii="宋体" w:hAnsi="宋体" w:cs="宋体"/>
          <w:kern w:val="0"/>
          <w:sz w:val="24"/>
        </w:rPr>
        <w:t>2）招标文件发出之日起至开标前，投标人须根据具体现场进行摸底排查，针对现场情况做出河道生态修复初步设计方案，中标单位在签订合同后30日历天内须提交施工图设计文件并经业主审查通过（同时提交详细的概预算）；</w:t>
      </w:r>
    </w:p>
    <w:p>
      <w:pPr>
        <w:widowControl/>
        <w:topLinePunct/>
        <w:spacing w:line="360" w:lineRule="auto"/>
        <w:ind w:firstLine="480" w:firstLineChars="200"/>
        <w:rPr>
          <w:rFonts w:ascii="宋体" w:hAnsi="宋体"/>
          <w:sz w:val="24"/>
        </w:rPr>
      </w:pPr>
      <w:r>
        <w:rPr>
          <w:rFonts w:hint="eastAsia" w:ascii="宋体" w:hAnsi="宋体"/>
          <w:sz w:val="24"/>
        </w:rPr>
        <w:t>3）投标人自行踏勘现场，根据现场踏勘及现场的平面位置，投标人可自行设计区域的平面布置。</w:t>
      </w:r>
    </w:p>
    <w:p>
      <w:pPr>
        <w:widowControl/>
        <w:topLinePunct/>
        <w:spacing w:line="360" w:lineRule="auto"/>
        <w:rPr>
          <w:b/>
          <w:bCs/>
          <w:sz w:val="24"/>
        </w:rPr>
      </w:pPr>
      <w:r>
        <w:rPr>
          <w:rFonts w:hint="eastAsia"/>
          <w:b/>
          <w:bCs/>
          <w:sz w:val="24"/>
        </w:rPr>
        <w:t>三、验收标准</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本项目的材料、设备、施工必须达到以下现行中华人民共和国及省、市、行业的一切有关法规、规范的要求，如下述标准及规范要求有出入则以较严格者、较新者为准（且不限于以下标准）：</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（1）《人工湿地污水处理工程技术规范》（HJ2005-2010）</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（2）《人工湿地污水处理技术规程》（DGJ2010）</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（3）《地表水环境质量标准》(GB3838-2002)</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（4）《水处理设备制造技术条件》（JB2932—99）</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（5）《室外排水设计规范》(GBJ14－87)</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（6）《民用建筑生活污水处理工程设计规定》(DBJ08-71-98)</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（7）《恶臭污染物排放标准》（GB14554-93）</w:t>
      </w:r>
    </w:p>
    <w:p>
      <w:pPr>
        <w:rPr>
          <w:rFonts w:ascii="宋体" w:hAnsi="宋体"/>
          <w:kern w:val="0"/>
          <w:sz w:val="24"/>
        </w:rPr>
      </w:pPr>
      <w:r>
        <w:rPr>
          <w:rFonts w:hint="eastAsia" w:ascii="宋体" w:hAnsi="宋体"/>
          <w:kern w:val="0"/>
          <w:sz w:val="24"/>
        </w:rPr>
        <w:t>其他现行的相关国家、地方和行业质量标准、规范标准、规范。</w:t>
      </w:r>
    </w:p>
    <w:p>
      <w:pPr>
        <w:widowControl/>
        <w:topLinePunct/>
        <w:spacing w:line="360" w:lineRule="auto"/>
        <w:rPr>
          <w:b/>
          <w:bCs/>
          <w:sz w:val="24"/>
        </w:rPr>
      </w:pPr>
      <w:r>
        <w:rPr>
          <w:rFonts w:hint="eastAsia"/>
          <w:b/>
          <w:bCs/>
          <w:sz w:val="24"/>
        </w:rPr>
        <w:t>四、采购标的的其他技术、服务等要求：</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1、投标人应指定项目负责人与采购人保持联系，及时充分协调项目实施阶段各项工作。</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2、投标人应重视安全生产，要按规定采取安全措施，确保施工安全。施工中发生事故由投标人负责。</w:t>
      </w:r>
    </w:p>
    <w:p>
      <w:pPr>
        <w:tabs>
          <w:tab w:val="left" w:pos="992"/>
          <w:tab w:val="left" w:pos="1050"/>
        </w:tabs>
        <w:spacing w:line="360" w:lineRule="auto"/>
        <w:ind w:firstLine="480" w:firstLineChars="200"/>
        <w:rPr>
          <w:rFonts w:ascii="宋体" w:hAnsi="宋体"/>
          <w:kern w:val="0"/>
          <w:sz w:val="24"/>
        </w:rPr>
      </w:pPr>
      <w:r>
        <w:rPr>
          <w:rFonts w:hint="eastAsia" w:ascii="宋体" w:hAnsi="宋体"/>
          <w:kern w:val="0"/>
          <w:sz w:val="24"/>
        </w:rPr>
        <w:t>3、投标人应文明施工，注意保护好环境，严格按照道路、交通、城管等相关规定要求施工。</w:t>
      </w:r>
    </w:p>
    <w:p>
      <w:pPr>
        <w:adjustRightInd w:val="0"/>
        <w:snapToGrid w:val="0"/>
        <w:spacing w:line="440" w:lineRule="exact"/>
        <w:ind w:firstLine="480" w:firstLineChars="200"/>
        <w:rPr>
          <w:rFonts w:ascii="宋体" w:hAnsi="宋体" w:cs="宋体"/>
          <w:b/>
          <w:bCs/>
          <w:sz w:val="24"/>
        </w:rPr>
      </w:pPr>
      <w:r>
        <w:rPr>
          <w:rFonts w:hint="eastAsia" w:ascii="宋体" w:hAnsi="宋体"/>
          <w:kern w:val="0"/>
          <w:sz w:val="24"/>
        </w:rPr>
        <w:t>4、设计文件提交份数：概算8份，施工图8份。</w:t>
      </w:r>
    </w:p>
    <w:p>
      <w:pPr>
        <w:rPr>
          <w:rFonts w:ascii="黑体" w:hAnsi="黑体" w:eastAsia="黑体"/>
          <w:bCs/>
          <w:sz w:val="28"/>
          <w:szCs w:val="28"/>
        </w:rPr>
      </w:pPr>
    </w:p>
    <w:p>
      <w:pPr>
        <w:pStyle w:val="3"/>
        <w:numPr>
          <w:ilvl w:val="0"/>
          <w:numId w:val="0"/>
        </w:numPr>
        <w:rPr>
          <w:rFonts w:ascii="宋体" w:hAnsi="宋体" w:eastAsia="宋体" w:cs="宋体"/>
          <w:sz w:val="24"/>
          <w:szCs w:val="24"/>
        </w:rPr>
      </w:pPr>
      <w:r>
        <w:rPr>
          <w:rFonts w:hint="eastAsia" w:ascii="宋体" w:hAnsi="宋体"/>
        </w:rPr>
        <w:t>四．</w:t>
      </w:r>
      <w:r>
        <w:rPr>
          <w:rFonts w:hint="eastAsia" w:ascii="宋体" w:hAnsi="宋体" w:eastAsia="宋体" w:cs="宋体"/>
        </w:rPr>
        <w:t>合同条款</w:t>
      </w:r>
      <w:r>
        <w:rPr>
          <w:rFonts w:hint="eastAsia" w:ascii="宋体" w:hAnsi="宋体" w:eastAsia="宋体" w:cs="宋体"/>
          <w:sz w:val="24"/>
          <w:szCs w:val="24"/>
        </w:rPr>
        <w:t>(格式,投标时不需填写）</w:t>
      </w:r>
    </w:p>
    <w:p>
      <w:pPr>
        <w:jc w:val="center"/>
        <w:rPr>
          <w:b/>
        </w:rPr>
      </w:pPr>
      <w:r>
        <w:rPr>
          <w:rFonts w:eastAsia="华文中宋"/>
          <w:b/>
        </w:rPr>
        <w:t>建设工程施工合同</w:t>
      </w:r>
      <w:r>
        <w:rPr>
          <w:rFonts w:eastAsia="华文中宋"/>
          <w:b/>
        </w:rPr>
        <w:br w:type="textWrapping"/>
      </w:r>
    </w:p>
    <w:p>
      <w:pPr>
        <w:rPr>
          <w:b/>
        </w:rPr>
      </w:pPr>
    </w:p>
    <w:p>
      <w:pPr>
        <w:pStyle w:val="4"/>
        <w:rPr>
          <w:rFonts w:eastAsia="仿宋_GB2312"/>
          <w:sz w:val="24"/>
          <w:szCs w:val="24"/>
        </w:rPr>
        <w:sectPr>
          <w:footerReference r:id="rId17" w:type="first"/>
          <w:footerReference r:id="rId15" w:type="default"/>
          <w:headerReference r:id="rId14" w:type="even"/>
          <w:footerReference r:id="rId16" w:type="even"/>
          <w:pgSz w:w="11906" w:h="16838"/>
          <w:pgMar w:top="1418" w:right="1555" w:bottom="1418" w:left="1531" w:header="851" w:footer="992" w:gutter="0"/>
          <w:pgNumType w:start="1"/>
          <w:cols w:space="720" w:num="1"/>
          <w:titlePg/>
          <w:docGrid w:type="lines" w:linePitch="312" w:charSpace="0"/>
        </w:sectPr>
      </w:pPr>
      <w:bookmarkStart w:id="5" w:name="_Toc296503025"/>
      <w:bookmarkStart w:id="6" w:name="_Toc296890982"/>
      <w:bookmarkStart w:id="7" w:name="_Toc351203480"/>
    </w:p>
    <w:p>
      <w:pPr>
        <w:pStyle w:val="4"/>
        <w:rPr>
          <w:rFonts w:eastAsia="华文中宋"/>
          <w:b w:val="0"/>
          <w:sz w:val="24"/>
          <w:szCs w:val="24"/>
        </w:rPr>
      </w:pPr>
      <w:r>
        <w:rPr>
          <w:rFonts w:ascii="华文中宋" w:hAnsi="华文中宋" w:eastAsia="华文中宋"/>
          <w:sz w:val="24"/>
          <w:szCs w:val="24"/>
        </w:rPr>
        <w:t>第一部分 合同协议书</w:t>
      </w:r>
      <w:bookmarkEnd w:id="5"/>
      <w:bookmarkEnd w:id="6"/>
      <w:bookmarkEnd w:id="7"/>
    </w:p>
    <w:p>
      <w:pPr>
        <w:rPr>
          <w:rFonts w:eastAsia="仿宋_GB2312"/>
          <w:b/>
          <w:u w:val="single"/>
        </w:rPr>
      </w:pPr>
      <w:r>
        <w:rPr>
          <w:rFonts w:eastAsia="仿宋_GB2312"/>
          <w:b/>
        </w:rPr>
        <w:t>发包人（</w:t>
      </w:r>
      <w:r>
        <w:rPr>
          <w:rFonts w:hint="eastAsia" w:eastAsia="仿宋_GB2312"/>
          <w:b/>
        </w:rPr>
        <w:t>全称</w:t>
      </w:r>
      <w:r>
        <w:rPr>
          <w:rFonts w:eastAsia="仿宋_GB2312"/>
          <w:b/>
        </w:rPr>
        <w:t>）：</w:t>
      </w:r>
      <w:r>
        <w:rPr>
          <w:rFonts w:eastAsia="仿宋_GB2312"/>
          <w:b/>
          <w:u w:val="single"/>
        </w:rPr>
        <w:t xml:space="preserve">      </w:t>
      </w:r>
      <w:r>
        <w:rPr>
          <w:rFonts w:hint="eastAsia" w:eastAsia="仿宋_GB2312"/>
          <w:b/>
          <w:u w:val="single"/>
        </w:rPr>
        <w:t xml:space="preserve"> </w:t>
      </w:r>
      <w:r>
        <w:rPr>
          <w:rFonts w:eastAsia="仿宋_GB2312"/>
          <w:b/>
          <w:u w:val="single"/>
        </w:rPr>
        <w:t xml:space="preserve">    </w:t>
      </w:r>
      <w:r>
        <w:rPr>
          <w:rFonts w:hint="eastAsia" w:eastAsia="仿宋_GB2312"/>
          <w:b/>
          <w:u w:val="single"/>
        </w:rPr>
        <w:t xml:space="preserve"> </w:t>
      </w:r>
      <w:r>
        <w:rPr>
          <w:rFonts w:eastAsia="仿宋_GB2312"/>
          <w:b/>
          <w:u w:val="single"/>
        </w:rPr>
        <w:t xml:space="preserve">   </w:t>
      </w:r>
      <w:r>
        <w:rPr>
          <w:rFonts w:hint="eastAsia" w:eastAsia="仿宋_GB2312"/>
          <w:b/>
          <w:u w:val="single"/>
        </w:rPr>
        <w:t xml:space="preserve">      </w:t>
      </w:r>
      <w:r>
        <w:rPr>
          <w:rFonts w:eastAsia="仿宋_GB2312"/>
          <w:b/>
          <w:u w:val="single"/>
        </w:rPr>
        <w:t></w:t>
      </w:r>
      <w:r>
        <w:rPr>
          <w:rFonts w:hint="eastAsia" w:eastAsia="仿宋_GB2312"/>
          <w:b/>
          <w:u w:val="single"/>
        </w:rPr>
        <w:t xml:space="preserve"> </w:t>
      </w:r>
      <w:r>
        <w:rPr>
          <w:rFonts w:eastAsia="仿宋_GB2312"/>
          <w:b/>
          <w:u w:val="single"/>
        </w:rPr>
        <w:t></w:t>
      </w:r>
      <w:r>
        <w:rPr>
          <w:rFonts w:hint="eastAsia" w:eastAsia="仿宋_GB2312"/>
          <w:b/>
          <w:u w:val="single"/>
        </w:rPr>
        <w:t xml:space="preserve"> </w:t>
      </w:r>
      <w:r>
        <w:rPr>
          <w:rFonts w:eastAsia="仿宋_GB2312"/>
          <w:b/>
          <w:u w:val="single"/>
        </w:rPr>
        <w:t></w:t>
      </w:r>
    </w:p>
    <w:p>
      <w:pPr>
        <w:rPr>
          <w:rFonts w:eastAsia="仿宋_GB2312"/>
          <w:b/>
          <w:u w:val="single"/>
        </w:rPr>
      </w:pPr>
      <w:r>
        <w:rPr>
          <w:rFonts w:eastAsia="仿宋_GB2312"/>
          <w:b/>
        </w:rPr>
        <w:t>承包人（</w:t>
      </w:r>
      <w:r>
        <w:rPr>
          <w:rFonts w:hint="eastAsia" w:eastAsia="仿宋_GB2312"/>
          <w:b/>
        </w:rPr>
        <w:t>全称</w:t>
      </w:r>
      <w:r>
        <w:rPr>
          <w:rFonts w:eastAsia="仿宋_GB2312"/>
          <w:b/>
        </w:rPr>
        <w:t>）：</w:t>
      </w:r>
      <w:r>
        <w:rPr>
          <w:rFonts w:eastAsia="仿宋_GB2312"/>
          <w:b/>
          <w:u w:val="single"/>
        </w:rPr>
        <w:t xml:space="preserve">  </w:t>
      </w:r>
      <w:r>
        <w:rPr>
          <w:rFonts w:hint="eastAsia" w:eastAsia="仿宋_GB2312"/>
          <w:b/>
          <w:u w:val="single"/>
        </w:rPr>
        <w:t xml:space="preserve"> </w:t>
      </w:r>
      <w:r>
        <w:rPr>
          <w:rFonts w:eastAsia="仿宋_GB2312"/>
          <w:b/>
          <w:u w:val="single"/>
        </w:rPr>
        <w:t xml:space="preserve">       </w:t>
      </w:r>
      <w:r>
        <w:rPr>
          <w:rFonts w:hint="eastAsia" w:eastAsia="仿宋_GB2312"/>
          <w:b/>
          <w:u w:val="single"/>
        </w:rPr>
        <w:t xml:space="preserve"> </w:t>
      </w:r>
      <w:r>
        <w:rPr>
          <w:rFonts w:eastAsia="仿宋_GB2312"/>
          <w:b/>
          <w:u w:val="single"/>
        </w:rPr>
        <w:t xml:space="preserve">   </w:t>
      </w:r>
      <w:r>
        <w:rPr>
          <w:rFonts w:hint="eastAsia" w:eastAsia="仿宋_GB2312"/>
          <w:b/>
          <w:u w:val="single"/>
        </w:rPr>
        <w:t xml:space="preserve">   </w:t>
      </w:r>
      <w:r>
        <w:rPr>
          <w:rFonts w:eastAsia="仿宋_GB2312"/>
          <w:b/>
          <w:u w:val="single"/>
        </w:rPr>
        <w:t xml:space="preserve"> </w:t>
      </w:r>
      <w:r>
        <w:rPr>
          <w:rFonts w:hint="eastAsia" w:eastAsia="仿宋_GB2312"/>
          <w:b/>
          <w:u w:val="single"/>
        </w:rPr>
        <w:t xml:space="preserve">  </w:t>
      </w:r>
      <w:r>
        <w:rPr>
          <w:rFonts w:eastAsia="仿宋_GB2312"/>
          <w:b/>
          <w:u w:val="single"/>
        </w:rPr>
        <w:t></w:t>
      </w:r>
      <w:r>
        <w:rPr>
          <w:rFonts w:hint="eastAsia" w:eastAsia="仿宋_GB2312"/>
          <w:b/>
          <w:u w:val="single"/>
        </w:rPr>
        <w:t xml:space="preserve">  </w:t>
      </w:r>
      <w:r>
        <w:rPr>
          <w:rFonts w:eastAsia="仿宋_GB2312"/>
          <w:b/>
          <w:u w:val="single"/>
        </w:rPr>
        <w:t></w:t>
      </w:r>
    </w:p>
    <w:p>
      <w:pPr>
        <w:spacing w:line="320" w:lineRule="exact"/>
        <w:jc w:val="left"/>
        <w:rPr>
          <w:b/>
          <w:spacing w:val="12"/>
          <w:sz w:val="28"/>
          <w:szCs w:val="28"/>
          <w:u w:val="single"/>
        </w:rPr>
      </w:pPr>
      <w:r>
        <w:rPr>
          <w:rFonts w:hint="eastAsia" w:eastAsia="仿宋_GB2312"/>
          <w:b/>
        </w:rPr>
        <w:t>代建人</w:t>
      </w:r>
      <w:r>
        <w:rPr>
          <w:rFonts w:eastAsia="仿宋_GB2312"/>
          <w:b/>
        </w:rPr>
        <w:t>（</w:t>
      </w:r>
      <w:r>
        <w:rPr>
          <w:rFonts w:hint="eastAsia" w:eastAsia="仿宋_GB2312"/>
          <w:b/>
        </w:rPr>
        <w:t>全称</w:t>
      </w:r>
      <w:r>
        <w:rPr>
          <w:rFonts w:eastAsia="仿宋_GB2312"/>
          <w:b/>
        </w:rPr>
        <w:t>）</w:t>
      </w:r>
      <w:r>
        <w:rPr>
          <w:b/>
          <w:spacing w:val="12"/>
          <w:sz w:val="28"/>
          <w:szCs w:val="28"/>
        </w:rPr>
        <w:t>：</w:t>
      </w:r>
      <w:r>
        <w:rPr>
          <w:rFonts w:hint="eastAsia"/>
          <w:sz w:val="28"/>
          <w:szCs w:val="28"/>
          <w:u w:val="single"/>
          <w:lang w:val="en-GB"/>
        </w:rPr>
        <w:t xml:space="preserve">                                  </w:t>
      </w:r>
    </w:p>
    <w:p>
      <w:pPr>
        <w:ind w:firstLine="420" w:firstLineChars="200"/>
        <w:rPr>
          <w:rFonts w:eastAsia="仿宋_GB2312"/>
        </w:rPr>
      </w:pPr>
      <w:r>
        <w:rPr>
          <w:rFonts w:eastAsia="仿宋_GB2312"/>
        </w:rPr>
        <w:t>根据《</w:t>
      </w:r>
      <w:r>
        <w:rPr>
          <w:rFonts w:hint="eastAsia" w:eastAsia="仿宋_GB2312"/>
        </w:rPr>
        <w:t>中华人民共和国民法典</w:t>
      </w:r>
      <w:r>
        <w:rPr>
          <w:rFonts w:eastAsia="仿宋_GB2312"/>
        </w:rPr>
        <w:t>》、《中华人民共和国建筑法》及有关法律规定，遵循平等、自愿、公平和诚实信用的原则，</w:t>
      </w:r>
      <w:r>
        <w:rPr>
          <w:rFonts w:hint="eastAsia" w:eastAsia="仿宋_GB2312"/>
        </w:rPr>
        <w:t>双</w:t>
      </w:r>
      <w:r>
        <w:rPr>
          <w:rFonts w:eastAsia="仿宋_GB2312"/>
        </w:rPr>
        <w:t>方就</w:t>
      </w:r>
    </w:p>
    <w:p>
      <w:pPr>
        <w:rPr>
          <w:rFonts w:eastAsia="仿宋_GB2312"/>
        </w:rPr>
      </w:pPr>
      <w:r>
        <w:rPr>
          <w:rFonts w:eastAsia="仿宋_GB2312"/>
          <w:u w:val="single"/>
        </w:rPr>
        <w:t xml:space="preserve">                       </w:t>
      </w:r>
      <w:r>
        <w:rPr>
          <w:rFonts w:eastAsia="仿宋_GB2312"/>
        </w:rPr>
        <w:t>工程施工及有关事项协商一致</w:t>
      </w:r>
      <w:r>
        <w:rPr>
          <w:rFonts w:hint="eastAsia" w:eastAsia="仿宋_GB2312"/>
        </w:rPr>
        <w:t>，</w:t>
      </w:r>
      <w:r>
        <w:rPr>
          <w:rFonts w:eastAsia="仿宋_GB2312"/>
        </w:rPr>
        <w:t>共同达成如下协议：</w:t>
      </w:r>
    </w:p>
    <w:p>
      <w:pPr>
        <w:pStyle w:val="5"/>
        <w:spacing w:before="120" w:after="120" w:line="360" w:lineRule="auto"/>
        <w:rPr>
          <w:bCs w:val="0"/>
          <w:sz w:val="24"/>
          <w:szCs w:val="24"/>
        </w:rPr>
      </w:pPr>
      <w:r>
        <w:rPr>
          <w:b w:val="0"/>
          <w:sz w:val="24"/>
          <w:szCs w:val="24"/>
        </w:rPr>
        <w:t>一、工程概况</w:t>
      </w:r>
    </w:p>
    <w:p>
      <w:pPr>
        <w:ind w:firstLine="411" w:firstLineChars="196"/>
        <w:rPr>
          <w:rFonts w:eastAsia="仿宋_GB2312"/>
          <w:u w:val="single"/>
        </w:rPr>
      </w:pPr>
      <w:r>
        <w:rPr>
          <w:rFonts w:eastAsia="仿宋_GB2312"/>
          <w:bCs/>
        </w:rPr>
        <w:t>1.工程名称</w:t>
      </w:r>
      <w:r>
        <w:rPr>
          <w:rFonts w:eastAsia="仿宋_GB2312"/>
        </w:rPr>
        <w:t>：</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rPr>
        <w:t>。</w:t>
      </w:r>
    </w:p>
    <w:p>
      <w:pPr>
        <w:ind w:firstLine="411" w:firstLineChars="196"/>
        <w:rPr>
          <w:rFonts w:eastAsia="仿宋_GB2312"/>
          <w:bCs/>
        </w:rPr>
      </w:pPr>
      <w:r>
        <w:rPr>
          <w:rFonts w:eastAsia="仿宋_GB2312"/>
          <w:bCs/>
        </w:rPr>
        <w:t>2.工程地点：</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rPr>
        <w:t>。</w:t>
      </w:r>
    </w:p>
    <w:p>
      <w:pPr>
        <w:ind w:firstLine="411" w:firstLineChars="196"/>
        <w:rPr>
          <w:rFonts w:eastAsia="仿宋_GB2312"/>
          <w:bCs/>
        </w:rPr>
      </w:pPr>
      <w:r>
        <w:rPr>
          <w:rFonts w:eastAsia="仿宋_GB2312"/>
          <w:bCs/>
        </w:rPr>
        <w:t>3.工程立项批准文号：</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bCs/>
        </w:rPr>
        <w:t>。</w:t>
      </w:r>
    </w:p>
    <w:p>
      <w:pPr>
        <w:ind w:firstLine="411" w:firstLineChars="196"/>
        <w:rPr>
          <w:rFonts w:eastAsia="仿宋_GB2312"/>
          <w:bCs/>
        </w:rPr>
      </w:pPr>
      <w:r>
        <w:rPr>
          <w:rFonts w:eastAsia="仿宋_GB2312"/>
          <w:bCs/>
        </w:rPr>
        <w:t>4.资金来源：</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bCs/>
        </w:rPr>
        <w:t>。</w:t>
      </w:r>
    </w:p>
    <w:p>
      <w:pPr>
        <w:ind w:firstLine="411" w:firstLineChars="196"/>
        <w:rPr>
          <w:rFonts w:eastAsia="仿宋_GB2312"/>
          <w:bCs/>
        </w:rPr>
      </w:pPr>
      <w:r>
        <w:rPr>
          <w:rFonts w:hint="eastAsia" w:eastAsia="仿宋_GB2312"/>
          <w:bCs/>
        </w:rPr>
        <w:t>5.工程内容：</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bCs/>
        </w:rPr>
        <w:t>。</w:t>
      </w:r>
    </w:p>
    <w:p>
      <w:pPr>
        <w:ind w:firstLine="411" w:firstLineChars="196"/>
        <w:rPr>
          <w:rFonts w:eastAsia="仿宋_GB2312"/>
          <w:bCs/>
        </w:rPr>
      </w:pPr>
      <w:r>
        <w:rPr>
          <w:rFonts w:hint="eastAsia" w:eastAsia="仿宋_GB2312"/>
        </w:rPr>
        <w:t>群体工程应附《</w:t>
      </w:r>
      <w:r>
        <w:rPr>
          <w:rFonts w:eastAsia="仿宋_GB2312"/>
        </w:rPr>
        <w:t>承包人承揽工程项目一览表</w:t>
      </w:r>
      <w:r>
        <w:rPr>
          <w:rFonts w:hint="eastAsia" w:eastAsia="仿宋_GB2312"/>
        </w:rPr>
        <w:t>》（附件1）。</w:t>
      </w:r>
    </w:p>
    <w:p>
      <w:pPr>
        <w:ind w:firstLine="411" w:firstLineChars="196"/>
        <w:rPr>
          <w:rFonts w:eastAsia="仿宋_GB2312"/>
          <w:bCs/>
        </w:rPr>
      </w:pPr>
      <w:r>
        <w:rPr>
          <w:rFonts w:hint="eastAsia" w:eastAsia="仿宋_GB2312"/>
          <w:bCs/>
        </w:rPr>
        <w:t>6</w:t>
      </w:r>
      <w:r>
        <w:rPr>
          <w:rFonts w:eastAsia="仿宋_GB2312"/>
          <w:bCs/>
        </w:rPr>
        <w:t>.工程承包范围：</w:t>
      </w:r>
    </w:p>
    <w:p>
      <w:pPr>
        <w:ind w:firstLine="405" w:firstLineChars="193"/>
        <w:rPr>
          <w:rFonts w:eastAsia="仿宋_GB2312"/>
        </w:rPr>
      </w:pPr>
      <w:r>
        <w:rPr>
          <w:rFonts w:eastAsia="仿宋_GB2312"/>
          <w:u w:val="single"/>
        </w:rPr>
        <w:t></w:t>
      </w:r>
      <w:r>
        <w:rPr>
          <w:rFonts w:hint="eastAsia" w:eastAsia="仿宋_GB2312"/>
          <w:u w:val="single"/>
        </w:rPr>
        <w:t xml:space="preserve">   </w:t>
      </w:r>
      <w:r>
        <w:rPr>
          <w:rFonts w:eastAsia="仿宋_GB2312"/>
          <w:u w:val="single"/>
        </w:rPr>
        <w:t></w:t>
      </w:r>
    </w:p>
    <w:p>
      <w:pPr>
        <w:ind w:firstLine="420" w:firstLineChars="200"/>
        <w:rPr>
          <w:rFonts w:eastAsia="仿宋_GB2312"/>
        </w:rPr>
      </w:pPr>
      <w:r>
        <w:rPr>
          <w:rFonts w:eastAsia="仿宋_GB2312"/>
          <w:u w:val="single"/>
        </w:rPr>
        <w:t></w:t>
      </w:r>
      <w:r>
        <w:rPr>
          <w:rFonts w:hint="eastAsia" w:eastAsia="仿宋_GB2312"/>
          <w:u w:val="single"/>
        </w:rPr>
        <w:t xml:space="preserve"> </w:t>
      </w:r>
      <w:r>
        <w:rPr>
          <w:rFonts w:eastAsia="仿宋_GB2312"/>
          <w:u w:val="single"/>
        </w:rPr>
        <w:t></w:t>
      </w:r>
      <w:r>
        <w:rPr>
          <w:rFonts w:eastAsia="仿宋_GB2312"/>
        </w:rPr>
        <w:t>。</w:t>
      </w:r>
    </w:p>
    <w:p>
      <w:pPr>
        <w:rPr>
          <w:rFonts w:eastAsia="黑体"/>
        </w:rPr>
      </w:pPr>
      <w:r>
        <w:rPr>
          <w:rFonts w:eastAsia="黑体"/>
        </w:rPr>
        <w:t>二、合同工期</w:t>
      </w:r>
    </w:p>
    <w:p>
      <w:pPr>
        <w:ind w:firstLine="459"/>
        <w:rPr>
          <w:rFonts w:eastAsia="仿宋_GB2312"/>
        </w:rPr>
      </w:pPr>
      <w:r>
        <w:rPr>
          <w:rFonts w:hint="eastAsia" w:eastAsia="仿宋_GB2312"/>
        </w:rPr>
        <w:t>1、设计工期要求：</w:t>
      </w:r>
    </w:p>
    <w:p>
      <w:pPr>
        <w:ind w:firstLine="459"/>
        <w:rPr>
          <w:rFonts w:eastAsia="仿宋_GB2312"/>
        </w:rPr>
      </w:pPr>
      <w:r>
        <w:rPr>
          <w:rFonts w:hint="eastAsia" w:eastAsia="仿宋_GB2312"/>
        </w:rPr>
        <w:t>勘察设计服务期：从招标文件发出之日期至开标前，投标人须根据具体现场情况进行现场摸底排查，针对现场情况做出初步设计方案，中标单位在中标之日后30日历天内须提交深化设计方案和施工图设计文件并经发包人审查通过（同时提交详细的概预算）。</w:t>
      </w:r>
    </w:p>
    <w:p>
      <w:pPr>
        <w:ind w:firstLine="459"/>
        <w:rPr>
          <w:rFonts w:eastAsia="仿宋_GB2312"/>
        </w:rPr>
      </w:pPr>
      <w:r>
        <w:rPr>
          <w:rFonts w:hint="eastAsia" w:eastAsia="仿宋_GB2312"/>
        </w:rPr>
        <w:t>2、施工日期要求</w:t>
      </w:r>
    </w:p>
    <w:p>
      <w:pPr>
        <w:ind w:firstLine="459"/>
        <w:rPr>
          <w:rFonts w:eastAsia="仿宋_GB2312"/>
        </w:rPr>
      </w:pPr>
      <w:r>
        <w:rPr>
          <w:rFonts w:eastAsia="仿宋_GB2312"/>
        </w:rPr>
        <w:t>计划开工日期：</w:t>
      </w:r>
      <w:r>
        <w:rPr>
          <w:rFonts w:eastAsia="仿宋_GB2312"/>
          <w:u w:val="single"/>
        </w:rPr>
        <w:t></w:t>
      </w:r>
      <w:r>
        <w:rPr>
          <w:rFonts w:eastAsia="仿宋_GB2312"/>
        </w:rPr>
        <w:t>年</w:t>
      </w:r>
      <w:r>
        <w:rPr>
          <w:rFonts w:eastAsia="仿宋_GB2312"/>
          <w:u w:val="single"/>
        </w:rPr>
        <w:t></w:t>
      </w:r>
      <w:r>
        <w:rPr>
          <w:rFonts w:eastAsia="仿宋_GB2312"/>
        </w:rPr>
        <w:t>月</w:t>
      </w:r>
      <w:r>
        <w:rPr>
          <w:rFonts w:eastAsia="仿宋_GB2312"/>
          <w:u w:val="single"/>
        </w:rPr>
        <w:t></w:t>
      </w:r>
      <w:r>
        <w:rPr>
          <w:rFonts w:eastAsia="仿宋_GB2312"/>
        </w:rPr>
        <w:t>日。</w:t>
      </w:r>
    </w:p>
    <w:p>
      <w:pPr>
        <w:ind w:firstLine="459"/>
        <w:rPr>
          <w:rFonts w:eastAsia="仿宋_GB2312"/>
        </w:rPr>
      </w:pPr>
      <w:r>
        <w:rPr>
          <w:rFonts w:eastAsia="仿宋_GB2312"/>
        </w:rPr>
        <w:t>计划竣工日期：</w:t>
      </w:r>
      <w:r>
        <w:rPr>
          <w:rFonts w:eastAsia="仿宋_GB2312"/>
          <w:u w:val="single"/>
        </w:rPr>
        <w:t></w:t>
      </w:r>
      <w:r>
        <w:rPr>
          <w:rFonts w:eastAsia="仿宋_GB2312"/>
        </w:rPr>
        <w:t>年</w:t>
      </w:r>
      <w:r>
        <w:rPr>
          <w:rFonts w:eastAsia="仿宋_GB2312"/>
          <w:u w:val="single"/>
        </w:rPr>
        <w:t></w:t>
      </w:r>
      <w:r>
        <w:rPr>
          <w:rFonts w:eastAsia="仿宋_GB2312"/>
        </w:rPr>
        <w:t>月</w:t>
      </w:r>
      <w:r>
        <w:rPr>
          <w:rFonts w:eastAsia="仿宋_GB2312"/>
          <w:u w:val="single"/>
        </w:rPr>
        <w:t></w:t>
      </w:r>
      <w:r>
        <w:rPr>
          <w:rFonts w:eastAsia="仿宋_GB2312"/>
        </w:rPr>
        <w:t>日。</w:t>
      </w:r>
    </w:p>
    <w:p>
      <w:pPr>
        <w:ind w:firstLine="459"/>
        <w:rPr>
          <w:rFonts w:eastAsia="仿宋_GB2312"/>
        </w:rPr>
      </w:pPr>
      <w:r>
        <w:rPr>
          <w:rFonts w:eastAsia="仿宋_GB2312"/>
        </w:rPr>
        <w:t>工期总日历天数：</w:t>
      </w:r>
      <w:r>
        <w:rPr>
          <w:rFonts w:eastAsia="仿宋_GB2312"/>
          <w:u w:val="single"/>
        </w:rPr>
        <w:t></w:t>
      </w:r>
      <w:r>
        <w:rPr>
          <w:rFonts w:eastAsia="仿宋_GB2312"/>
        </w:rPr>
        <w:t>天。工期总日历天数与根据前述计划开竣工日期计算的工期天数不一致的，以工期总日历天数为准。</w:t>
      </w:r>
    </w:p>
    <w:p>
      <w:pPr>
        <w:rPr>
          <w:rFonts w:eastAsia="黑体"/>
        </w:rPr>
      </w:pPr>
      <w:r>
        <w:rPr>
          <w:rFonts w:eastAsia="黑体"/>
        </w:rPr>
        <w:t xml:space="preserve"> 三、质量标准</w:t>
      </w:r>
    </w:p>
    <w:p>
      <w:pPr>
        <w:ind w:firstLine="420" w:firstLineChars="200"/>
        <w:jc w:val="left"/>
        <w:rPr>
          <w:rFonts w:eastAsia="仿宋_GB2312"/>
        </w:rPr>
      </w:pPr>
      <w:r>
        <w:rPr>
          <w:rFonts w:hint="eastAsia" w:eastAsia="仿宋_GB2312"/>
        </w:rPr>
        <w:t>设计质量标准：各阶段设计成果符合国家技术规范、标准及规程要求，达到设计任务书要求的深度，经招标人书面认可。</w:t>
      </w:r>
    </w:p>
    <w:p>
      <w:pPr>
        <w:ind w:firstLine="420" w:firstLineChars="200"/>
        <w:jc w:val="left"/>
        <w:rPr>
          <w:rFonts w:eastAsia="仿宋_GB2312"/>
        </w:rPr>
      </w:pPr>
      <w:r>
        <w:rPr>
          <w:rFonts w:hint="eastAsia" w:eastAsia="仿宋_GB2312"/>
        </w:rPr>
        <w:t>水质改善质量要求：项目竣工验收标准为施工结束后，自承包人向业主申请验收之日起一个月为工程验收期，验收期内由业主委托第三方权威环境监测机构对工程指定的监测断面、每个断面监测次数不少于三次的水质检验，取样过程由承包方、业主方及代建方共同在场见证。所有断面水质主要指标（氨氮、总磷、化学需氧量，溶氧）平均达到地表Ⅲ类水标准（GB3838-2002）后由业主方出具工程竣工验收报告，验收报告日期作为运营维护期的起始日期。</w:t>
      </w:r>
    </w:p>
    <w:p>
      <w:pPr>
        <w:ind w:firstLine="420" w:firstLineChars="200"/>
        <w:jc w:val="left"/>
        <w:rPr>
          <w:rFonts w:eastAsia="仿宋_GB2312"/>
        </w:rPr>
      </w:pPr>
      <w:r>
        <w:rPr>
          <w:rFonts w:hint="eastAsia" w:eastAsia="仿宋_GB2312"/>
        </w:rPr>
        <w:t>维护保养期内受气候、雨季及污染源扰动等，维护期的验收采用年度平均指标合格制。运营维护期开始后6个月内为初建生态系统生长恢复期，不作水质考核具体要求，但河道整体情况要求明显优于现状。6个月后每条河道按照年平均水质达到地表Ⅲ类水标准（GB3838-2002）进行考核，水体透明度≥0.8m。</w:t>
      </w:r>
    </w:p>
    <w:p>
      <w:pPr>
        <w:ind w:firstLine="420" w:firstLineChars="200"/>
        <w:jc w:val="left"/>
        <w:rPr>
          <w:rFonts w:eastAsia="仿宋_GB2312"/>
        </w:rPr>
      </w:pPr>
      <w:r>
        <w:rPr>
          <w:rFonts w:hint="eastAsia" w:eastAsia="仿宋_GB2312"/>
        </w:rPr>
        <w:t>项目设计期、施工期及运营维护期内所有接电、扩容及用电费用均由承包人承担，考虑在投标报价中。</w:t>
      </w:r>
    </w:p>
    <w:p>
      <w:pPr>
        <w:ind w:firstLine="420" w:firstLineChars="200"/>
        <w:jc w:val="left"/>
      </w:pPr>
      <w:r>
        <w:rPr>
          <w:rFonts w:hint="eastAsia" w:eastAsia="仿宋_GB2312"/>
        </w:rPr>
        <w:t>质量违约金：验收时如不能达到上述要求，视为承包人违约，业主有权暂停应付款项。业主给予承包人合理的整改期，责令其整改直至工程质量达到合同约定的标准为止，并由承包人承担由此增加的费用和（或）延误的工期。整改到位则不影响应付款项的支付，若整改后水质仍达不到要求，承包人支付不达标河道合同价10%的质量违约金给发包人并暂停支付应付款项。</w:t>
      </w:r>
    </w:p>
    <w:p>
      <w:pPr>
        <w:numPr>
          <w:ilvl w:val="0"/>
          <w:numId w:val="8"/>
        </w:numPr>
        <w:rPr>
          <w:rFonts w:eastAsia="黑体"/>
        </w:rPr>
      </w:pPr>
      <w:r>
        <w:rPr>
          <w:rFonts w:eastAsia="黑体"/>
        </w:rPr>
        <w:t>签约合同价与合同价格形式</w:t>
      </w:r>
      <w:r>
        <w:rPr>
          <w:rFonts w:eastAsia="黑体"/>
        </w:rPr>
        <w:tab/>
      </w:r>
    </w:p>
    <w:p>
      <w:pPr>
        <w:ind w:left="120"/>
      </w:pPr>
      <w:r>
        <w:rPr>
          <w:rFonts w:hint="eastAsia"/>
        </w:rPr>
        <w:t>合同估算价=设计费+工程费+暂列金。</w:t>
      </w:r>
    </w:p>
    <w:p>
      <w:pPr>
        <w:ind w:left="120"/>
      </w:pPr>
      <w:r>
        <w:rPr>
          <w:rFonts w:hint="eastAsia"/>
        </w:rPr>
        <w:t>合同价格为含税价，按增值税一般计税，承包人提供增值税专用发票，除设计及工程服务类（如设计、咨询等）按6%计税外，其他按9%计税。若政府相关部门下发正式文件对增值税税率进行调整，则税率按实际调整。</w:t>
      </w:r>
    </w:p>
    <w:p>
      <w:pPr>
        <w:ind w:left="120"/>
      </w:pPr>
      <w:r>
        <w:rPr>
          <w:rFonts w:hint="eastAsia"/>
        </w:rPr>
        <w:t>具体合同价格结算方式详见专用条款。详见合同价格清单分项表。</w:t>
      </w:r>
    </w:p>
    <w:p>
      <w:pPr>
        <w:ind w:left="120"/>
      </w:pPr>
      <w:r>
        <w:rPr>
          <w:rFonts w:hint="eastAsia"/>
        </w:rPr>
        <w:t>除根据合同约定的在工程实施过程中需进行增减的款项外，合同价格不作调整。</w:t>
      </w:r>
    </w:p>
    <w:p>
      <w:pPr>
        <w:ind w:left="120"/>
      </w:pPr>
      <w:r>
        <w:rPr>
          <w:rFonts w:hint="eastAsia"/>
        </w:rPr>
        <w:t>详见合同价格清单分项表。</w:t>
      </w:r>
    </w:p>
    <w:p>
      <w:pPr>
        <w:ind w:left="150"/>
        <w:rPr>
          <w:rFonts w:eastAsia="黑体"/>
        </w:rPr>
      </w:pPr>
      <w:r>
        <w:rPr>
          <w:rFonts w:eastAsia="黑体"/>
        </w:rPr>
        <w:t>五、项目经理</w:t>
      </w:r>
    </w:p>
    <w:p>
      <w:pPr>
        <w:ind w:firstLine="420" w:firstLineChars="200"/>
        <w:rPr>
          <w:rFonts w:eastAsia="仿宋_GB2312"/>
        </w:rPr>
      </w:pPr>
      <w:r>
        <w:rPr>
          <w:rFonts w:eastAsia="仿宋_GB2312"/>
        </w:rPr>
        <w:t>承包人项目经理：</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w:t>
      </w:r>
      <w:r>
        <w:rPr>
          <w:rFonts w:eastAsia="仿宋_GB2312"/>
        </w:rPr>
        <w:t>。</w:t>
      </w:r>
    </w:p>
    <w:p>
      <w:pPr>
        <w:rPr>
          <w:rFonts w:eastAsia="黑体"/>
        </w:rPr>
      </w:pPr>
      <w:r>
        <w:rPr>
          <w:rFonts w:eastAsia="黑体"/>
        </w:rPr>
        <w:t xml:space="preserve"> 六、合同文件构成</w:t>
      </w:r>
    </w:p>
    <w:p>
      <w:pPr>
        <w:ind w:firstLine="420" w:firstLineChars="200"/>
        <w:rPr>
          <w:rFonts w:eastAsia="仿宋_GB2312"/>
          <w:bCs/>
        </w:rPr>
      </w:pPr>
      <w:r>
        <w:rPr>
          <w:rFonts w:eastAsia="仿宋_GB2312"/>
          <w:bCs/>
        </w:rPr>
        <w:t>本协议书与下列文件一起构成合同文件：</w:t>
      </w:r>
    </w:p>
    <w:p>
      <w:pPr>
        <w:autoSpaceDE w:val="0"/>
        <w:autoSpaceDN w:val="0"/>
        <w:adjustRightInd w:val="0"/>
        <w:ind w:firstLine="420" w:firstLineChars="200"/>
        <w:jc w:val="left"/>
        <w:rPr>
          <w:rFonts w:eastAsia="仿宋_GB2312"/>
        </w:rPr>
      </w:pPr>
      <w:r>
        <w:rPr>
          <w:rFonts w:eastAsia="仿宋_GB2312"/>
        </w:rPr>
        <w:t>（1）中标通知书（如果有）；</w:t>
      </w:r>
    </w:p>
    <w:p>
      <w:pPr>
        <w:autoSpaceDE w:val="0"/>
        <w:autoSpaceDN w:val="0"/>
        <w:adjustRightInd w:val="0"/>
        <w:ind w:firstLine="420" w:firstLineChars="200"/>
        <w:jc w:val="left"/>
        <w:rPr>
          <w:rFonts w:eastAsia="仿宋_GB2312"/>
        </w:rPr>
      </w:pPr>
      <w:r>
        <w:rPr>
          <w:rFonts w:eastAsia="仿宋_GB2312"/>
        </w:rPr>
        <w:t xml:space="preserve">（2）投标函及其附录（如果有）； </w:t>
      </w:r>
    </w:p>
    <w:p>
      <w:pPr>
        <w:autoSpaceDE w:val="0"/>
        <w:autoSpaceDN w:val="0"/>
        <w:adjustRightInd w:val="0"/>
        <w:ind w:firstLine="420" w:firstLineChars="200"/>
        <w:jc w:val="left"/>
        <w:rPr>
          <w:rFonts w:eastAsia="仿宋_GB2312"/>
        </w:rPr>
      </w:pPr>
      <w:r>
        <w:rPr>
          <w:rFonts w:eastAsia="仿宋_GB2312"/>
        </w:rPr>
        <w:t>（3）专用合同条款及其附件；</w:t>
      </w:r>
    </w:p>
    <w:p>
      <w:pPr>
        <w:autoSpaceDE w:val="0"/>
        <w:autoSpaceDN w:val="0"/>
        <w:adjustRightInd w:val="0"/>
        <w:ind w:firstLine="420" w:firstLineChars="200"/>
        <w:jc w:val="left"/>
        <w:rPr>
          <w:rFonts w:eastAsia="仿宋_GB2312"/>
        </w:rPr>
      </w:pPr>
      <w:r>
        <w:rPr>
          <w:rFonts w:eastAsia="仿宋_GB2312"/>
        </w:rPr>
        <w:t>（4）通用合同条款；</w:t>
      </w:r>
    </w:p>
    <w:p>
      <w:pPr>
        <w:autoSpaceDE w:val="0"/>
        <w:autoSpaceDN w:val="0"/>
        <w:adjustRightInd w:val="0"/>
        <w:ind w:firstLine="420" w:firstLineChars="200"/>
        <w:jc w:val="left"/>
        <w:rPr>
          <w:rFonts w:eastAsia="仿宋_GB2312"/>
        </w:rPr>
      </w:pPr>
      <w:r>
        <w:rPr>
          <w:rFonts w:eastAsia="仿宋_GB2312"/>
        </w:rPr>
        <w:t>（5）技术标准和要求；</w:t>
      </w:r>
    </w:p>
    <w:p>
      <w:pPr>
        <w:autoSpaceDE w:val="0"/>
        <w:autoSpaceDN w:val="0"/>
        <w:adjustRightInd w:val="0"/>
        <w:ind w:firstLine="420" w:firstLineChars="200"/>
        <w:jc w:val="left"/>
        <w:rPr>
          <w:rFonts w:eastAsia="仿宋_GB2312"/>
        </w:rPr>
      </w:pPr>
      <w:r>
        <w:rPr>
          <w:rFonts w:eastAsia="仿宋_GB2312"/>
        </w:rPr>
        <w:t>（6）图纸</w:t>
      </w:r>
      <w:r>
        <w:rPr>
          <w:rFonts w:hint="eastAsia" w:eastAsia="仿宋_GB2312"/>
        </w:rPr>
        <w:t>（如果有）</w:t>
      </w:r>
      <w:r>
        <w:rPr>
          <w:rFonts w:eastAsia="仿宋_GB2312"/>
        </w:rPr>
        <w:t>；</w:t>
      </w:r>
    </w:p>
    <w:p>
      <w:pPr>
        <w:autoSpaceDE w:val="0"/>
        <w:autoSpaceDN w:val="0"/>
        <w:adjustRightInd w:val="0"/>
        <w:ind w:firstLine="420" w:firstLineChars="200"/>
        <w:jc w:val="left"/>
        <w:rPr>
          <w:rFonts w:eastAsia="仿宋_GB2312"/>
        </w:rPr>
      </w:pPr>
      <w:r>
        <w:rPr>
          <w:rFonts w:eastAsia="仿宋_GB2312"/>
        </w:rPr>
        <w:t>（7）已标价工程量清单或预算书</w:t>
      </w:r>
      <w:r>
        <w:rPr>
          <w:rFonts w:hint="eastAsia" w:eastAsia="仿宋_GB2312"/>
        </w:rPr>
        <w:t>（如果有）</w:t>
      </w:r>
      <w:r>
        <w:rPr>
          <w:rFonts w:eastAsia="仿宋_GB2312"/>
        </w:rPr>
        <w:t>；</w:t>
      </w:r>
    </w:p>
    <w:p>
      <w:pPr>
        <w:autoSpaceDE w:val="0"/>
        <w:autoSpaceDN w:val="0"/>
        <w:adjustRightInd w:val="0"/>
        <w:ind w:firstLine="420" w:firstLineChars="200"/>
        <w:jc w:val="left"/>
        <w:rPr>
          <w:rFonts w:eastAsia="仿宋_GB2312"/>
        </w:rPr>
      </w:pPr>
      <w:r>
        <w:rPr>
          <w:rFonts w:eastAsia="仿宋_GB2312"/>
        </w:rPr>
        <w:t>（8）其他合同文件。</w:t>
      </w:r>
    </w:p>
    <w:p>
      <w:pPr>
        <w:autoSpaceDE w:val="0"/>
        <w:autoSpaceDN w:val="0"/>
        <w:adjustRightInd w:val="0"/>
        <w:ind w:firstLine="420" w:firstLineChars="200"/>
        <w:jc w:val="left"/>
        <w:rPr>
          <w:rFonts w:eastAsia="仿宋_GB2312"/>
        </w:rPr>
      </w:pPr>
      <w:r>
        <w:rPr>
          <w:rFonts w:eastAsia="仿宋_GB2312"/>
        </w:rPr>
        <w:t>在合同订立及履行过程中形成的与合同有关的文件均构成合同文件组成部分。</w:t>
      </w:r>
    </w:p>
    <w:p>
      <w:pPr>
        <w:autoSpaceDE w:val="0"/>
        <w:autoSpaceDN w:val="0"/>
        <w:adjustRightInd w:val="0"/>
        <w:ind w:firstLine="420" w:firstLineChars="200"/>
        <w:jc w:val="left"/>
        <w:rPr>
          <w:rFonts w:eastAsia="仿宋_GB2312"/>
        </w:rPr>
      </w:pPr>
      <w:r>
        <w:rPr>
          <w:rFonts w:eastAsia="仿宋_GB2312"/>
        </w:rPr>
        <w:t>上述各项合同文件包括合同当事人就该项合同文件所作出的补充和修改，属于同一类内容的文件，应以最新签署的为准。</w:t>
      </w:r>
      <w:r>
        <w:rPr>
          <w:rFonts w:hint="eastAsia" w:eastAsia="仿宋_GB2312"/>
        </w:rPr>
        <w:t>专用合同条款及其附件须经合同当事人签字或盖章。</w:t>
      </w:r>
    </w:p>
    <w:p>
      <w:pPr>
        <w:autoSpaceDE w:val="0"/>
        <w:autoSpaceDN w:val="0"/>
        <w:adjustRightInd w:val="0"/>
        <w:ind w:firstLine="420" w:firstLineChars="200"/>
        <w:jc w:val="left"/>
        <w:rPr>
          <w:rFonts w:eastAsia="仿宋_GB2312"/>
        </w:rPr>
      </w:pPr>
      <w:r>
        <w:rPr>
          <w:rFonts w:hint="eastAsia" w:eastAsia="仿宋_GB2312"/>
        </w:rPr>
        <w:t>组成本合同的文件及优先解释顺序如下：（1）在实施过程中签订的补充协议和签署的文件（如有）、（2）本合同协议书、（3）专用条款及合同附件、（4）通用条款、（5）中标通知书、（6）招标文件、（7）招标文件及招标期间发包人回复异议资料（投标答疑）（如有）、（8）投标文件及其附件（投标文件凡未响应招标文件要求的视为承包人已响应并同意履行招标文件要求）、（9）技术标准、规范及有关技术文件、（10）资料。</w:t>
      </w:r>
    </w:p>
    <w:p>
      <w:pPr>
        <w:autoSpaceDE w:val="0"/>
        <w:autoSpaceDN w:val="0"/>
        <w:adjustRightInd w:val="0"/>
        <w:jc w:val="left"/>
        <w:rPr>
          <w:rFonts w:eastAsia="黑体"/>
        </w:rPr>
      </w:pPr>
      <w:r>
        <w:rPr>
          <w:rFonts w:eastAsia="黑体"/>
        </w:rPr>
        <w:t xml:space="preserve"> 七、承诺</w:t>
      </w:r>
    </w:p>
    <w:p>
      <w:pPr>
        <w:ind w:firstLine="420" w:firstLineChars="200"/>
        <w:rPr>
          <w:rFonts w:eastAsia="仿宋_GB2312"/>
          <w:bCs/>
        </w:rPr>
      </w:pPr>
      <w:r>
        <w:rPr>
          <w:rFonts w:eastAsia="仿宋_GB2312"/>
          <w:bCs/>
        </w:rPr>
        <w:t>1.发包人承诺按照法律规定履行项目审批手续、筹集工程建设资金并按照合同约定的期限和方式支付合同价款。</w:t>
      </w:r>
    </w:p>
    <w:p>
      <w:pPr>
        <w:ind w:firstLine="420" w:firstLineChars="200"/>
        <w:rPr>
          <w:rFonts w:eastAsia="仿宋_GB2312"/>
          <w:bCs/>
        </w:rPr>
      </w:pPr>
      <w:r>
        <w:rPr>
          <w:rFonts w:eastAsia="仿宋_GB2312"/>
          <w:bCs/>
        </w:rPr>
        <w:t>2.承包人承诺按照法律规定及合同约定组织完成工程施工，确保工程质量和安全，不进行转包及违法分包，并在缺陷责任期及保修期内承担相应的工程维修责任。</w:t>
      </w:r>
    </w:p>
    <w:p>
      <w:pPr>
        <w:ind w:firstLine="420" w:firstLineChars="200"/>
        <w:rPr>
          <w:rFonts w:eastAsia="仿宋_GB2312"/>
          <w:bCs/>
        </w:rPr>
      </w:pPr>
      <w:r>
        <w:rPr>
          <w:rFonts w:eastAsia="仿宋_GB2312"/>
          <w:bCs/>
        </w:rPr>
        <w:t>3.发包人和承包人通过招投标形式签订合同的，双方理解并</w:t>
      </w:r>
      <w:r>
        <w:rPr>
          <w:rFonts w:hint="eastAsia" w:eastAsia="仿宋_GB2312"/>
          <w:bCs/>
        </w:rPr>
        <w:t>承诺</w:t>
      </w:r>
      <w:r>
        <w:rPr>
          <w:rFonts w:eastAsia="仿宋_GB2312"/>
          <w:bCs/>
        </w:rPr>
        <w:t>不再就同一工程另行签订与合同实质性内容相背离的协议。</w:t>
      </w:r>
    </w:p>
    <w:p>
      <w:pPr>
        <w:ind w:firstLine="420" w:firstLineChars="200"/>
        <w:rPr>
          <w:rFonts w:eastAsia="仿宋_GB2312"/>
          <w:bCs/>
        </w:rPr>
      </w:pPr>
      <w:r>
        <w:rPr>
          <w:rFonts w:hint="eastAsia" w:eastAsia="仿宋_GB2312"/>
          <w:bCs/>
        </w:rPr>
        <w:t>八、发包人授权代建人代表发包人实际行使本次签订的《建设工程施工合同》项下发包人的的管理职责，承包人承诺接受代建人的统一管理。《建设工程施工合同》若产生争议,由发包人与承包人协商或诉讼解决，代建人负有根据发包人要求提供相应配合的义务。</w:t>
      </w:r>
    </w:p>
    <w:p>
      <w:pPr>
        <w:autoSpaceDE w:val="0"/>
        <w:autoSpaceDN w:val="0"/>
        <w:adjustRightInd w:val="0"/>
        <w:jc w:val="left"/>
        <w:rPr>
          <w:rFonts w:eastAsia="黑体"/>
          <w:szCs w:val="22"/>
        </w:rPr>
      </w:pPr>
      <w:r>
        <w:rPr>
          <w:rFonts w:hint="eastAsia" w:eastAsia="黑体"/>
          <w:szCs w:val="22"/>
        </w:rPr>
        <w:t xml:space="preserve">    九</w:t>
      </w:r>
      <w:r>
        <w:rPr>
          <w:rFonts w:eastAsia="黑体"/>
          <w:szCs w:val="22"/>
        </w:rPr>
        <w:t>、词语含义</w:t>
      </w:r>
    </w:p>
    <w:p>
      <w:pPr>
        <w:ind w:firstLine="420" w:firstLineChars="200"/>
        <w:rPr>
          <w:rFonts w:eastAsia="仿宋_GB2312"/>
          <w:bCs/>
        </w:rPr>
      </w:pPr>
      <w:r>
        <w:rPr>
          <w:rFonts w:eastAsia="仿宋_GB2312"/>
          <w:bCs/>
        </w:rPr>
        <w:t>本协议书中词语含义与第二部分通用合同条款中赋予的含义相同。</w:t>
      </w:r>
    </w:p>
    <w:p>
      <w:pPr>
        <w:autoSpaceDE w:val="0"/>
        <w:autoSpaceDN w:val="0"/>
        <w:adjustRightInd w:val="0"/>
        <w:jc w:val="left"/>
        <w:rPr>
          <w:rFonts w:eastAsia="黑体"/>
          <w:szCs w:val="22"/>
        </w:rPr>
      </w:pPr>
      <w:r>
        <w:rPr>
          <w:rFonts w:hint="eastAsia" w:eastAsia="黑体"/>
          <w:szCs w:val="22"/>
        </w:rPr>
        <w:t xml:space="preserve"> 十、签订时间</w:t>
      </w:r>
    </w:p>
    <w:p>
      <w:pPr>
        <w:ind w:firstLine="420" w:firstLineChars="200"/>
        <w:rPr>
          <w:rFonts w:eastAsia="仿宋_GB2312"/>
          <w:bCs/>
        </w:rPr>
      </w:pPr>
      <w:r>
        <w:rPr>
          <w:rFonts w:eastAsia="仿宋_GB2312"/>
          <w:bCs/>
        </w:rPr>
        <w:t>本合同于</w:t>
      </w:r>
      <w:r>
        <w:rPr>
          <w:rFonts w:eastAsia="仿宋_GB2312"/>
          <w:bCs/>
          <w:u w:val="single"/>
        </w:rPr>
        <w:t xml:space="preserve">         </w:t>
      </w:r>
      <w:r>
        <w:rPr>
          <w:rFonts w:eastAsia="仿宋_GB2312"/>
          <w:bCs/>
        </w:rPr>
        <w:t>年</w:t>
      </w: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日签订。</w:t>
      </w:r>
    </w:p>
    <w:p>
      <w:pPr>
        <w:autoSpaceDE w:val="0"/>
        <w:autoSpaceDN w:val="0"/>
        <w:adjustRightInd w:val="0"/>
        <w:jc w:val="left"/>
        <w:rPr>
          <w:rFonts w:eastAsia="黑体"/>
          <w:szCs w:val="22"/>
        </w:rPr>
      </w:pPr>
      <w:r>
        <w:rPr>
          <w:rFonts w:hint="eastAsia" w:eastAsia="黑体"/>
          <w:szCs w:val="22"/>
        </w:rPr>
        <w:t xml:space="preserve">  十一、签订地点</w:t>
      </w:r>
    </w:p>
    <w:p>
      <w:pPr>
        <w:ind w:firstLine="420" w:firstLineChars="200"/>
        <w:rPr>
          <w:rFonts w:eastAsia="仿宋_GB2312"/>
          <w:bCs/>
        </w:rPr>
      </w:pPr>
      <w:r>
        <w:rPr>
          <w:rFonts w:eastAsia="仿宋_GB2312"/>
          <w:bCs/>
        </w:rPr>
        <w:t>本合同在</w:t>
      </w:r>
      <w:r>
        <w:rPr>
          <w:rFonts w:hint="eastAsia" w:eastAsia="仿宋_GB2312"/>
          <w:bCs/>
          <w:u w:val="single"/>
        </w:rPr>
        <w:t>无锡市经开区</w:t>
      </w:r>
      <w:r>
        <w:rPr>
          <w:rFonts w:eastAsia="仿宋_GB2312"/>
          <w:bCs/>
        </w:rPr>
        <w:t>签订。</w:t>
      </w:r>
    </w:p>
    <w:p>
      <w:pPr>
        <w:rPr>
          <w:rFonts w:eastAsia="黑体"/>
        </w:rPr>
      </w:pPr>
      <w:r>
        <w:rPr>
          <w:rFonts w:hint="eastAsia" w:eastAsia="黑体"/>
          <w:szCs w:val="22"/>
        </w:rPr>
        <w:t xml:space="preserve"> 十二个、补充协议</w:t>
      </w:r>
    </w:p>
    <w:p>
      <w:pPr>
        <w:ind w:firstLine="420" w:firstLineChars="200"/>
        <w:rPr>
          <w:rFonts w:eastAsia="仿宋_GB2312"/>
          <w:b/>
          <w:bCs/>
        </w:rPr>
      </w:pPr>
      <w:r>
        <w:rPr>
          <w:rFonts w:eastAsia="仿宋_GB2312"/>
          <w:bCs/>
        </w:rPr>
        <w:t>合同未尽事宜，合同当事人另行签订补充协议</w:t>
      </w:r>
      <w:r>
        <w:rPr>
          <w:rFonts w:hint="eastAsia" w:eastAsia="仿宋_GB2312"/>
          <w:bCs/>
        </w:rPr>
        <w:t>，</w:t>
      </w:r>
      <w:r>
        <w:rPr>
          <w:rFonts w:eastAsia="仿宋_GB2312"/>
          <w:bCs/>
        </w:rPr>
        <w:t>补充协议是合同的组成部分。</w:t>
      </w:r>
    </w:p>
    <w:p>
      <w:pPr>
        <w:pStyle w:val="5"/>
        <w:spacing w:before="120" w:after="120" w:line="360" w:lineRule="auto"/>
        <w:jc w:val="left"/>
        <w:rPr>
          <w:rFonts w:eastAsia="黑体"/>
          <w:b w:val="0"/>
          <w:bCs w:val="0"/>
          <w:sz w:val="21"/>
          <w:szCs w:val="22"/>
        </w:rPr>
      </w:pPr>
      <w:r>
        <w:rPr>
          <w:bCs w:val="0"/>
          <w:sz w:val="24"/>
          <w:szCs w:val="24"/>
        </w:rPr>
        <w:t xml:space="preserve"> </w:t>
      </w:r>
      <w:r>
        <w:rPr>
          <w:rFonts w:hint="eastAsia" w:eastAsia="黑体"/>
          <w:b w:val="0"/>
          <w:bCs w:val="0"/>
          <w:sz w:val="21"/>
          <w:szCs w:val="22"/>
        </w:rPr>
        <w:t>十三、合同生效</w:t>
      </w:r>
    </w:p>
    <w:p>
      <w:pPr>
        <w:ind w:firstLine="420" w:firstLineChars="200"/>
        <w:rPr>
          <w:rFonts w:eastAsia="仿宋_GB2312"/>
          <w:bCs/>
        </w:rPr>
      </w:pPr>
      <w:r>
        <w:rPr>
          <w:rFonts w:eastAsia="仿宋_GB2312"/>
          <w:bCs/>
        </w:rPr>
        <w:t>本合同自</w:t>
      </w:r>
      <w:r>
        <w:rPr>
          <w:rFonts w:hint="eastAsia" w:eastAsia="仿宋_GB2312"/>
          <w:bCs/>
          <w:u w:val="single"/>
        </w:rPr>
        <w:t>叁方法定代表人(或其授权代理人)签章并加盖公章（或合同章）</w:t>
      </w:r>
      <w:r>
        <w:rPr>
          <w:rFonts w:eastAsia="仿宋_GB2312"/>
          <w:bCs/>
        </w:rPr>
        <w:t>生效。</w:t>
      </w:r>
    </w:p>
    <w:p>
      <w:pPr>
        <w:pStyle w:val="5"/>
        <w:spacing w:before="120" w:after="120" w:line="360" w:lineRule="auto"/>
        <w:jc w:val="left"/>
        <w:rPr>
          <w:rFonts w:eastAsia="黑体"/>
          <w:b w:val="0"/>
          <w:bCs w:val="0"/>
          <w:sz w:val="21"/>
          <w:szCs w:val="22"/>
        </w:rPr>
      </w:pPr>
      <w:r>
        <w:rPr>
          <w:rFonts w:hint="eastAsia" w:eastAsia="黑体"/>
          <w:b w:val="0"/>
          <w:bCs w:val="0"/>
          <w:sz w:val="21"/>
          <w:szCs w:val="22"/>
        </w:rPr>
        <w:t xml:space="preserve"> 十四、合同份数</w:t>
      </w:r>
    </w:p>
    <w:p>
      <w:pPr>
        <w:ind w:firstLine="420" w:firstLineChars="200"/>
        <w:rPr>
          <w:rFonts w:eastAsia="仿宋_GB2312"/>
          <w:bCs/>
        </w:rPr>
      </w:pPr>
      <w:r>
        <w:rPr>
          <w:rFonts w:eastAsia="仿宋_GB2312"/>
          <w:bCs/>
        </w:rPr>
        <w:t>本合同一式</w:t>
      </w:r>
      <w:r>
        <w:rPr>
          <w:rFonts w:hint="eastAsia" w:eastAsia="仿宋_GB2312"/>
          <w:bCs/>
          <w:u w:val="single"/>
        </w:rPr>
        <w:t>捌</w:t>
      </w:r>
      <w:r>
        <w:rPr>
          <w:rFonts w:eastAsia="仿宋_GB2312"/>
          <w:bCs/>
        </w:rPr>
        <w:t>份，均具有同等法律效力，发包人执</w:t>
      </w:r>
      <w:r>
        <w:rPr>
          <w:rFonts w:hint="eastAsia" w:eastAsia="仿宋_GB2312"/>
          <w:bCs/>
          <w:u w:val="single"/>
        </w:rPr>
        <w:t>壹</w:t>
      </w:r>
      <w:r>
        <w:rPr>
          <w:rFonts w:eastAsia="仿宋_GB2312"/>
          <w:bCs/>
        </w:rPr>
        <w:t>份，承包人执</w:t>
      </w:r>
      <w:r>
        <w:rPr>
          <w:rFonts w:hint="eastAsia" w:eastAsia="仿宋_GB2312"/>
          <w:bCs/>
          <w:u w:val="single"/>
        </w:rPr>
        <w:t>叁</w:t>
      </w:r>
      <w:r>
        <w:rPr>
          <w:rFonts w:eastAsia="仿宋_GB2312"/>
          <w:bCs/>
        </w:rPr>
        <w:t>份</w:t>
      </w:r>
      <w:r>
        <w:rPr>
          <w:rFonts w:hint="eastAsia" w:eastAsia="仿宋_GB2312"/>
          <w:bCs/>
        </w:rPr>
        <w:t>，代建人</w:t>
      </w:r>
      <w:r>
        <w:rPr>
          <w:rFonts w:hint="eastAsia" w:eastAsia="仿宋_GB2312"/>
          <w:bCs/>
          <w:u w:val="single"/>
        </w:rPr>
        <w:t>肆</w:t>
      </w:r>
      <w:r>
        <w:rPr>
          <w:rFonts w:hint="eastAsia" w:eastAsia="仿宋_GB2312"/>
          <w:bCs/>
        </w:rPr>
        <w:t>份</w:t>
      </w:r>
      <w:r>
        <w:rPr>
          <w:rFonts w:eastAsia="仿宋_GB2312"/>
          <w:bCs/>
        </w:rPr>
        <w:t>。</w:t>
      </w:r>
    </w:p>
    <w:p>
      <w:pPr>
        <w:rPr>
          <w:rFonts w:eastAsia="仿宋_GB2312"/>
          <w:bCs/>
        </w:rPr>
      </w:pPr>
    </w:p>
    <w:p>
      <w:pPr>
        <w:rPr>
          <w:rFonts w:eastAsia="仿宋_GB2312"/>
        </w:rPr>
      </w:pPr>
      <w:r>
        <w:rPr>
          <w:rFonts w:eastAsia="仿宋_GB2312"/>
        </w:rPr>
        <w:t>发包人</w:t>
      </w:r>
      <w:r>
        <w:rPr>
          <w:rFonts w:hint="eastAsia" w:eastAsia="仿宋_GB2312"/>
        </w:rPr>
        <w:t xml:space="preserve">：  </w:t>
      </w:r>
      <w:r>
        <w:rPr>
          <w:rFonts w:eastAsia="仿宋_GB2312"/>
        </w:rPr>
        <w:t>(公章)</w:t>
      </w:r>
      <w:r>
        <w:rPr>
          <w:rFonts w:hint="eastAsia" w:eastAsia="仿宋_GB2312"/>
        </w:rPr>
        <w:t xml:space="preserve">             </w:t>
      </w:r>
      <w:r>
        <w:rPr>
          <w:rFonts w:eastAsia="仿宋_GB2312"/>
        </w:rPr>
        <w:t>承包人</w:t>
      </w:r>
      <w:r>
        <w:rPr>
          <w:rFonts w:hint="eastAsia" w:eastAsia="仿宋_GB2312"/>
        </w:rPr>
        <w:t xml:space="preserve">：  </w:t>
      </w:r>
      <w:r>
        <w:rPr>
          <w:rFonts w:eastAsia="仿宋_GB2312"/>
        </w:rPr>
        <w:t>(公章)</w:t>
      </w:r>
    </w:p>
    <w:p>
      <w:pPr>
        <w:rPr>
          <w:rFonts w:eastAsia="仿宋_GB2312"/>
          <w:u w:val="single"/>
        </w:rPr>
      </w:pPr>
      <w:r>
        <w:rPr>
          <w:rFonts w:hint="eastAsia" w:eastAsia="仿宋_GB2312"/>
        </w:rPr>
        <w:t xml:space="preserve">                                 </w:t>
      </w:r>
    </w:p>
    <w:p>
      <w:pPr>
        <w:rPr>
          <w:rFonts w:eastAsia="仿宋_GB2312"/>
        </w:rPr>
      </w:pPr>
      <w:r>
        <w:rPr>
          <w:rFonts w:hint="eastAsia" w:eastAsia="仿宋_GB2312"/>
        </w:rPr>
        <w:t>法定代表人或其委托代理人：  法定代表人或其委托代理人：</w:t>
      </w:r>
    </w:p>
    <w:p>
      <w:pPr>
        <w:rPr>
          <w:rFonts w:eastAsia="仿宋_GB2312"/>
        </w:rPr>
      </w:pPr>
      <w:r>
        <w:rPr>
          <w:rFonts w:hint="eastAsia" w:eastAsia="仿宋_GB2312"/>
        </w:rPr>
        <w:t>（签字）                    （签字）</w:t>
      </w:r>
    </w:p>
    <w:p>
      <w:pPr>
        <w:rPr>
          <w:rFonts w:eastAsia="仿宋_GB2312"/>
          <w:u w:val="single"/>
        </w:rPr>
      </w:pPr>
    </w:p>
    <w:p>
      <w:pPr>
        <w:tabs>
          <w:tab w:val="left" w:pos="4410"/>
        </w:tabs>
        <w:rPr>
          <w:rFonts w:eastAsia="仿宋_GB2312"/>
        </w:rPr>
      </w:pPr>
      <w:r>
        <w:rPr>
          <w:rFonts w:hint="eastAsia" w:eastAsia="仿宋_GB2312"/>
        </w:rPr>
        <w:t>组织机构代码：</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组织机构代码：</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w:t>
      </w:r>
    </w:p>
    <w:p>
      <w:pPr>
        <w:rPr>
          <w:rFonts w:eastAsia="仿宋_GB2312"/>
        </w:rPr>
      </w:pPr>
      <w:r>
        <w:rPr>
          <w:rFonts w:eastAsia="仿宋_GB2312"/>
        </w:rPr>
        <w:t>地  址：</w:t>
      </w:r>
      <w:r>
        <w:rPr>
          <w:rFonts w:eastAsia="仿宋_GB2312"/>
          <w:u w:val="single"/>
        </w:rPr>
        <w:t xml:space="preserve">     </w:t>
      </w:r>
      <w:r>
        <w:rPr>
          <w:rFonts w:hint="eastAsia" w:eastAsia="仿宋_GB2312"/>
        </w:rPr>
        <w:t xml:space="preserve">  </w:t>
      </w:r>
      <w:r>
        <w:rPr>
          <w:rFonts w:eastAsia="仿宋_GB2312"/>
        </w:rPr>
        <w:t>地  址：</w:t>
      </w:r>
      <w:r>
        <w:rPr>
          <w:rFonts w:eastAsia="仿宋_GB2312"/>
          <w:u w:val="single"/>
        </w:rPr>
        <w:t></w:t>
      </w:r>
      <w:r>
        <w:rPr>
          <w:rFonts w:hint="eastAsia" w:eastAsia="仿宋_GB2312"/>
          <w:u w:val="single"/>
        </w:rPr>
        <w:t xml:space="preserve"> </w:t>
      </w:r>
      <w:r>
        <w:rPr>
          <w:rFonts w:eastAsia="仿宋_GB2312"/>
          <w:u w:val="single"/>
        </w:rPr>
        <w:t></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rPr>
          <w:rFonts w:eastAsia="仿宋_GB2312"/>
        </w:rPr>
      </w:pPr>
      <w:r>
        <w:rPr>
          <w:rFonts w:eastAsia="仿宋_GB2312"/>
        </w:rPr>
        <w:t>邮政编码：</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邮政编码：</w:t>
      </w:r>
      <w:r>
        <w:rPr>
          <w:rFonts w:eastAsia="仿宋_GB2312"/>
          <w:u w:val="single"/>
        </w:rPr>
        <w:t xml:space="preserve">   </w:t>
      </w:r>
    </w:p>
    <w:p>
      <w:pPr>
        <w:rPr>
          <w:rFonts w:eastAsia="仿宋_GB2312"/>
        </w:rPr>
      </w:pPr>
      <w:r>
        <w:rPr>
          <w:rFonts w:eastAsia="仿宋_GB2312"/>
        </w:rPr>
        <w:t>法定代表人：</w:t>
      </w:r>
      <w:r>
        <w:rPr>
          <w:rFonts w:eastAsia="仿宋_GB2312"/>
          <w:u w:val="single"/>
        </w:rPr>
        <w:t></w:t>
      </w:r>
      <w:r>
        <w:rPr>
          <w:rFonts w:hint="eastAsia" w:eastAsia="仿宋_GB2312"/>
          <w:u w:val="single"/>
        </w:rPr>
        <w:t xml:space="preserve">     </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法定代表人：</w:t>
      </w:r>
      <w:r>
        <w:rPr>
          <w:rFonts w:eastAsia="仿宋_GB2312"/>
          <w:u w:val="single"/>
        </w:rPr>
        <w:t></w:t>
      </w:r>
      <w:r>
        <w:rPr>
          <w:rFonts w:hint="eastAsia" w:eastAsia="仿宋_GB2312"/>
          <w:u w:val="single"/>
        </w:rPr>
        <w:t xml:space="preserve">      </w:t>
      </w:r>
      <w:r>
        <w:rPr>
          <w:rFonts w:eastAsia="仿宋_GB2312"/>
          <w:u w:val="single"/>
        </w:rPr>
        <w:t></w:t>
      </w:r>
      <w:r>
        <w:rPr>
          <w:rFonts w:hint="eastAsia" w:eastAsia="仿宋_GB2312"/>
          <w:u w:val="single"/>
        </w:rPr>
        <w:t xml:space="preserve">      </w:t>
      </w:r>
      <w:r>
        <w:rPr>
          <w:rFonts w:eastAsia="仿宋_GB2312"/>
          <w:u w:val="single"/>
        </w:rPr>
        <w:t xml:space="preserve"> </w:t>
      </w:r>
    </w:p>
    <w:p>
      <w:pPr>
        <w:rPr>
          <w:rFonts w:eastAsia="仿宋_GB2312"/>
        </w:rPr>
      </w:pPr>
      <w:r>
        <w:rPr>
          <w:rFonts w:eastAsia="仿宋_GB2312"/>
        </w:rPr>
        <w:t>委托代理人：</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委托代理人：</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rPr>
          <w:rFonts w:eastAsia="仿宋_GB2312"/>
        </w:rPr>
      </w:pPr>
      <w:r>
        <w:rPr>
          <w:rFonts w:eastAsia="仿宋_GB2312"/>
        </w:rPr>
        <w:t>电  话：</w:t>
      </w:r>
      <w:r>
        <w:rPr>
          <w:rFonts w:eastAsia="仿宋_GB2312"/>
          <w:u w:val="single"/>
        </w:rPr>
        <w:t></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电  话：</w:t>
      </w:r>
      <w:r>
        <w:rPr>
          <w:rFonts w:eastAsia="仿宋_GB2312"/>
          <w:u w:val="single"/>
        </w:rPr>
        <w:t></w:t>
      </w:r>
      <w:r>
        <w:rPr>
          <w:rFonts w:hint="eastAsia" w:eastAsia="仿宋_GB2312"/>
          <w:u w:val="single"/>
        </w:rPr>
        <w:t xml:space="preserve">  </w:t>
      </w:r>
      <w:r>
        <w:rPr>
          <w:rFonts w:eastAsia="仿宋_GB2312"/>
          <w:u w:val="single"/>
        </w:rPr>
        <w:t xml:space="preserve">   </w:t>
      </w:r>
    </w:p>
    <w:p>
      <w:pPr>
        <w:rPr>
          <w:rFonts w:eastAsia="仿宋_GB2312"/>
        </w:rPr>
      </w:pPr>
      <w:r>
        <w:rPr>
          <w:rFonts w:eastAsia="仿宋_GB2312"/>
        </w:rPr>
        <w:t>传  真：</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传  真：</w:t>
      </w:r>
      <w:r>
        <w:rPr>
          <w:rFonts w:eastAsia="仿宋_GB2312"/>
          <w:u w:val="single"/>
        </w:rPr>
        <w:t></w:t>
      </w:r>
      <w:r>
        <w:rPr>
          <w:rFonts w:hint="eastAsia" w:eastAsia="仿宋_GB2312"/>
          <w:u w:val="single"/>
        </w:rPr>
        <w:t xml:space="preserve">  </w:t>
      </w:r>
      <w:r>
        <w:rPr>
          <w:rFonts w:eastAsia="仿宋_GB2312"/>
          <w:u w:val="single"/>
        </w:rPr>
        <w:t xml:space="preserve">   </w:t>
      </w:r>
    </w:p>
    <w:p>
      <w:pPr>
        <w:rPr>
          <w:rFonts w:eastAsia="仿宋_GB2312"/>
        </w:rPr>
      </w:pPr>
      <w:r>
        <w:rPr>
          <w:rFonts w:eastAsia="仿宋_GB2312"/>
        </w:rPr>
        <w:t>电子信箱：</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电子信箱：</w:t>
      </w:r>
      <w:r>
        <w:rPr>
          <w:rFonts w:eastAsia="仿宋_GB2312"/>
          <w:u w:val="single"/>
        </w:rPr>
        <w:t xml:space="preserve">   </w:t>
      </w:r>
    </w:p>
    <w:p>
      <w:pPr>
        <w:rPr>
          <w:rFonts w:eastAsia="仿宋_GB2312"/>
        </w:rPr>
      </w:pPr>
      <w:r>
        <w:rPr>
          <w:rFonts w:eastAsia="仿宋_GB2312"/>
        </w:rPr>
        <w:t>开户银行：</w:t>
      </w:r>
      <w:r>
        <w:rPr>
          <w:rFonts w:eastAsia="仿宋_GB2312"/>
          <w:u w:val="single"/>
        </w:rPr>
        <w:t xml:space="preserve">   </w:t>
      </w:r>
      <w:r>
        <w:rPr>
          <w:rFonts w:eastAsia="仿宋_GB2312"/>
        </w:rPr>
        <w:t xml:space="preserve"> </w:t>
      </w:r>
      <w:r>
        <w:rPr>
          <w:rFonts w:hint="eastAsia" w:eastAsia="仿宋_GB2312"/>
        </w:rPr>
        <w:t xml:space="preserve"> </w:t>
      </w:r>
      <w:r>
        <w:rPr>
          <w:rFonts w:eastAsia="仿宋_GB2312"/>
        </w:rPr>
        <w:t>开户银行：</w:t>
      </w:r>
      <w:r>
        <w:rPr>
          <w:rFonts w:eastAsia="仿宋_GB2312"/>
          <w:u w:val="single"/>
        </w:rPr>
        <w:t xml:space="preserve">   </w:t>
      </w:r>
    </w:p>
    <w:p>
      <w:pPr>
        <w:rPr>
          <w:rFonts w:eastAsia="仿宋_GB2312"/>
        </w:rPr>
      </w:pPr>
      <w:r>
        <w:rPr>
          <w:rFonts w:eastAsia="仿宋_GB2312"/>
        </w:rPr>
        <w:t>账  号：</w:t>
      </w:r>
      <w:r>
        <w:rPr>
          <w:rFonts w:eastAsia="仿宋_GB2312"/>
          <w:u w:val="single"/>
        </w:rPr>
        <w:t xml:space="preserve">       </w:t>
      </w:r>
      <w:r>
        <w:rPr>
          <w:rFonts w:hint="eastAsia" w:eastAsia="仿宋_GB2312"/>
        </w:rPr>
        <w:t xml:space="preserve">   </w:t>
      </w:r>
      <w:r>
        <w:rPr>
          <w:rFonts w:eastAsia="仿宋_GB2312"/>
        </w:rPr>
        <w:t>账</w:t>
      </w:r>
      <w:r>
        <w:rPr>
          <w:rFonts w:hint="eastAsia" w:eastAsia="仿宋_GB2312"/>
        </w:rPr>
        <w:t xml:space="preserve"> </w:t>
      </w:r>
      <w:r>
        <w:rPr>
          <w:rFonts w:eastAsia="仿宋_GB2312"/>
        </w:rPr>
        <w:t xml:space="preserve"> 号：</w:t>
      </w:r>
      <w:r>
        <w:rPr>
          <w:rFonts w:eastAsia="仿宋_GB2312"/>
          <w:u w:val="single"/>
        </w:rPr>
        <w:t></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p>
    <w:p>
      <w:pPr>
        <w:pStyle w:val="4"/>
        <w:rPr>
          <w:rFonts w:ascii="华文中宋" w:hAnsi="华文中宋" w:eastAsia="华文中宋"/>
          <w:sz w:val="24"/>
          <w:szCs w:val="24"/>
        </w:rPr>
      </w:pPr>
      <w:r>
        <w:rPr>
          <w:rFonts w:hint="eastAsia" w:eastAsia="仿宋_GB2312"/>
          <w:sz w:val="24"/>
          <w:szCs w:val="24"/>
        </w:rPr>
        <w:t>见证方：</w:t>
      </w:r>
      <w:r>
        <w:rPr>
          <w:rFonts w:eastAsia="仿宋_GB2312"/>
          <w:sz w:val="24"/>
          <w:szCs w:val="24"/>
        </w:rPr>
        <w:br w:type="page"/>
      </w:r>
      <w:r>
        <w:rPr>
          <w:rFonts w:ascii="华文中宋" w:hAnsi="华文中宋" w:eastAsia="华文中宋"/>
          <w:sz w:val="24"/>
          <w:szCs w:val="24"/>
        </w:rPr>
        <w:t>第二部分 通用合同条款</w:t>
      </w:r>
    </w:p>
    <w:p>
      <w:pPr>
        <w:pStyle w:val="6"/>
        <w:spacing w:before="120" w:after="120" w:line="360" w:lineRule="auto"/>
        <w:ind w:left="0" w:firstLine="480" w:firstLineChars="200"/>
        <w:rPr>
          <w:sz w:val="24"/>
          <w:szCs w:val="24"/>
        </w:rPr>
      </w:pPr>
      <w:r>
        <w:rPr>
          <w:rFonts w:ascii="宋体" w:hAnsi="宋体"/>
          <w:sz w:val="24"/>
          <w:szCs w:val="24"/>
        </w:rPr>
        <w:t>按照住房和城乡建设部、国家工商行政管理总局制定的</w:t>
      </w:r>
      <w:r>
        <w:rPr>
          <w:rFonts w:hint="eastAsia"/>
          <w:sz w:val="24"/>
          <w:szCs w:val="24"/>
        </w:rPr>
        <w:t>《建设工程施工合同（示范文本）》（GF—2017—0201）</w:t>
      </w:r>
      <w:r>
        <w:rPr>
          <w:rFonts w:ascii="宋体" w:hAnsi="宋体"/>
          <w:sz w:val="24"/>
          <w:szCs w:val="24"/>
        </w:rPr>
        <w:t>第二部分通用合同条款执行</w:t>
      </w:r>
      <w:r>
        <w:rPr>
          <w:rFonts w:hint="eastAsia"/>
          <w:sz w:val="24"/>
          <w:szCs w:val="24"/>
        </w:rPr>
        <w:t>。</w:t>
      </w:r>
    </w:p>
    <w:p>
      <w:pPr>
        <w:pStyle w:val="4"/>
        <w:rPr>
          <w:rFonts w:ascii="华文中宋" w:hAnsi="华文中宋" w:eastAsia="华文中宋"/>
          <w:sz w:val="24"/>
          <w:szCs w:val="24"/>
        </w:rPr>
      </w:pPr>
      <w:bookmarkStart w:id="8" w:name="_Toc351203632"/>
      <w:r>
        <w:rPr>
          <w:rFonts w:ascii="华文中宋" w:hAnsi="华文中宋" w:eastAsia="华文中宋"/>
          <w:sz w:val="24"/>
          <w:szCs w:val="24"/>
        </w:rPr>
        <w:br w:type="page"/>
      </w:r>
      <w:r>
        <w:rPr>
          <w:rFonts w:ascii="华文中宋" w:hAnsi="华文中宋" w:eastAsia="华文中宋"/>
          <w:sz w:val="24"/>
          <w:szCs w:val="24"/>
        </w:rPr>
        <w:t xml:space="preserve">第三部分 </w:t>
      </w:r>
      <w:r>
        <w:rPr>
          <w:rFonts w:hint="eastAsia" w:ascii="华文中宋" w:hAnsi="华文中宋" w:eastAsia="华文中宋"/>
          <w:sz w:val="24"/>
          <w:szCs w:val="24"/>
        </w:rPr>
        <w:t>专用合同条款</w:t>
      </w:r>
      <w:bookmarkEnd w:id="8"/>
    </w:p>
    <w:p>
      <w:pPr>
        <w:spacing w:line="360" w:lineRule="auto"/>
        <w:rPr>
          <w:b/>
          <w:bCs/>
          <w:szCs w:val="21"/>
        </w:rPr>
      </w:pPr>
      <w:r>
        <w:rPr>
          <w:rFonts w:hint="eastAsia"/>
          <w:b/>
          <w:bCs/>
          <w:szCs w:val="21"/>
        </w:rPr>
        <w:t>第</w:t>
      </w:r>
      <w:r>
        <w:rPr>
          <w:b/>
          <w:bCs/>
          <w:szCs w:val="21"/>
        </w:rPr>
        <w:t xml:space="preserve"> 1 条一般规定</w:t>
      </w:r>
    </w:p>
    <w:p>
      <w:pPr>
        <w:spacing w:line="360" w:lineRule="auto"/>
        <w:rPr>
          <w:b/>
          <w:bCs/>
          <w:szCs w:val="21"/>
        </w:rPr>
      </w:pPr>
      <w:r>
        <w:rPr>
          <w:b/>
          <w:bCs/>
          <w:szCs w:val="21"/>
        </w:rPr>
        <w:t>1.1</w:t>
      </w:r>
      <w:r>
        <w:rPr>
          <w:b/>
          <w:bCs/>
          <w:szCs w:val="21"/>
        </w:rPr>
        <w:tab/>
      </w:r>
      <w:r>
        <w:rPr>
          <w:b/>
          <w:bCs/>
          <w:szCs w:val="21"/>
        </w:rPr>
        <w:t>定义与解释</w:t>
      </w:r>
    </w:p>
    <w:p>
      <w:pPr>
        <w:spacing w:line="360" w:lineRule="auto"/>
        <w:rPr>
          <w:szCs w:val="21"/>
        </w:rPr>
      </w:pPr>
      <w:r>
        <w:rPr>
          <w:szCs w:val="21"/>
        </w:rPr>
        <w:t>1.1.51</w:t>
      </w:r>
      <w:r>
        <w:rPr>
          <w:szCs w:val="21"/>
        </w:rPr>
        <w:tab/>
      </w:r>
      <w:r>
        <w:rPr>
          <w:szCs w:val="21"/>
        </w:rPr>
        <w:t xml:space="preserve">双方约定的视为不可抗力处理的其它情形如下：  </w:t>
      </w:r>
    </w:p>
    <w:p>
      <w:pPr>
        <w:spacing w:line="360" w:lineRule="auto"/>
        <w:rPr>
          <w:szCs w:val="21"/>
          <w:u w:val="single"/>
        </w:rPr>
      </w:pPr>
      <w:r>
        <w:rPr>
          <w:szCs w:val="21"/>
        </w:rPr>
        <w:t xml:space="preserve">(1) </w:t>
      </w:r>
      <w:r>
        <w:rPr>
          <w:szCs w:val="21"/>
          <w:u w:val="single"/>
        </w:rPr>
        <w:t xml:space="preserve">重大的自然灾害。如重大的地震、海啸、台风 、海浪、洪水、蝗灾、风暴、冰雹、沙尘暴、火山爆发、山体滑坡、雪崩、泥石流等。 </w:t>
      </w:r>
    </w:p>
    <w:p>
      <w:pPr>
        <w:spacing w:line="360" w:lineRule="auto"/>
        <w:rPr>
          <w:szCs w:val="21"/>
          <w:u w:val="single"/>
        </w:rPr>
      </w:pPr>
      <w:r>
        <w:rPr>
          <w:szCs w:val="21"/>
        </w:rPr>
        <w:t xml:space="preserve">(2) </w:t>
      </w:r>
      <w:r>
        <w:rPr>
          <w:szCs w:val="21"/>
          <w:u w:val="single"/>
        </w:rPr>
        <w:t>重大的社会非正常事件。如战争、武装冲突、罢工、骚乱、暴动、空中飞行物体坠落、</w:t>
      </w:r>
      <w:r>
        <w:rPr>
          <w:rFonts w:hint="eastAsia"/>
          <w:szCs w:val="21"/>
          <w:u w:val="single"/>
        </w:rPr>
        <w:t>社会突发性群体疾病</w:t>
      </w:r>
      <w:r>
        <w:rPr>
          <w:szCs w:val="21"/>
          <w:u w:val="single"/>
        </w:rPr>
        <w:t xml:space="preserve">或其他非发包人承包人责任造成的爆炸、火灾等。 </w:t>
      </w:r>
    </w:p>
    <w:p>
      <w:pPr>
        <w:spacing w:line="360" w:lineRule="auto"/>
        <w:rPr>
          <w:szCs w:val="21"/>
        </w:rPr>
      </w:pPr>
      <w:r>
        <w:rPr>
          <w:szCs w:val="21"/>
        </w:rPr>
        <w:t xml:space="preserve">(3) </w:t>
      </w:r>
      <w:r>
        <w:rPr>
          <w:szCs w:val="21"/>
          <w:u w:val="single"/>
        </w:rPr>
        <w:t>施工过程中有特殊地质地段出现。如含水未固结围岩、溶洞、断层、岩爆、地下暗河、流沙等地段以及瓦斯溢出地层等。</w:t>
      </w:r>
    </w:p>
    <w:p>
      <w:pPr>
        <w:spacing w:line="360" w:lineRule="auto"/>
        <w:rPr>
          <w:szCs w:val="21"/>
        </w:rPr>
      </w:pPr>
      <w:r>
        <w:rPr>
          <w:szCs w:val="21"/>
        </w:rPr>
        <w:t>1</w:t>
      </w:r>
      <w:r>
        <w:rPr>
          <w:rFonts w:hint="eastAsia"/>
          <w:szCs w:val="21"/>
        </w:rPr>
        <w:t>.</w:t>
      </w:r>
      <w:r>
        <w:rPr>
          <w:szCs w:val="21"/>
        </w:rPr>
        <w:t>1.52</w:t>
      </w:r>
      <w:r>
        <w:rPr>
          <w:szCs w:val="21"/>
        </w:rPr>
        <w:tab/>
      </w:r>
      <w:r>
        <w:rPr>
          <w:szCs w:val="21"/>
        </w:rPr>
        <w:t>双方根据本合同工程的特点，补充约定的其它定义：</w:t>
      </w:r>
      <w:r>
        <w:rPr>
          <w:szCs w:val="21"/>
          <w:u w:val="single"/>
        </w:rPr>
        <w:t>/</w:t>
      </w:r>
    </w:p>
    <w:p>
      <w:pPr>
        <w:spacing w:line="360" w:lineRule="auto"/>
        <w:rPr>
          <w:b/>
          <w:bCs/>
          <w:szCs w:val="21"/>
        </w:rPr>
      </w:pPr>
      <w:r>
        <w:rPr>
          <w:b/>
          <w:bCs/>
          <w:szCs w:val="21"/>
        </w:rPr>
        <w:t>1.3</w:t>
      </w:r>
      <w:r>
        <w:rPr>
          <w:b/>
          <w:bCs/>
          <w:szCs w:val="21"/>
        </w:rPr>
        <w:tab/>
      </w:r>
      <w:r>
        <w:rPr>
          <w:b/>
          <w:bCs/>
          <w:szCs w:val="21"/>
        </w:rPr>
        <w:t>语言文字</w:t>
      </w:r>
    </w:p>
    <w:p>
      <w:pPr>
        <w:spacing w:line="360" w:lineRule="auto"/>
        <w:rPr>
          <w:szCs w:val="21"/>
        </w:rPr>
      </w:pPr>
      <w:r>
        <w:rPr>
          <w:rFonts w:hint="eastAsia"/>
          <w:szCs w:val="21"/>
        </w:rPr>
        <w:t>本合同除使用汉语外，还使用语言。</w:t>
      </w:r>
    </w:p>
    <w:p>
      <w:pPr>
        <w:spacing w:line="360" w:lineRule="auto"/>
        <w:rPr>
          <w:b/>
          <w:bCs/>
          <w:szCs w:val="21"/>
        </w:rPr>
      </w:pPr>
      <w:r>
        <w:rPr>
          <w:b/>
          <w:bCs/>
          <w:szCs w:val="21"/>
        </w:rPr>
        <w:t>1.4</w:t>
      </w:r>
      <w:r>
        <w:rPr>
          <w:b/>
          <w:bCs/>
          <w:szCs w:val="21"/>
        </w:rPr>
        <w:tab/>
      </w:r>
      <w:r>
        <w:rPr>
          <w:b/>
          <w:bCs/>
          <w:szCs w:val="21"/>
        </w:rPr>
        <w:t>适用法律</w:t>
      </w:r>
    </w:p>
    <w:p>
      <w:pPr>
        <w:spacing w:line="360" w:lineRule="auto"/>
        <w:ind w:firstLine="420" w:firstLineChars="200"/>
        <w:rPr>
          <w:szCs w:val="21"/>
          <w:u w:val="single"/>
        </w:rPr>
      </w:pPr>
      <w:r>
        <w:rPr>
          <w:rFonts w:hint="eastAsia"/>
          <w:szCs w:val="21"/>
        </w:rPr>
        <w:t>合同双方需要明示的法律、行政法规、地方性法规：</w:t>
      </w:r>
      <w:r>
        <w:rPr>
          <w:rFonts w:hint="eastAsia"/>
          <w:szCs w:val="21"/>
          <w:u w:val="single"/>
        </w:rPr>
        <w:t>包括并不限于以下法律法规：《中华人民共和国民法典》、《中华人民共和国建筑法》、《中华人民共和国招标投标法》等国家法律法规，《江苏省工程建设管理条例》等江苏省和无锡市行业主管部门颁布的地方性规章和政策文件及发包人相关</w:t>
      </w:r>
      <w:r>
        <w:rPr>
          <w:szCs w:val="21"/>
          <w:u w:val="single"/>
        </w:rPr>
        <w:t xml:space="preserve"> 规定。如地方法规与国家法规相抵触，按国家法规执行。  </w:t>
      </w:r>
    </w:p>
    <w:p>
      <w:pPr>
        <w:spacing w:line="360" w:lineRule="auto"/>
        <w:ind w:firstLine="420" w:firstLineChars="200"/>
        <w:rPr>
          <w:szCs w:val="21"/>
        </w:rPr>
      </w:pPr>
      <w:r>
        <w:rPr>
          <w:rFonts w:hint="eastAsia"/>
          <w:szCs w:val="21"/>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pPr>
        <w:spacing w:line="360" w:lineRule="auto"/>
        <w:rPr>
          <w:b/>
          <w:bCs/>
          <w:szCs w:val="21"/>
        </w:rPr>
      </w:pPr>
      <w:r>
        <w:rPr>
          <w:b/>
          <w:bCs/>
          <w:szCs w:val="21"/>
        </w:rPr>
        <w:t>1.5</w:t>
      </w:r>
      <w:r>
        <w:rPr>
          <w:b/>
          <w:bCs/>
          <w:szCs w:val="21"/>
        </w:rPr>
        <w:tab/>
      </w:r>
      <w:r>
        <w:rPr>
          <w:b/>
          <w:bCs/>
          <w:szCs w:val="21"/>
        </w:rPr>
        <w:t>标准、规范</w:t>
      </w:r>
    </w:p>
    <w:p>
      <w:pPr>
        <w:spacing w:line="360" w:lineRule="auto"/>
        <w:rPr>
          <w:szCs w:val="21"/>
        </w:rPr>
      </w:pPr>
      <w:r>
        <w:rPr>
          <w:szCs w:val="21"/>
        </w:rPr>
        <w:t>1.5.1本合同适用的标准、规范（名称）：</w:t>
      </w:r>
      <w:r>
        <w:rPr>
          <w:szCs w:val="21"/>
          <w:u w:val="single"/>
        </w:rPr>
        <w:t>设计、施工期间国家和地方现行及已颁发将要执行的标准、规范。</w:t>
      </w:r>
    </w:p>
    <w:p>
      <w:pPr>
        <w:spacing w:line="360" w:lineRule="auto"/>
        <w:rPr>
          <w:szCs w:val="21"/>
        </w:rPr>
      </w:pPr>
      <w:r>
        <w:rPr>
          <w:szCs w:val="21"/>
        </w:rPr>
        <w:t>1.5.2</w:t>
      </w:r>
      <w:r>
        <w:rPr>
          <w:szCs w:val="21"/>
        </w:rPr>
        <w:tab/>
      </w:r>
      <w:r>
        <w:rPr>
          <w:szCs w:val="21"/>
        </w:rPr>
        <w:t>发包人提供的国外标准、规范的名称、份数和时间：</w:t>
      </w:r>
      <w:r>
        <w:rPr>
          <w:szCs w:val="21"/>
          <w:u w:val="single"/>
        </w:rPr>
        <w:t>/</w:t>
      </w:r>
    </w:p>
    <w:p>
      <w:pPr>
        <w:spacing w:line="360" w:lineRule="auto"/>
        <w:rPr>
          <w:szCs w:val="21"/>
          <w:u w:val="single"/>
        </w:rPr>
      </w:pPr>
      <w:r>
        <w:rPr>
          <w:szCs w:val="21"/>
        </w:rPr>
        <w:t>1.5.3</w:t>
      </w:r>
      <w:r>
        <w:rPr>
          <w:szCs w:val="21"/>
        </w:rPr>
        <w:tab/>
      </w:r>
      <w:r>
        <w:rPr>
          <w:szCs w:val="21"/>
        </w:rPr>
        <w:t>没有成文规范、标准规定的约定：</w:t>
      </w:r>
      <w:r>
        <w:rPr>
          <w:szCs w:val="21"/>
          <w:u w:val="single"/>
        </w:rPr>
        <w:t>承包人提出规范、标准规定，经发包人书面认可后执行。需研发试验和须对施工人员进行特殊培训等费用已包含在</w:t>
      </w:r>
      <w:r>
        <w:rPr>
          <w:rFonts w:hint="eastAsia"/>
          <w:szCs w:val="21"/>
          <w:u w:val="single"/>
        </w:rPr>
        <w:t>投标报价</w:t>
      </w:r>
      <w:r>
        <w:rPr>
          <w:szCs w:val="21"/>
          <w:u w:val="single"/>
        </w:rPr>
        <w:t>中。</w:t>
      </w:r>
    </w:p>
    <w:p>
      <w:pPr>
        <w:spacing w:line="360" w:lineRule="auto"/>
        <w:rPr>
          <w:szCs w:val="21"/>
        </w:rPr>
      </w:pPr>
      <w:r>
        <w:rPr>
          <w:rFonts w:hint="eastAsia"/>
          <w:szCs w:val="21"/>
        </w:rPr>
        <w:t>发包人的技术要求及提交时间：</w:t>
      </w:r>
      <w:r>
        <w:rPr>
          <w:rFonts w:hint="eastAsia"/>
          <w:szCs w:val="21"/>
          <w:u w:val="single"/>
        </w:rPr>
        <w:t>见招标文件。</w:t>
      </w:r>
    </w:p>
    <w:p>
      <w:pPr>
        <w:spacing w:line="360" w:lineRule="auto"/>
        <w:rPr>
          <w:szCs w:val="21"/>
        </w:rPr>
      </w:pPr>
      <w:r>
        <w:rPr>
          <w:rFonts w:hint="eastAsia"/>
          <w:szCs w:val="21"/>
        </w:rPr>
        <w:t>承包人提交实施方法的时间：</w:t>
      </w:r>
      <w:r>
        <w:rPr>
          <w:rFonts w:hint="eastAsia"/>
          <w:szCs w:val="21"/>
          <w:u w:val="single"/>
        </w:rPr>
        <w:t>按照发包人要求。</w:t>
      </w:r>
    </w:p>
    <w:p>
      <w:pPr>
        <w:spacing w:line="360" w:lineRule="auto"/>
        <w:rPr>
          <w:b/>
          <w:bCs/>
          <w:szCs w:val="21"/>
        </w:rPr>
      </w:pPr>
      <w:r>
        <w:rPr>
          <w:b/>
          <w:bCs/>
          <w:szCs w:val="21"/>
        </w:rPr>
        <w:t>1.6</w:t>
      </w:r>
      <w:r>
        <w:rPr>
          <w:b/>
          <w:bCs/>
          <w:szCs w:val="21"/>
        </w:rPr>
        <w:tab/>
      </w:r>
      <w:r>
        <w:rPr>
          <w:b/>
          <w:bCs/>
          <w:szCs w:val="21"/>
        </w:rPr>
        <w:t>保密事项</w:t>
      </w:r>
    </w:p>
    <w:p>
      <w:pPr>
        <w:spacing w:line="360" w:lineRule="auto"/>
        <w:rPr>
          <w:szCs w:val="21"/>
        </w:rPr>
      </w:pPr>
      <w:r>
        <w:rPr>
          <w:rFonts w:hint="eastAsia"/>
          <w:szCs w:val="21"/>
        </w:rPr>
        <w:t>双方签订的商业保密协议（名称）：</w:t>
      </w:r>
      <w:r>
        <w:rPr>
          <w:szCs w:val="21"/>
          <w:u w:val="single"/>
        </w:rPr>
        <w:t xml:space="preserve">/ </w:t>
      </w:r>
      <w:r>
        <w:rPr>
          <w:szCs w:val="21"/>
        </w:rPr>
        <w:t>，作为本合同附件。</w:t>
      </w:r>
    </w:p>
    <w:p>
      <w:pPr>
        <w:spacing w:line="360" w:lineRule="auto"/>
        <w:rPr>
          <w:szCs w:val="21"/>
        </w:rPr>
      </w:pPr>
      <w:r>
        <w:rPr>
          <w:rFonts w:hint="eastAsia"/>
          <w:szCs w:val="21"/>
        </w:rPr>
        <w:t>双方签订的技术保密协议（名称）：</w:t>
      </w:r>
      <w:r>
        <w:rPr>
          <w:szCs w:val="21"/>
          <w:u w:val="single"/>
        </w:rPr>
        <w:t xml:space="preserve">/ </w:t>
      </w:r>
      <w:r>
        <w:rPr>
          <w:szCs w:val="21"/>
        </w:rPr>
        <w:t>，作为本合同附件。</w:t>
      </w:r>
    </w:p>
    <w:p>
      <w:pPr>
        <w:spacing w:line="360" w:lineRule="auto"/>
        <w:rPr>
          <w:b/>
          <w:bCs/>
          <w:szCs w:val="21"/>
        </w:rPr>
      </w:pPr>
      <w:r>
        <w:rPr>
          <w:rFonts w:hint="eastAsia"/>
          <w:b/>
          <w:bCs/>
          <w:szCs w:val="21"/>
        </w:rPr>
        <w:t>第</w:t>
      </w:r>
      <w:r>
        <w:rPr>
          <w:b/>
          <w:bCs/>
          <w:szCs w:val="21"/>
        </w:rPr>
        <w:t xml:space="preserve"> 2 条发包人</w:t>
      </w:r>
    </w:p>
    <w:p>
      <w:pPr>
        <w:spacing w:line="360" w:lineRule="auto"/>
        <w:rPr>
          <w:b/>
          <w:bCs/>
          <w:szCs w:val="21"/>
        </w:rPr>
      </w:pPr>
      <w:r>
        <w:rPr>
          <w:b/>
          <w:bCs/>
          <w:szCs w:val="21"/>
        </w:rPr>
        <w:t>2.2</w:t>
      </w:r>
      <w:r>
        <w:rPr>
          <w:b/>
          <w:bCs/>
          <w:szCs w:val="21"/>
        </w:rPr>
        <w:tab/>
      </w:r>
      <w:r>
        <w:rPr>
          <w:b/>
          <w:bCs/>
          <w:szCs w:val="21"/>
        </w:rPr>
        <w:t>发包人代表</w:t>
      </w:r>
    </w:p>
    <w:p>
      <w:pPr>
        <w:spacing w:line="360" w:lineRule="auto"/>
        <w:rPr>
          <w:szCs w:val="21"/>
          <w:u w:val="single"/>
        </w:rPr>
      </w:pPr>
      <w:r>
        <w:rPr>
          <w:rFonts w:hint="eastAsia"/>
          <w:szCs w:val="21"/>
        </w:rPr>
        <w:t>发包人代表的姓名：</w:t>
      </w:r>
      <w:r>
        <w:rPr>
          <w:szCs w:val="21"/>
          <w:u w:val="single"/>
        </w:rPr>
        <w:tab/>
      </w:r>
      <w:r>
        <w:rPr>
          <w:rFonts w:hint="eastAsia"/>
          <w:szCs w:val="21"/>
          <w:u w:val="single"/>
        </w:rPr>
        <w:t>；</w:t>
      </w:r>
    </w:p>
    <w:p>
      <w:pPr>
        <w:spacing w:line="360" w:lineRule="auto"/>
        <w:rPr>
          <w:szCs w:val="21"/>
          <w:u w:val="single"/>
        </w:rPr>
      </w:pPr>
      <w:r>
        <w:rPr>
          <w:rFonts w:hint="eastAsia"/>
          <w:szCs w:val="21"/>
        </w:rPr>
        <w:t>发包人代表的职务：</w:t>
      </w:r>
      <w:r>
        <w:rPr>
          <w:szCs w:val="21"/>
          <w:u w:val="single"/>
        </w:rPr>
        <w:tab/>
      </w:r>
      <w:r>
        <w:rPr>
          <w:szCs w:val="21"/>
          <w:u w:val="single"/>
        </w:rPr>
        <w:t xml:space="preserve">                                    ；</w:t>
      </w:r>
    </w:p>
    <w:p>
      <w:pPr>
        <w:spacing w:line="360" w:lineRule="auto"/>
        <w:rPr>
          <w:szCs w:val="21"/>
          <w:u w:val="single"/>
        </w:rPr>
      </w:pPr>
      <w:r>
        <w:rPr>
          <w:rFonts w:hint="eastAsia"/>
          <w:szCs w:val="21"/>
        </w:rPr>
        <w:t>发包人代表的职责：</w:t>
      </w:r>
      <w:r>
        <w:rPr>
          <w:rFonts w:hint="eastAsia"/>
          <w:szCs w:val="21"/>
          <w:u w:val="single"/>
        </w:rPr>
        <w:t>经发包人授权并在授权范围内代表发包人行使权利，全面负责本工程现场施</w:t>
      </w:r>
      <w:r>
        <w:rPr>
          <w:szCs w:val="21"/>
          <w:u w:val="single"/>
        </w:rPr>
        <w:t xml:space="preserve"> 工、组织协调，质量、进度、投资的控制、协调有关签证手续及审核工程进度报表，协调各方关系，并有因承包人违规操作而责令其停工整改的建议权。任何涉及工程造价调整、工期变更、索赔、款项收付等经济类文件</w:t>
      </w:r>
      <w:r>
        <w:rPr>
          <w:rFonts w:hint="eastAsia"/>
          <w:szCs w:val="21"/>
          <w:u w:val="single"/>
        </w:rPr>
        <w:t>除须发包人代表签字外还须发包人加盖公章方有效。</w:t>
      </w:r>
    </w:p>
    <w:p>
      <w:pPr>
        <w:spacing w:line="360" w:lineRule="auto"/>
        <w:rPr>
          <w:b/>
          <w:bCs/>
          <w:szCs w:val="21"/>
        </w:rPr>
      </w:pPr>
      <w:r>
        <w:rPr>
          <w:b/>
          <w:bCs/>
          <w:szCs w:val="21"/>
        </w:rPr>
        <w:t>2.3</w:t>
      </w:r>
      <w:r>
        <w:rPr>
          <w:b/>
          <w:bCs/>
          <w:szCs w:val="21"/>
        </w:rPr>
        <w:tab/>
      </w:r>
      <w:r>
        <w:rPr>
          <w:b/>
          <w:bCs/>
          <w:szCs w:val="21"/>
        </w:rPr>
        <w:t>监理人</w:t>
      </w:r>
    </w:p>
    <w:p>
      <w:pPr>
        <w:spacing w:line="360" w:lineRule="auto"/>
        <w:rPr>
          <w:szCs w:val="21"/>
          <w:u w:val="single"/>
        </w:rPr>
      </w:pPr>
      <w:r>
        <w:rPr>
          <w:szCs w:val="21"/>
        </w:rPr>
        <w:t>2.3.1</w:t>
      </w:r>
      <w:r>
        <w:rPr>
          <w:szCs w:val="21"/>
        </w:rPr>
        <w:tab/>
      </w:r>
      <w:r>
        <w:rPr>
          <w:szCs w:val="21"/>
        </w:rPr>
        <w:t>监理单位名称：</w:t>
      </w:r>
      <w:r>
        <w:rPr>
          <w:szCs w:val="21"/>
          <w:u w:val="single"/>
        </w:rPr>
        <w:tab/>
      </w:r>
      <w:r>
        <w:rPr>
          <w:szCs w:val="21"/>
          <w:u w:val="single"/>
        </w:rPr>
        <w:t xml:space="preserve">                                  ；</w:t>
      </w:r>
    </w:p>
    <w:p>
      <w:pPr>
        <w:spacing w:line="360" w:lineRule="auto"/>
        <w:ind w:firstLine="630" w:firstLineChars="300"/>
        <w:rPr>
          <w:szCs w:val="21"/>
          <w:u w:val="single"/>
        </w:rPr>
      </w:pPr>
      <w:r>
        <w:rPr>
          <w:rFonts w:hint="eastAsia"/>
          <w:szCs w:val="21"/>
        </w:rPr>
        <w:t>工程总监理姓名：</w:t>
      </w:r>
      <w:r>
        <w:rPr>
          <w:szCs w:val="21"/>
          <w:u w:val="single"/>
        </w:rPr>
        <w:tab/>
      </w:r>
      <w:r>
        <w:rPr>
          <w:rFonts w:hint="eastAsia"/>
          <w:szCs w:val="21"/>
          <w:u w:val="single"/>
        </w:rPr>
        <w:t>；</w:t>
      </w:r>
    </w:p>
    <w:p>
      <w:pPr>
        <w:spacing w:line="360" w:lineRule="auto"/>
        <w:ind w:firstLine="420" w:firstLineChars="200"/>
        <w:rPr>
          <w:szCs w:val="21"/>
          <w:u w:val="single"/>
        </w:rPr>
      </w:pPr>
      <w:r>
        <w:rPr>
          <w:rFonts w:hint="eastAsia"/>
          <w:szCs w:val="21"/>
        </w:rPr>
        <w:t>监理的范围：</w:t>
      </w:r>
      <w:r>
        <w:rPr>
          <w:rFonts w:hint="eastAsia"/>
          <w:szCs w:val="21"/>
          <w:u w:val="single"/>
        </w:rPr>
        <w:t>施工阶段（施工图纸范围内施工全过程）、交验收阶段、质量保修阶段、审计阶段等各阶段包括但不限于工程质量、进度、安全文明施工、环境保护、造价管理、信息资料、合同管理等全方面全过程协调、管理，全方位的相关服务工作。</w:t>
      </w:r>
    </w:p>
    <w:p>
      <w:pPr>
        <w:spacing w:line="360" w:lineRule="auto"/>
        <w:ind w:firstLine="420" w:firstLineChars="200"/>
        <w:rPr>
          <w:szCs w:val="21"/>
          <w:u w:val="single"/>
        </w:rPr>
      </w:pPr>
      <w:r>
        <w:rPr>
          <w:rFonts w:hint="eastAsia"/>
          <w:szCs w:val="21"/>
        </w:rPr>
        <w:t>监理的内容：</w:t>
      </w:r>
      <w:r>
        <w:rPr>
          <w:rFonts w:hint="eastAsia"/>
          <w:szCs w:val="21"/>
          <w:u w:val="single"/>
        </w:rPr>
        <w:t>工程进度控制、质量控制、投资控制、安全生产控制、合同管理、信息管理及全面地组织发包人、承包人及第三方的协调。</w:t>
      </w:r>
    </w:p>
    <w:p>
      <w:pPr>
        <w:spacing w:line="360" w:lineRule="auto"/>
        <w:ind w:firstLine="420" w:firstLineChars="200"/>
        <w:rPr>
          <w:szCs w:val="21"/>
          <w:u w:val="single"/>
        </w:rPr>
      </w:pPr>
      <w:r>
        <w:rPr>
          <w:rFonts w:hint="eastAsia"/>
          <w:szCs w:val="21"/>
        </w:rPr>
        <w:t>监理的权限：</w:t>
      </w:r>
      <w:r>
        <w:rPr>
          <w:rFonts w:hint="eastAsia"/>
          <w:szCs w:val="21"/>
          <w:u w:val="single"/>
        </w:rPr>
        <w:t>现场施工、设计管理、组织协调、质量、进度、安全文明、信息处理，参与投资控制、付款签证等，具体监理内容及监理权限详见发包人与监理人签订的监理合同；</w:t>
      </w:r>
    </w:p>
    <w:p>
      <w:pPr>
        <w:spacing w:line="360" w:lineRule="auto"/>
        <w:ind w:firstLine="420" w:firstLineChars="200"/>
        <w:rPr>
          <w:szCs w:val="21"/>
          <w:u w:val="single"/>
        </w:rPr>
      </w:pPr>
      <w:r>
        <w:rPr>
          <w:rFonts w:hint="eastAsia"/>
          <w:szCs w:val="21"/>
          <w:u w:val="single"/>
        </w:rPr>
        <w:t>监理人对外发出的以下决定、指令、批准、确认等，需要取得发包人事先批准，具体包括但不限于：</w:t>
      </w:r>
    </w:p>
    <w:p>
      <w:pPr>
        <w:spacing w:line="360" w:lineRule="auto"/>
        <w:ind w:firstLine="420" w:firstLineChars="200"/>
        <w:rPr>
          <w:szCs w:val="21"/>
          <w:u w:val="single"/>
        </w:rPr>
      </w:pPr>
      <w:r>
        <w:rPr>
          <w:rFonts w:hint="eastAsia"/>
          <w:szCs w:val="21"/>
          <w:u w:val="single"/>
        </w:rPr>
        <w:t>①发出可能引起工程范围的扩大或缩小、工程质量标准的提高或降低的工程变更指令或其它指令；</w:t>
      </w:r>
    </w:p>
    <w:p>
      <w:pPr>
        <w:spacing w:line="360" w:lineRule="auto"/>
        <w:ind w:firstLine="420" w:firstLineChars="200"/>
        <w:rPr>
          <w:szCs w:val="21"/>
          <w:u w:val="single"/>
        </w:rPr>
      </w:pPr>
      <w:r>
        <w:rPr>
          <w:rFonts w:hint="eastAsia"/>
          <w:szCs w:val="21"/>
          <w:u w:val="single"/>
        </w:rPr>
        <w:t>②发布开工令、停工令、复工令；</w:t>
      </w:r>
    </w:p>
    <w:p>
      <w:pPr>
        <w:spacing w:line="360" w:lineRule="auto"/>
        <w:ind w:firstLine="420" w:firstLineChars="200"/>
        <w:rPr>
          <w:szCs w:val="21"/>
          <w:u w:val="single"/>
        </w:rPr>
      </w:pPr>
      <w:r>
        <w:rPr>
          <w:rFonts w:hint="eastAsia"/>
          <w:szCs w:val="21"/>
          <w:u w:val="single"/>
        </w:rPr>
        <w:t>③批准或同意承包人提出的顺延工期的申请；</w:t>
      </w:r>
    </w:p>
    <w:p>
      <w:pPr>
        <w:spacing w:line="360" w:lineRule="auto"/>
        <w:ind w:firstLine="420" w:firstLineChars="200"/>
        <w:rPr>
          <w:szCs w:val="21"/>
          <w:u w:val="single"/>
        </w:rPr>
      </w:pPr>
      <w:r>
        <w:rPr>
          <w:rFonts w:hint="eastAsia"/>
          <w:szCs w:val="21"/>
          <w:u w:val="single"/>
        </w:rPr>
        <w:t>④批准或同意承包人提出的追加或变更工程价款、补偿损失的申请及工程索赔价款的确认；</w:t>
      </w:r>
    </w:p>
    <w:p>
      <w:pPr>
        <w:spacing w:line="360" w:lineRule="auto"/>
        <w:ind w:firstLine="420" w:firstLineChars="200"/>
        <w:rPr>
          <w:szCs w:val="21"/>
          <w:u w:val="single"/>
        </w:rPr>
      </w:pPr>
      <w:r>
        <w:rPr>
          <w:rFonts w:hint="eastAsia"/>
          <w:szCs w:val="21"/>
          <w:u w:val="single"/>
        </w:rPr>
        <w:t>⑤批准或同意承包人的材料、设备供应或承包人对工程部分或全部的分包；</w:t>
      </w:r>
    </w:p>
    <w:p>
      <w:pPr>
        <w:spacing w:line="360" w:lineRule="auto"/>
        <w:ind w:firstLine="420" w:firstLineChars="200"/>
        <w:rPr>
          <w:szCs w:val="21"/>
          <w:u w:val="single"/>
        </w:rPr>
      </w:pPr>
    </w:p>
    <w:p>
      <w:pPr>
        <w:spacing w:line="360" w:lineRule="auto"/>
        <w:ind w:firstLine="420" w:firstLineChars="200"/>
        <w:rPr>
          <w:szCs w:val="21"/>
          <w:u w:val="single"/>
        </w:rPr>
      </w:pPr>
      <w:r>
        <w:rPr>
          <w:rFonts w:hint="eastAsia"/>
          <w:szCs w:val="21"/>
          <w:u w:val="single"/>
        </w:rPr>
        <w:t>⑥工程进度款的批准、拨付及任何付款凭证等的签证上、以及变更或增加工程量的签证；</w:t>
      </w:r>
    </w:p>
    <w:p>
      <w:pPr>
        <w:spacing w:line="360" w:lineRule="auto"/>
        <w:ind w:firstLine="420" w:firstLineChars="200"/>
        <w:rPr>
          <w:szCs w:val="21"/>
          <w:u w:val="single"/>
        </w:rPr>
      </w:pPr>
      <w:r>
        <w:rPr>
          <w:rFonts w:hint="eastAsia"/>
          <w:szCs w:val="21"/>
          <w:u w:val="single"/>
        </w:rPr>
        <w:t>⑦工程竣工验收报告或甩项验收报告及工程缺陷证书的确认；</w:t>
      </w:r>
    </w:p>
    <w:p>
      <w:pPr>
        <w:spacing w:line="360" w:lineRule="auto"/>
        <w:ind w:firstLine="420" w:firstLineChars="200"/>
        <w:rPr>
          <w:szCs w:val="21"/>
          <w:u w:val="single"/>
        </w:rPr>
      </w:pPr>
      <w:r>
        <w:rPr>
          <w:rFonts w:hint="eastAsia"/>
          <w:szCs w:val="21"/>
          <w:u w:val="single"/>
        </w:rPr>
        <w:t>⑧撤换承包单位代表（项目经理）；</w:t>
      </w:r>
    </w:p>
    <w:p>
      <w:pPr>
        <w:spacing w:line="360" w:lineRule="auto"/>
        <w:ind w:firstLine="420" w:firstLineChars="200"/>
        <w:rPr>
          <w:szCs w:val="21"/>
          <w:u w:val="single"/>
        </w:rPr>
      </w:pPr>
      <w:r>
        <w:rPr>
          <w:rFonts w:hint="eastAsia"/>
          <w:szCs w:val="21"/>
          <w:u w:val="single"/>
        </w:rPr>
        <w:t>⑨变更合同权利义务关系或做出单方面终止合同的决定。</w:t>
      </w:r>
    </w:p>
    <w:p>
      <w:pPr>
        <w:spacing w:line="360" w:lineRule="auto"/>
        <w:ind w:firstLine="420" w:firstLineChars="200"/>
        <w:rPr>
          <w:szCs w:val="21"/>
          <w:u w:val="single"/>
        </w:rPr>
      </w:pPr>
      <w:r>
        <w:rPr>
          <w:rFonts w:hint="eastAsia"/>
          <w:szCs w:val="21"/>
          <w:u w:val="single"/>
        </w:rPr>
        <w:t>监理人在发出上述指令、批准或确认时，应附上发包人加盖公章的书面确认（停工令、复工令除外）。承包人在接到监理人的上述指令、批准或确认时，应核对有无发包人的书面确认，一旦监理人未经发包人确认作出上述指令、批准或确认，承包人应该立即将该情况通知发包人，要求发包人予以追认，发包人未予追认的，监理人的该行为对发包人无约束力。承包人应在开工前向发包人索要发包人与监理人签订的监理合同复印件，</w:t>
      </w:r>
      <w:r>
        <w:rPr>
          <w:szCs w:val="21"/>
          <w:u w:val="single"/>
        </w:rPr>
        <w:t xml:space="preserve"> 以便承包人清楚知晓监理人的监理内容和监理权限，若因承包人未及时索要监理合同导致承包人对监理人的监理内容和监理权限存在错误理解的，其</w:t>
      </w:r>
      <w:r>
        <w:rPr>
          <w:rFonts w:hint="eastAsia"/>
          <w:szCs w:val="21"/>
          <w:u w:val="single"/>
        </w:rPr>
        <w:t>责任由承包人自行承担。</w:t>
      </w:r>
    </w:p>
    <w:p>
      <w:pPr>
        <w:spacing w:line="360" w:lineRule="auto"/>
        <w:ind w:firstLine="422" w:firstLineChars="200"/>
        <w:rPr>
          <w:b/>
          <w:bCs/>
          <w:szCs w:val="21"/>
          <w:u w:val="single"/>
        </w:rPr>
      </w:pPr>
      <w:r>
        <w:rPr>
          <w:b/>
          <w:bCs/>
          <w:szCs w:val="21"/>
          <w:u w:val="single"/>
        </w:rPr>
        <w:t>2.5</w:t>
      </w:r>
      <w:r>
        <w:rPr>
          <w:b/>
          <w:bCs/>
          <w:szCs w:val="21"/>
          <w:u w:val="single"/>
        </w:rPr>
        <w:tab/>
      </w:r>
      <w:r>
        <w:rPr>
          <w:b/>
          <w:bCs/>
          <w:szCs w:val="21"/>
          <w:u w:val="single"/>
        </w:rPr>
        <w:t>保安责任</w:t>
      </w:r>
    </w:p>
    <w:p>
      <w:pPr>
        <w:spacing w:line="360" w:lineRule="auto"/>
        <w:ind w:firstLine="420" w:firstLineChars="200"/>
        <w:rPr>
          <w:szCs w:val="21"/>
        </w:rPr>
      </w:pPr>
      <w:r>
        <w:rPr>
          <w:szCs w:val="21"/>
        </w:rPr>
        <w:t>2.5.1现场保安责任的约定。在以下两者中选择其一，作为合同双方对现场保安责任的约定。</w:t>
      </w:r>
    </w:p>
    <w:p>
      <w:pPr>
        <w:spacing w:line="360" w:lineRule="auto"/>
        <w:ind w:firstLine="420" w:firstLineChars="200"/>
        <w:rPr>
          <w:szCs w:val="21"/>
        </w:rPr>
      </w:pPr>
      <w:r>
        <w:rPr>
          <w:rFonts w:hint="eastAsia"/>
          <w:szCs w:val="21"/>
        </w:rPr>
        <w:t>□发包人负责保安的归口管理</w:t>
      </w:r>
    </w:p>
    <w:p>
      <w:pPr>
        <w:spacing w:line="360" w:lineRule="auto"/>
        <w:ind w:firstLine="420" w:firstLineChars="200"/>
        <w:rPr>
          <w:szCs w:val="21"/>
        </w:rPr>
      </w:pPr>
      <w:r>
        <w:rPr>
          <w:rFonts w:ascii="Wingdings 2" w:hAnsi="Wingdings 2" w:eastAsia="Wingdings 2" w:cs="宋体"/>
          <w:kern w:val="0"/>
          <w:szCs w:val="21"/>
          <w:lang w:val="zh-CN" w:bidi="zh-CN"/>
        </w:rPr>
        <w:t></w:t>
      </w:r>
      <w:r>
        <w:rPr>
          <w:szCs w:val="21"/>
        </w:rPr>
        <w:t>委托承包人负责保安管理，所发生的相关费用已包含在合同价之中。</w:t>
      </w:r>
    </w:p>
    <w:p>
      <w:pPr>
        <w:spacing w:line="360" w:lineRule="auto"/>
        <w:ind w:firstLine="420" w:firstLineChars="200"/>
        <w:rPr>
          <w:szCs w:val="21"/>
          <w:u w:val="single"/>
        </w:rPr>
      </w:pPr>
      <w:r>
        <w:rPr>
          <w:szCs w:val="21"/>
        </w:rPr>
        <w:t>2.5.2</w:t>
      </w:r>
      <w:r>
        <w:rPr>
          <w:szCs w:val="21"/>
        </w:rPr>
        <w:tab/>
      </w:r>
      <w:r>
        <w:rPr>
          <w:szCs w:val="21"/>
        </w:rPr>
        <w:t>保安区域责任划分及双方相关保安制度、责任制度和报告制度的约定：</w:t>
      </w:r>
      <w:r>
        <w:rPr>
          <w:szCs w:val="21"/>
          <w:u w:val="single"/>
        </w:rPr>
        <w:t xml:space="preserve">全权委托承包人负责保安管理。严禁闲杂人员进入施工现场，由此造成的损失由承包人承担；严禁发生群殴、械斗等群体性突发治安事件，一旦发生，罚款 20 万元人民币/次，两次及以上终止合同，由承包人承担全部责任。并应满足发包人及总承包人的管理要求。 </w:t>
      </w:r>
    </w:p>
    <w:p>
      <w:pPr>
        <w:spacing w:line="360" w:lineRule="auto"/>
        <w:ind w:firstLine="420" w:firstLineChars="200"/>
        <w:rPr>
          <w:szCs w:val="21"/>
          <w:u w:val="single"/>
        </w:rPr>
      </w:pPr>
      <w:r>
        <w:rPr>
          <w:rFonts w:hint="eastAsia"/>
          <w:szCs w:val="21"/>
          <w:u w:val="single"/>
        </w:rPr>
        <w:t>开工后</w:t>
      </w:r>
      <w:r>
        <w:rPr>
          <w:szCs w:val="21"/>
          <w:u w:val="single"/>
        </w:rPr>
        <w:t xml:space="preserve"> 7 天内，承包人应提交施工场地治安管理计划及紧急预案与发包人。 </w:t>
      </w:r>
    </w:p>
    <w:p>
      <w:pPr>
        <w:spacing w:line="360" w:lineRule="auto"/>
        <w:ind w:firstLine="422" w:firstLineChars="200"/>
        <w:rPr>
          <w:b/>
          <w:bCs/>
          <w:szCs w:val="21"/>
        </w:rPr>
      </w:pPr>
      <w:r>
        <w:rPr>
          <w:rFonts w:hint="eastAsia"/>
          <w:b/>
          <w:bCs/>
          <w:szCs w:val="21"/>
        </w:rPr>
        <w:t>第</w:t>
      </w:r>
      <w:r>
        <w:rPr>
          <w:b/>
          <w:bCs/>
          <w:szCs w:val="21"/>
        </w:rPr>
        <w:t xml:space="preserve"> 3 条承包人</w:t>
      </w:r>
    </w:p>
    <w:p>
      <w:pPr>
        <w:spacing w:line="360" w:lineRule="auto"/>
        <w:ind w:firstLine="422" w:firstLineChars="200"/>
        <w:rPr>
          <w:b/>
          <w:bCs/>
          <w:szCs w:val="21"/>
        </w:rPr>
      </w:pPr>
      <w:r>
        <w:rPr>
          <w:b/>
          <w:bCs/>
          <w:szCs w:val="21"/>
        </w:rPr>
        <w:t>3.1</w:t>
      </w:r>
      <w:r>
        <w:rPr>
          <w:b/>
          <w:bCs/>
          <w:szCs w:val="21"/>
        </w:rPr>
        <w:tab/>
      </w:r>
      <w:r>
        <w:rPr>
          <w:b/>
          <w:bCs/>
          <w:szCs w:val="21"/>
        </w:rPr>
        <w:t>承包人的一般义务和权力</w:t>
      </w:r>
    </w:p>
    <w:p>
      <w:pPr>
        <w:spacing w:line="360" w:lineRule="auto"/>
        <w:ind w:firstLine="420" w:firstLineChars="200"/>
        <w:rPr>
          <w:szCs w:val="21"/>
          <w:u w:val="single"/>
        </w:rPr>
      </w:pPr>
      <w:r>
        <w:rPr>
          <w:rFonts w:hint="eastAsia"/>
          <w:szCs w:val="21"/>
        </w:rPr>
        <w:t>3</w:t>
      </w:r>
      <w:r>
        <w:rPr>
          <w:szCs w:val="21"/>
        </w:rPr>
        <w:t>.1.3经合同双方商定，承包人应提交的报表类别、名称、要求、报告期、提交的时间和份数：</w:t>
      </w:r>
      <w:r>
        <w:rPr>
          <w:szCs w:val="21"/>
          <w:u w:val="single"/>
        </w:rPr>
        <w:t xml:space="preserve">设计文件、施工进度计划(工程总进度计划及分阶段计划)、完成工程量及投资报表、乙购材料清单、材料、设备进场计划、劳动力和用款计划、拟分包专业进场计划及单位、存在问题等文件报表以及发包人和监理人要求的其它文件； </w:t>
      </w:r>
    </w:p>
    <w:p>
      <w:pPr>
        <w:spacing w:line="360" w:lineRule="auto"/>
        <w:ind w:firstLine="420" w:firstLineChars="200"/>
        <w:rPr>
          <w:szCs w:val="21"/>
          <w:u w:val="single"/>
        </w:rPr>
      </w:pPr>
      <w:r>
        <w:rPr>
          <w:rFonts w:hint="eastAsia"/>
          <w:szCs w:val="21"/>
          <w:u w:val="single"/>
        </w:rPr>
        <w:t>承包人提供的文件的期限为：每周未前向发包人和监理人提供详细的本周上述文件报表事项完成情况和下周事项计划安排；每月底前向发包人和监理人提供详细的本月上述文件报表事项完成情况和次月事项计划安排。每拖延一天按</w:t>
      </w:r>
      <w:r>
        <w:rPr>
          <w:szCs w:val="21"/>
          <w:u w:val="single"/>
        </w:rPr>
        <w:t xml:space="preserve"> 1000 元向发包人支付违约金，由发包人在进度款中扣除。发包人和监理人将对确认的上述文件报表事项完成情况进行检查、核实、监督，如不符时承包人应按发包人和监理人的要求提出改进措施，经发包人和监理人书面确认后执行。承包人不得就改进措施提出追加价款。 </w:t>
      </w:r>
    </w:p>
    <w:p>
      <w:pPr>
        <w:spacing w:line="360" w:lineRule="auto"/>
        <w:ind w:firstLine="420" w:firstLineChars="200"/>
        <w:rPr>
          <w:szCs w:val="21"/>
          <w:u w:val="single"/>
        </w:rPr>
      </w:pPr>
      <w:r>
        <w:rPr>
          <w:rFonts w:hint="eastAsia"/>
          <w:szCs w:val="21"/>
          <w:u w:val="single"/>
        </w:rPr>
        <w:t>承包人提供的文件的数量为：四套；</w:t>
      </w:r>
    </w:p>
    <w:p>
      <w:pPr>
        <w:spacing w:line="360" w:lineRule="auto"/>
        <w:ind w:firstLine="420" w:firstLineChars="200"/>
        <w:rPr>
          <w:szCs w:val="21"/>
          <w:u w:val="single"/>
        </w:rPr>
      </w:pPr>
      <w:r>
        <w:rPr>
          <w:rFonts w:hint="eastAsia"/>
          <w:szCs w:val="21"/>
          <w:u w:val="single"/>
        </w:rPr>
        <w:t>承包人提供的文件的形式为：书面资料和电子文档。</w:t>
      </w:r>
    </w:p>
    <w:p>
      <w:pPr>
        <w:spacing w:line="360" w:lineRule="auto"/>
        <w:ind w:firstLine="420" w:firstLineChars="200"/>
      </w:pPr>
      <w:r>
        <w:rPr>
          <w:rFonts w:hint="eastAsia" w:ascii="宋体" w:hAnsi="宋体" w:cs="宋体"/>
          <w:kern w:val="0"/>
          <w:szCs w:val="21"/>
          <w:u w:val="single"/>
        </w:rPr>
        <w:t>承包人临时围挡设置满足锡经开城委办（2020）1号文要求。</w:t>
      </w:r>
    </w:p>
    <w:p>
      <w:pPr>
        <w:spacing w:line="360" w:lineRule="auto"/>
        <w:ind w:firstLine="422" w:firstLineChars="200"/>
        <w:rPr>
          <w:b/>
          <w:bCs/>
          <w:szCs w:val="21"/>
        </w:rPr>
      </w:pPr>
      <w:r>
        <w:rPr>
          <w:b/>
          <w:bCs/>
          <w:szCs w:val="21"/>
        </w:rPr>
        <w:t>3.2</w:t>
      </w:r>
      <w:r>
        <w:rPr>
          <w:b/>
          <w:bCs/>
          <w:szCs w:val="21"/>
        </w:rPr>
        <w:tab/>
      </w:r>
      <w:r>
        <w:rPr>
          <w:b/>
          <w:bCs/>
          <w:szCs w:val="21"/>
        </w:rPr>
        <w:t>项目经理</w:t>
      </w:r>
    </w:p>
    <w:p>
      <w:pPr>
        <w:spacing w:line="360" w:lineRule="auto"/>
        <w:ind w:firstLine="420" w:firstLineChars="200"/>
        <w:rPr>
          <w:szCs w:val="21"/>
        </w:rPr>
      </w:pPr>
      <w:r>
        <w:rPr>
          <w:szCs w:val="21"/>
        </w:rPr>
        <w:t>3.2.1</w:t>
      </w:r>
      <w:r>
        <w:rPr>
          <w:szCs w:val="21"/>
        </w:rPr>
        <w:tab/>
      </w:r>
      <w:r>
        <w:rPr>
          <w:szCs w:val="21"/>
        </w:rPr>
        <w:t>项目经理姓名：</w:t>
      </w:r>
    </w:p>
    <w:p>
      <w:pPr>
        <w:spacing w:line="360" w:lineRule="auto"/>
        <w:ind w:firstLine="420" w:firstLineChars="200"/>
        <w:rPr>
          <w:szCs w:val="21"/>
          <w:u w:val="single"/>
        </w:rPr>
      </w:pPr>
      <w:r>
        <w:rPr>
          <w:rFonts w:hint="eastAsia"/>
          <w:szCs w:val="21"/>
        </w:rPr>
        <w:t>项目经理职责：</w:t>
      </w:r>
      <w:r>
        <w:rPr>
          <w:szCs w:val="21"/>
          <w:u w:val="single"/>
        </w:rPr>
        <w:t xml:space="preserve">1、建立本项目的组织管理机构；2、制定本项目的资金使用计划、进度计划、实施方案，建立项目控制系统，并实施项目全过程控制等；3、负责项目合同的管理，拥有本项目的决策权；4、协调内外部关系，负责与各相关部门、发包人等各方沟通，对接；5、审查和受理各种报告；6、组织验收、考核、结算，组织项目后期服务及项目总结工作；7、项目经理根据发包人需要驻场工作； </w:t>
      </w:r>
    </w:p>
    <w:p>
      <w:pPr>
        <w:spacing w:line="360" w:lineRule="auto"/>
        <w:ind w:firstLine="420" w:firstLineChars="200"/>
        <w:rPr>
          <w:szCs w:val="21"/>
          <w:u w:val="single"/>
        </w:rPr>
      </w:pPr>
      <w:r>
        <w:rPr>
          <w:rFonts w:hint="eastAsia"/>
          <w:szCs w:val="21"/>
        </w:rPr>
        <w:t>项目经理权限：</w:t>
      </w:r>
      <w:r>
        <w:rPr>
          <w:szCs w:val="21"/>
          <w:u w:val="single"/>
        </w:rPr>
        <w:t>1：全面负责施工现场质量、进度、安全等方面的管理；2：负责办理签证手续；3：协调各方关系。为承包人施工现场的全权代表，在施工过程中项目经理签收的任何文件均视为有效送达了承包人，项目经理签字认可的协议、补充协议、会议纪要、工程洽商纪要等均视为已获得承包人的合法授权。</w:t>
      </w:r>
    </w:p>
    <w:p>
      <w:pPr>
        <w:spacing w:line="360" w:lineRule="auto"/>
        <w:ind w:firstLine="420" w:firstLineChars="200"/>
        <w:rPr>
          <w:szCs w:val="21"/>
          <w:u w:val="single"/>
        </w:rPr>
      </w:pPr>
      <w:r>
        <w:rPr>
          <w:rFonts w:hint="eastAsia"/>
          <w:szCs w:val="21"/>
          <w:u w:val="single"/>
        </w:rPr>
        <w:t>承包人不得擅自变更项目经理及其他管理人员。</w:t>
      </w:r>
    </w:p>
    <w:p>
      <w:pPr>
        <w:spacing w:line="360" w:lineRule="auto"/>
        <w:ind w:firstLine="420" w:firstLineChars="200"/>
        <w:rPr>
          <w:szCs w:val="21"/>
        </w:rPr>
      </w:pPr>
      <w:r>
        <w:rPr>
          <w:rFonts w:hint="eastAsia"/>
          <w:szCs w:val="21"/>
        </w:rPr>
        <w:t>项目经理要求：</w:t>
      </w:r>
      <w:r>
        <w:rPr>
          <w:rFonts w:hint="eastAsia"/>
          <w:szCs w:val="21"/>
          <w:u w:val="single"/>
        </w:rPr>
        <w:t>项目经理每月在施工现场的时间要求不少于</w:t>
      </w:r>
      <w:r>
        <w:rPr>
          <w:szCs w:val="21"/>
          <w:u w:val="single"/>
        </w:rPr>
        <w:t xml:space="preserve"> 25 天，每天 7：00-19： 00 期间在施工现场时间不少于 8 小时，由监理人或</w:t>
      </w:r>
      <w:r>
        <w:rPr>
          <w:rFonts w:hint="eastAsia"/>
          <w:szCs w:val="21"/>
          <w:u w:val="single"/>
        </w:rPr>
        <w:t>代建单位或</w:t>
      </w:r>
      <w:r>
        <w:rPr>
          <w:szCs w:val="21"/>
          <w:u w:val="single"/>
        </w:rPr>
        <w:t>发包人代表考核。</w:t>
      </w:r>
    </w:p>
    <w:p>
      <w:pPr>
        <w:spacing w:line="360" w:lineRule="auto"/>
        <w:ind w:firstLine="420" w:firstLineChars="200"/>
        <w:rPr>
          <w:szCs w:val="21"/>
        </w:rPr>
      </w:pPr>
      <w:r>
        <w:rPr>
          <w:rFonts w:hint="eastAsia"/>
          <w:szCs w:val="21"/>
        </w:rPr>
        <w:t>承包人未提交劳动合同，以及没有为项目经理缴纳社会保险证明的违约责任：</w:t>
      </w:r>
      <w:r>
        <w:rPr>
          <w:rFonts w:hint="eastAsia"/>
          <w:szCs w:val="21"/>
          <w:u w:val="single"/>
        </w:rPr>
        <w:t>承包人需向发包人支付违约金</w:t>
      </w:r>
      <w:r>
        <w:rPr>
          <w:szCs w:val="21"/>
          <w:u w:val="single"/>
        </w:rPr>
        <w:t xml:space="preserve"> 3000 元，且发包人有权要求承包人更换项目经理（标准不低于投标承诺且符合合同约定的项目经理要求，且须经过发包人审核确认），经发包人</w:t>
      </w:r>
      <w:r>
        <w:rPr>
          <w:rFonts w:hint="eastAsia"/>
          <w:szCs w:val="21"/>
          <w:u w:val="single"/>
        </w:rPr>
        <w:t>、代建单位</w:t>
      </w:r>
      <w:r>
        <w:rPr>
          <w:szCs w:val="21"/>
          <w:u w:val="single"/>
        </w:rPr>
        <w:t>提出仍未改正的，发包人有权解除本合同，承包人应承担发包人的所有直接和间接损失。</w:t>
      </w:r>
    </w:p>
    <w:p>
      <w:pPr>
        <w:spacing w:line="360" w:lineRule="auto"/>
        <w:ind w:firstLine="420" w:firstLineChars="200"/>
        <w:rPr>
          <w:szCs w:val="21"/>
        </w:rPr>
      </w:pPr>
      <w:r>
        <w:rPr>
          <w:rFonts w:hint="eastAsia"/>
          <w:szCs w:val="21"/>
        </w:rPr>
        <w:t>项目经理未经批准，擅自离开施工现场的违约责任：</w:t>
      </w:r>
      <w:r>
        <w:rPr>
          <w:rFonts w:hint="eastAsia"/>
          <w:szCs w:val="21"/>
          <w:u w:val="single"/>
        </w:rPr>
        <w:t>承包人须向发包人支付违约金</w:t>
      </w:r>
      <w:r>
        <w:rPr>
          <w:szCs w:val="21"/>
          <w:u w:val="single"/>
        </w:rPr>
        <w:t>500 元/人/次。若项目经理不能满足每月在施工现场的时间要求，则按承包人缺勤处理，每缺勤一天，承包人须向发包人支付违约金 2000 元/人。若缺勤累计达 7 天以上的，发</w:t>
      </w:r>
      <w:r>
        <w:rPr>
          <w:rFonts w:hint="eastAsia"/>
          <w:szCs w:val="21"/>
          <w:u w:val="single"/>
        </w:rPr>
        <w:t>包人有权要求承包人更换项目经理（标准不低于投标承诺且符合合同约定的项目经理要求，且须经过发包人审核确认），因此给发包人造成损失的，由承包人全部承担。</w:t>
      </w:r>
      <w:r>
        <w:rPr>
          <w:szCs w:val="21"/>
          <w:u w:val="single"/>
        </w:rPr>
        <w:t xml:space="preserve"> 项目经理若不参加工地会议的，承包人应向发包人支付违约金 2000 元/人/次。</w:t>
      </w:r>
    </w:p>
    <w:p>
      <w:pPr>
        <w:spacing w:line="360" w:lineRule="auto"/>
        <w:ind w:firstLine="420" w:firstLineChars="200"/>
        <w:rPr>
          <w:szCs w:val="21"/>
        </w:rPr>
      </w:pPr>
      <w:r>
        <w:rPr>
          <w:rFonts w:hint="eastAsia"/>
          <w:szCs w:val="21"/>
        </w:rPr>
        <w:t>承包人擅自更换项目经理的违约责任：</w:t>
      </w:r>
      <w:r>
        <w:rPr>
          <w:rFonts w:hint="eastAsia"/>
          <w:szCs w:val="21"/>
          <w:u w:val="single"/>
        </w:rPr>
        <w:t>发生三次以内（不含三次）的，每发生一次，承包人须向发包人支付签约合同价的百分之五的违约金，发生三次（含三次）以上时，发包人有权解除合同，承包人应承担发包人的所有直接和间接损失。</w:t>
      </w:r>
    </w:p>
    <w:p>
      <w:pPr>
        <w:spacing w:line="360" w:lineRule="auto"/>
        <w:ind w:firstLine="420" w:firstLineChars="200"/>
        <w:rPr>
          <w:szCs w:val="21"/>
        </w:rPr>
      </w:pPr>
      <w:r>
        <w:rPr>
          <w:rFonts w:hint="eastAsia"/>
          <w:szCs w:val="21"/>
        </w:rPr>
        <w:t>承包人无正当理由拒绝更换项目经理的违约责任：</w:t>
      </w:r>
      <w:r>
        <w:rPr>
          <w:rFonts w:hint="eastAsia"/>
          <w:szCs w:val="21"/>
          <w:u w:val="single"/>
        </w:rPr>
        <w:t>发生三次以内（不含三次）的，每发生一次，承包人须向发包人支付签约合同价的百分之五的违约金，发生三次（含三次）以上时，发包人有权解除合同，承包人应承担发包人的所有直接和间接损失。</w:t>
      </w:r>
    </w:p>
    <w:p>
      <w:pPr>
        <w:spacing w:line="360" w:lineRule="auto"/>
        <w:ind w:firstLine="420" w:firstLineChars="200"/>
        <w:rPr>
          <w:szCs w:val="21"/>
          <w:u w:val="single"/>
        </w:rPr>
      </w:pPr>
      <w:r>
        <w:rPr>
          <w:rFonts w:hint="eastAsia"/>
          <w:szCs w:val="21"/>
        </w:rPr>
        <w:t>承包人人员要求：</w:t>
      </w:r>
      <w:r>
        <w:rPr>
          <w:rFonts w:hint="eastAsia"/>
          <w:szCs w:val="21"/>
          <w:u w:val="single"/>
        </w:rPr>
        <w:t>合同签订后</w:t>
      </w:r>
      <w:r>
        <w:rPr>
          <w:szCs w:val="21"/>
          <w:u w:val="single"/>
        </w:rPr>
        <w:t xml:space="preserve"> 10 天内，并同时提交所有投标承诺的管理人员的劳动合同和最近 3 月社保缴费有效证明(新聘人员不得超过所有管理人员的 10%)，不能提供者视为承包人根本违约，发包人有权解除合同。承包人应严格按</w:t>
      </w:r>
      <w:r>
        <w:rPr>
          <w:rFonts w:hint="eastAsia"/>
          <w:szCs w:val="21"/>
          <w:u w:val="single"/>
        </w:rPr>
        <w:t>投标文件</w:t>
      </w:r>
      <w:r>
        <w:rPr>
          <w:szCs w:val="21"/>
          <w:u w:val="single"/>
        </w:rPr>
        <w:t>所列且符合合同约定的管理人员名单进行现场人员配备，承包人未按约定人数配置项目管理人员，每少配置一人，承包人应向发包人支付违约金 5000 元/天；若主要管理人员</w:t>
      </w:r>
      <w:r>
        <w:rPr>
          <w:rFonts w:hint="eastAsia"/>
          <w:szCs w:val="21"/>
          <w:u w:val="single"/>
        </w:rPr>
        <w:t>实际配备与投标文件所列或合同约定要求不符的，发包人还有权要求更换，更换后仍不符合或承包人拒绝更换的，发包人有权解除合同。</w:t>
      </w:r>
    </w:p>
    <w:p>
      <w:pPr>
        <w:spacing w:line="360" w:lineRule="auto"/>
        <w:ind w:firstLine="420" w:firstLineChars="200"/>
        <w:rPr>
          <w:szCs w:val="21"/>
          <w:u w:val="single"/>
        </w:rPr>
      </w:pPr>
      <w:r>
        <w:rPr>
          <w:rFonts w:hint="eastAsia"/>
          <w:szCs w:val="21"/>
        </w:rPr>
        <w:t>承包人无正当理由拒绝撤换主要施工管理人员的违约责任：</w:t>
      </w:r>
      <w:r>
        <w:rPr>
          <w:rFonts w:hint="eastAsia"/>
          <w:szCs w:val="21"/>
          <w:u w:val="single"/>
        </w:rPr>
        <w:t>发生三次以内（不含三次）的，按每人次</w:t>
      </w:r>
      <w:r>
        <w:rPr>
          <w:szCs w:val="21"/>
          <w:u w:val="single"/>
        </w:rPr>
        <w:t xml:space="preserve"> 50000 元的标准向发包人支付违约金，达三次（含三次）以上时，发包人有权解除合同，承包人应承担发包人的所有直接和间接损失。  </w:t>
      </w:r>
    </w:p>
    <w:p>
      <w:pPr>
        <w:spacing w:line="360" w:lineRule="auto"/>
        <w:ind w:firstLine="420" w:firstLineChars="200"/>
        <w:rPr>
          <w:szCs w:val="21"/>
        </w:rPr>
      </w:pPr>
      <w:r>
        <w:rPr>
          <w:rFonts w:hint="eastAsia"/>
          <w:szCs w:val="21"/>
        </w:rPr>
        <w:t>承包人主要施工管理人员离开施工现场的批准要求：</w:t>
      </w:r>
      <w:r>
        <w:rPr>
          <w:rFonts w:hint="eastAsia"/>
          <w:szCs w:val="21"/>
          <w:u w:val="single"/>
        </w:rPr>
        <w:t>承包人的主要施工管理人员（设计负责人、施工负责人、生产经理</w:t>
      </w:r>
      <w:r>
        <w:rPr>
          <w:szCs w:val="21"/>
          <w:u w:val="single"/>
        </w:rPr>
        <w:t>/总工/安全总监/施工员等）在合同履行期间必须常驻现场；设计负责人每周驻现场时间不得少于五天、每天在现场时间不得少于四小时； 项目负责人、施工负责人等其它人员每月不少于二十四天、每天不少于八小时现场工作。（由监理人负责考核）。离开施工现场连续 2 天（含 2 天）以上的，应报监理人同意并报发包人</w:t>
      </w:r>
      <w:r>
        <w:rPr>
          <w:rFonts w:hint="eastAsia"/>
          <w:szCs w:val="21"/>
          <w:u w:val="single"/>
        </w:rPr>
        <w:t>、代建单位</w:t>
      </w:r>
      <w:r>
        <w:rPr>
          <w:szCs w:val="21"/>
          <w:u w:val="single"/>
        </w:rPr>
        <w:t>备案。离开施工现场连续 5 天（含 5 天）以上的，应通知监理人，并征得发包人</w:t>
      </w:r>
      <w:r>
        <w:rPr>
          <w:rFonts w:hint="eastAsia"/>
          <w:szCs w:val="21"/>
          <w:u w:val="single"/>
        </w:rPr>
        <w:t>、代建单位</w:t>
      </w:r>
      <w:r>
        <w:rPr>
          <w:szCs w:val="21"/>
          <w:u w:val="single"/>
        </w:rPr>
        <w:t>书面同意。主要施工管理人员离开施工现场前应指定一名有经验的人员临时代行其职责，该人员应具备履行相应职责的</w:t>
      </w:r>
      <w:r>
        <w:rPr>
          <w:rFonts w:hint="eastAsia"/>
          <w:szCs w:val="21"/>
          <w:u w:val="single"/>
        </w:rPr>
        <w:t>资格和能力，且应征得监理人或发包人、代建单位的同意。上述人员必须亲自参加每次现场工地例会、专题例会（确有情况无法参加时，应得到发包人代表、代建单位的同意），如未做到，承包人承担</w:t>
      </w:r>
      <w:r>
        <w:rPr>
          <w:szCs w:val="21"/>
          <w:u w:val="single"/>
        </w:rPr>
        <w:t xml:space="preserve">  1000 元/人次的违约金。上述违约金从同期工程款中扣除。 </w:t>
      </w:r>
    </w:p>
    <w:p>
      <w:pPr>
        <w:spacing w:line="360" w:lineRule="auto"/>
        <w:ind w:firstLine="420" w:firstLineChars="200"/>
        <w:rPr>
          <w:b/>
          <w:bCs/>
          <w:szCs w:val="21"/>
        </w:rPr>
      </w:pPr>
      <w:r>
        <w:rPr>
          <w:rFonts w:hint="eastAsia"/>
          <w:szCs w:val="21"/>
        </w:rPr>
        <w:t>承包人擅自更换主要施工管理人员的违约责任：</w:t>
      </w:r>
      <w:r>
        <w:rPr>
          <w:rFonts w:hint="eastAsia"/>
          <w:szCs w:val="21"/>
          <w:u w:val="single"/>
        </w:rPr>
        <w:t>发生三次以内（不含三次）的，按签约合同价</w:t>
      </w:r>
      <w:r>
        <w:rPr>
          <w:szCs w:val="21"/>
          <w:u w:val="single"/>
        </w:rPr>
        <w:t xml:space="preserve"> 2%/人/次的标准向发包人支付违约金，擅自更换三次（含三次）以上的，发包人有权解除合同。</w:t>
      </w:r>
    </w:p>
    <w:p>
      <w:pPr>
        <w:spacing w:line="360" w:lineRule="auto"/>
        <w:ind w:firstLine="420" w:firstLineChars="200"/>
        <w:rPr>
          <w:szCs w:val="21"/>
        </w:rPr>
      </w:pPr>
      <w:r>
        <w:rPr>
          <w:rFonts w:hint="eastAsia"/>
          <w:szCs w:val="21"/>
        </w:rPr>
        <w:t>承包人主要施工管理人员擅自离开施工现场的违约责任：</w:t>
      </w:r>
      <w:r>
        <w:rPr>
          <w:rFonts w:hint="eastAsia"/>
          <w:szCs w:val="21"/>
          <w:u w:val="single"/>
        </w:rPr>
        <w:t>未经书面批准的</w:t>
      </w:r>
      <w:r>
        <w:rPr>
          <w:szCs w:val="21"/>
          <w:u w:val="single"/>
        </w:rPr>
        <w:t>(工作期间发包人</w:t>
      </w:r>
      <w:r>
        <w:rPr>
          <w:rFonts w:hint="eastAsia"/>
          <w:szCs w:val="21"/>
          <w:u w:val="single"/>
        </w:rPr>
        <w:t>、代建单位</w:t>
      </w:r>
      <w:r>
        <w:rPr>
          <w:szCs w:val="21"/>
          <w:u w:val="single"/>
        </w:rPr>
        <w:t xml:space="preserve">及监理人可随时现场及办公区内抽查，除确已值夜班不能在岗外的其余情形则按未经批准离开现场论定)，承包人向发包人支付 5000 元/次/人标准的违约金。 </w:t>
      </w:r>
    </w:p>
    <w:p>
      <w:pPr>
        <w:spacing w:line="360" w:lineRule="auto"/>
        <w:ind w:firstLine="422" w:firstLineChars="200"/>
        <w:rPr>
          <w:b/>
          <w:bCs/>
          <w:szCs w:val="21"/>
        </w:rPr>
      </w:pPr>
      <w:r>
        <w:rPr>
          <w:b/>
          <w:bCs/>
          <w:szCs w:val="21"/>
        </w:rPr>
        <w:t>3.3分包</w:t>
      </w:r>
    </w:p>
    <w:p>
      <w:pPr>
        <w:spacing w:line="360" w:lineRule="auto"/>
        <w:ind w:firstLine="420" w:firstLineChars="200"/>
        <w:rPr>
          <w:szCs w:val="21"/>
        </w:rPr>
      </w:pPr>
      <w:r>
        <w:rPr>
          <w:szCs w:val="21"/>
        </w:rPr>
        <w:t>3.3.1</w:t>
      </w:r>
      <w:r>
        <w:rPr>
          <w:szCs w:val="21"/>
        </w:rPr>
        <w:tab/>
      </w:r>
      <w:r>
        <w:rPr>
          <w:szCs w:val="21"/>
        </w:rPr>
        <w:t>分包约定</w:t>
      </w:r>
    </w:p>
    <w:p>
      <w:pPr>
        <w:spacing w:line="360" w:lineRule="auto"/>
        <w:ind w:firstLine="420" w:firstLineChars="200"/>
        <w:rPr>
          <w:szCs w:val="21"/>
        </w:rPr>
      </w:pPr>
      <w:r>
        <w:rPr>
          <w:rFonts w:hint="eastAsia"/>
          <w:szCs w:val="21"/>
        </w:rPr>
        <w:t>约定的分包工作事项：按相关规定</w:t>
      </w:r>
    </w:p>
    <w:p>
      <w:pPr>
        <w:spacing w:line="360" w:lineRule="auto"/>
        <w:ind w:firstLine="420" w:firstLineChars="200"/>
        <w:rPr>
          <w:szCs w:val="21"/>
          <w:u w:val="single"/>
        </w:rPr>
      </w:pPr>
      <w:r>
        <w:rPr>
          <w:szCs w:val="21"/>
          <w:u w:val="single"/>
        </w:rPr>
        <w:t xml:space="preserve">1、当承包人不能按照已批准的进度计划实现节点目标，而又无切实有效措施保证竣工目标，经专家评审确认后，发包人有权将承包人承包范围内的相关工程量进行调整，交由其他单位实施，费用由承包人承担，承包人应无条件服从并给予配合； </w:t>
      </w:r>
    </w:p>
    <w:p>
      <w:pPr>
        <w:spacing w:line="360" w:lineRule="auto"/>
        <w:ind w:firstLine="420" w:firstLineChars="200"/>
        <w:rPr>
          <w:szCs w:val="21"/>
          <w:u w:val="single"/>
        </w:rPr>
      </w:pPr>
      <w:r>
        <w:rPr>
          <w:szCs w:val="21"/>
          <w:u w:val="single"/>
        </w:rPr>
        <w:t>2、承包人对本工程的“设计、采购、施工”整个过程负总责，对工程质量及所</w:t>
      </w:r>
      <w:r>
        <w:rPr>
          <w:rFonts w:hint="eastAsia"/>
          <w:szCs w:val="21"/>
          <w:u w:val="single"/>
        </w:rPr>
        <w:t>有专业分包商履约行为负总责；</w:t>
      </w:r>
    </w:p>
    <w:p>
      <w:pPr>
        <w:spacing w:line="360" w:lineRule="auto"/>
        <w:ind w:firstLine="420" w:firstLineChars="200"/>
        <w:rPr>
          <w:szCs w:val="21"/>
          <w:u w:val="single"/>
        </w:rPr>
      </w:pPr>
      <w:r>
        <w:rPr>
          <w:rFonts w:hint="eastAsia"/>
          <w:szCs w:val="21"/>
          <w:u w:val="single"/>
        </w:rPr>
        <w:t>3、中标单位不得将工程总承包项目转包，也不得将工程总承包项目中的设计、采购、施工业务全部或主体分包给其他单位。</w:t>
      </w:r>
    </w:p>
    <w:p>
      <w:pPr>
        <w:spacing w:line="360" w:lineRule="auto"/>
        <w:ind w:firstLine="420" w:firstLineChars="200"/>
        <w:rPr>
          <w:szCs w:val="21"/>
          <w:u w:val="single"/>
        </w:rPr>
      </w:pPr>
      <w:r>
        <w:rPr>
          <w:rFonts w:hint="eastAsia"/>
          <w:szCs w:val="21"/>
          <w:u w:val="single"/>
        </w:rPr>
        <w:t>总承包单位如需分包专业工程，在分包供应商选取时，其分包单位资质、施工质量、工期及设备性能参数必须满足发包人要求并报发包人最终审核确认后方可签订相关分包合同，并报发包人备案。</w:t>
      </w:r>
    </w:p>
    <w:p>
      <w:pPr>
        <w:spacing w:line="360" w:lineRule="auto"/>
        <w:ind w:firstLine="420" w:firstLineChars="200"/>
        <w:rPr>
          <w:szCs w:val="21"/>
          <w:u w:val="single"/>
        </w:rPr>
      </w:pPr>
      <w:r>
        <w:rPr>
          <w:rFonts w:hint="eastAsia"/>
          <w:szCs w:val="21"/>
          <w:u w:val="single"/>
        </w:rPr>
        <w:t>4</w:t>
      </w:r>
      <w:r>
        <w:rPr>
          <w:szCs w:val="21"/>
          <w:u w:val="single"/>
        </w:rPr>
        <w:t>、</w:t>
      </w:r>
      <w:r>
        <w:rPr>
          <w:rFonts w:hint="eastAsia"/>
          <w:szCs w:val="21"/>
          <w:u w:val="single"/>
        </w:rPr>
        <w:t>禁止分包的工程包括：主体结构、关键性工作及其它法律、法规规定的禁止分包的工程，若有违背，移送至相关部门进行行政处罚。</w:t>
      </w:r>
    </w:p>
    <w:p>
      <w:pPr>
        <w:spacing w:line="360" w:lineRule="auto"/>
        <w:ind w:firstLine="420" w:firstLineChars="200"/>
        <w:rPr>
          <w:szCs w:val="21"/>
          <w:u w:val="single"/>
        </w:rPr>
      </w:pPr>
      <w:r>
        <w:rPr>
          <w:rFonts w:hint="eastAsia"/>
          <w:szCs w:val="21"/>
          <w:u w:val="single"/>
        </w:rPr>
        <w:t>工程总承包单位可以将承包工程中的部分工程分包给具有相应资质条件的分包单位，但是，除总承包合同中约定的分包外，必须经发包人认可，并备案后方可实施，若未经发包人认可，承包人擅自进行专业分包，则视为违约，违约金金额为未经许可的专业分包工程造价金额的20%,在最终经审定的工程结算金额内扣除。</w:t>
      </w:r>
    </w:p>
    <w:p>
      <w:pPr>
        <w:spacing w:line="360" w:lineRule="auto"/>
        <w:ind w:firstLine="420" w:firstLineChars="200"/>
        <w:rPr>
          <w:szCs w:val="21"/>
          <w:u w:val="single"/>
        </w:rPr>
      </w:pPr>
      <w:r>
        <w:rPr>
          <w:rFonts w:hint="eastAsia"/>
          <w:szCs w:val="21"/>
          <w:u w:val="single"/>
        </w:rPr>
        <w:t>工程总承包单位按照总承包合同的约定对发包人负责，分包单位按照分包合同的约定对总承包单位负责，总承包单位和分包单位就分包工程对发包人承担连带责任。</w:t>
      </w:r>
    </w:p>
    <w:p>
      <w:pPr>
        <w:spacing w:line="360" w:lineRule="auto"/>
        <w:ind w:firstLine="420" w:firstLineChars="200"/>
        <w:rPr>
          <w:szCs w:val="21"/>
        </w:rPr>
      </w:pPr>
      <w:r>
        <w:rPr>
          <w:rFonts w:hint="eastAsia"/>
          <w:szCs w:val="21"/>
          <w:u w:val="single"/>
        </w:rPr>
        <w:t>禁止分包单位将其承包的工程再分包。</w:t>
      </w:r>
    </w:p>
    <w:p>
      <w:pPr>
        <w:spacing w:line="360" w:lineRule="auto"/>
        <w:ind w:firstLine="422" w:firstLineChars="200"/>
        <w:rPr>
          <w:b/>
          <w:bCs/>
          <w:szCs w:val="21"/>
        </w:rPr>
      </w:pPr>
      <w:r>
        <w:rPr>
          <w:rFonts w:hint="eastAsia"/>
          <w:b/>
          <w:bCs/>
          <w:szCs w:val="21"/>
        </w:rPr>
        <w:t>第</w:t>
      </w:r>
      <w:r>
        <w:rPr>
          <w:b/>
          <w:bCs/>
          <w:szCs w:val="21"/>
        </w:rPr>
        <w:t xml:space="preserve"> 4 条进度计划、延误和暂停</w:t>
      </w:r>
    </w:p>
    <w:p>
      <w:pPr>
        <w:spacing w:line="360" w:lineRule="auto"/>
        <w:ind w:firstLine="422" w:firstLineChars="200"/>
        <w:rPr>
          <w:b/>
          <w:bCs/>
          <w:szCs w:val="21"/>
        </w:rPr>
      </w:pPr>
      <w:r>
        <w:rPr>
          <w:b/>
          <w:bCs/>
          <w:szCs w:val="21"/>
        </w:rPr>
        <w:t>4.1</w:t>
      </w:r>
      <w:r>
        <w:rPr>
          <w:b/>
          <w:bCs/>
          <w:szCs w:val="21"/>
        </w:rPr>
        <w:tab/>
      </w:r>
      <w:r>
        <w:rPr>
          <w:b/>
          <w:bCs/>
          <w:szCs w:val="21"/>
        </w:rPr>
        <w:t>项目进度计划</w:t>
      </w:r>
    </w:p>
    <w:p>
      <w:pPr>
        <w:spacing w:line="360" w:lineRule="auto"/>
        <w:ind w:firstLine="420" w:firstLineChars="200"/>
        <w:rPr>
          <w:szCs w:val="21"/>
          <w:u w:val="single"/>
        </w:rPr>
      </w:pPr>
      <w:r>
        <w:rPr>
          <w:szCs w:val="21"/>
        </w:rPr>
        <w:t>4.1.1项目进度计划中的关键路径及关键路径变化的确定原则：</w:t>
      </w:r>
      <w:r>
        <w:rPr>
          <w:szCs w:val="21"/>
          <w:u w:val="single"/>
        </w:rPr>
        <w:t xml:space="preserve">承包人提出，经监理初步确认后，由发包人最终确定。  </w:t>
      </w:r>
    </w:p>
    <w:p>
      <w:pPr>
        <w:spacing w:line="360" w:lineRule="auto"/>
        <w:ind w:firstLine="420" w:firstLineChars="200"/>
        <w:rPr>
          <w:szCs w:val="21"/>
        </w:rPr>
      </w:pPr>
      <w:r>
        <w:rPr>
          <w:rFonts w:hint="eastAsia"/>
          <w:szCs w:val="21"/>
        </w:rPr>
        <w:t>承包人提交项目进度计划的份数和时间：</w:t>
      </w:r>
      <w:r>
        <w:rPr>
          <w:rFonts w:hint="eastAsia"/>
          <w:szCs w:val="21"/>
          <w:u w:val="single"/>
        </w:rPr>
        <w:t>承包人应根据合同工期要求编制项目工程项目总进度计划、月进度计划、周计划三类计划。各类进度计划表均应包括：编制说明、进度计划表（优先使用网络计划）、人机料投入情况、进度保证措施等；作业性进度计划采用网络计划方法。周进度计划应在监理例会</w:t>
      </w:r>
      <w:r>
        <w:rPr>
          <w:szCs w:val="21"/>
          <w:u w:val="single"/>
        </w:rPr>
        <w:t xml:space="preserve"> 24 小时前提交，应包括上周进度计划实际完成情况及下周进度计划；月进度计划应于每月 25 日前经监理审核、修改、确认完毕后提交给</w:t>
      </w:r>
      <w:r>
        <w:rPr>
          <w:rFonts w:hint="eastAsia"/>
          <w:szCs w:val="21"/>
          <w:u w:val="single"/>
        </w:rPr>
        <w:t>代建单位及</w:t>
      </w:r>
      <w:r>
        <w:rPr>
          <w:szCs w:val="21"/>
          <w:u w:val="single"/>
        </w:rPr>
        <w:t>发包人；总体进度计划应在开工前七天提交给</w:t>
      </w:r>
      <w:r>
        <w:rPr>
          <w:rFonts w:hint="eastAsia"/>
          <w:szCs w:val="21"/>
          <w:u w:val="single"/>
        </w:rPr>
        <w:t>代建单位及</w:t>
      </w:r>
      <w:r>
        <w:rPr>
          <w:szCs w:val="21"/>
          <w:u w:val="single"/>
        </w:rPr>
        <w:t xml:space="preserve">发包人，计划需对项目情况、开竣工时间、重要节点计划安排等工作进行详细安排。 </w:t>
      </w:r>
    </w:p>
    <w:p>
      <w:pPr>
        <w:spacing w:line="360" w:lineRule="auto"/>
        <w:ind w:firstLine="420" w:firstLineChars="200"/>
        <w:rPr>
          <w:szCs w:val="21"/>
          <w:u w:val="single"/>
        </w:rPr>
      </w:pPr>
      <w:r>
        <w:rPr>
          <w:rFonts w:hint="eastAsia"/>
          <w:szCs w:val="21"/>
          <w:u w:val="single"/>
        </w:rPr>
        <w:t>承包人提交施工进度计划期限的相关约定：总体进度计划开工前</w:t>
      </w:r>
      <w:r>
        <w:rPr>
          <w:szCs w:val="21"/>
          <w:u w:val="single"/>
        </w:rPr>
        <w:t xml:space="preserve"> 7 天内未能提交给</w:t>
      </w:r>
      <w:r>
        <w:rPr>
          <w:rFonts w:hint="eastAsia"/>
          <w:szCs w:val="21"/>
          <w:u w:val="single"/>
        </w:rPr>
        <w:t>代建单位及</w:t>
      </w:r>
      <w:r>
        <w:rPr>
          <w:szCs w:val="21"/>
          <w:u w:val="single"/>
        </w:rPr>
        <w:t xml:space="preserve">发包人的每逾期一天罚款 3000 元（人民币）；周进度计划未在监理例会 24 小时前提交的每一次罚款 1000 元（人民币），发包人有权在支付相应时段工程进度款中直接予以扣除。 </w:t>
      </w:r>
    </w:p>
    <w:p>
      <w:pPr>
        <w:spacing w:line="360" w:lineRule="auto"/>
        <w:ind w:firstLine="422" w:firstLineChars="200"/>
        <w:rPr>
          <w:b/>
          <w:bCs/>
          <w:szCs w:val="21"/>
        </w:rPr>
      </w:pPr>
      <w:r>
        <w:rPr>
          <w:b/>
          <w:bCs/>
          <w:szCs w:val="21"/>
        </w:rPr>
        <w:t>4.3</w:t>
      </w:r>
      <w:r>
        <w:rPr>
          <w:b/>
          <w:bCs/>
          <w:szCs w:val="21"/>
        </w:rPr>
        <w:tab/>
      </w:r>
      <w:r>
        <w:rPr>
          <w:b/>
          <w:bCs/>
          <w:szCs w:val="21"/>
        </w:rPr>
        <w:t>采购进度计划</w:t>
      </w:r>
    </w:p>
    <w:p>
      <w:pPr>
        <w:spacing w:line="360" w:lineRule="auto"/>
        <w:ind w:firstLine="420" w:firstLineChars="200"/>
        <w:rPr>
          <w:szCs w:val="21"/>
          <w:u w:val="single"/>
        </w:rPr>
      </w:pPr>
      <w:r>
        <w:rPr>
          <w:szCs w:val="21"/>
        </w:rPr>
        <w:t>4.3.1采购进度计划提交的份数和日期：</w:t>
      </w:r>
      <w:r>
        <w:rPr>
          <w:szCs w:val="21"/>
          <w:u w:val="single"/>
        </w:rPr>
        <w:t xml:space="preserve">按发包人要求。 </w:t>
      </w:r>
    </w:p>
    <w:p>
      <w:pPr>
        <w:spacing w:line="360" w:lineRule="auto"/>
        <w:ind w:firstLine="420" w:firstLineChars="200"/>
        <w:rPr>
          <w:szCs w:val="21"/>
          <w:u w:val="single"/>
        </w:rPr>
      </w:pPr>
      <w:r>
        <w:rPr>
          <w:szCs w:val="21"/>
        </w:rPr>
        <w:t>4.3.2采购开始日期：</w:t>
      </w:r>
      <w:r>
        <w:rPr>
          <w:szCs w:val="21"/>
          <w:u w:val="single"/>
        </w:rPr>
        <w:t xml:space="preserve">按发包人要求。 </w:t>
      </w:r>
    </w:p>
    <w:p>
      <w:pPr>
        <w:spacing w:line="360" w:lineRule="auto"/>
        <w:ind w:firstLine="422" w:firstLineChars="200"/>
        <w:rPr>
          <w:szCs w:val="21"/>
        </w:rPr>
      </w:pPr>
      <w:r>
        <w:rPr>
          <w:b/>
          <w:bCs/>
          <w:szCs w:val="21"/>
        </w:rPr>
        <w:t>4.4</w:t>
      </w:r>
      <w:r>
        <w:rPr>
          <w:b/>
          <w:bCs/>
          <w:szCs w:val="21"/>
        </w:rPr>
        <w:tab/>
      </w:r>
      <w:r>
        <w:rPr>
          <w:b/>
          <w:bCs/>
          <w:szCs w:val="21"/>
        </w:rPr>
        <w:t>施工进度计划</w:t>
      </w:r>
    </w:p>
    <w:p>
      <w:pPr>
        <w:spacing w:line="360" w:lineRule="auto"/>
        <w:ind w:firstLine="420" w:firstLineChars="200"/>
        <w:rPr>
          <w:szCs w:val="21"/>
        </w:rPr>
      </w:pPr>
      <w:r>
        <w:rPr>
          <w:szCs w:val="21"/>
        </w:rPr>
        <w:t>4.4.1施工进度计划（以表格或文字表述）</w:t>
      </w:r>
    </w:p>
    <w:p>
      <w:pPr>
        <w:spacing w:line="360" w:lineRule="auto"/>
        <w:ind w:firstLine="420" w:firstLineChars="200"/>
        <w:rPr>
          <w:szCs w:val="21"/>
        </w:rPr>
      </w:pPr>
      <w:r>
        <w:rPr>
          <w:rFonts w:hint="eastAsia"/>
          <w:szCs w:val="21"/>
        </w:rPr>
        <w:t>提交关键单项工程施工计划的名称、份数和时间：</w:t>
      </w:r>
      <w:r>
        <w:rPr>
          <w:rFonts w:hint="eastAsia"/>
          <w:szCs w:val="21"/>
          <w:u w:val="single"/>
        </w:rPr>
        <w:t>现场施工进度计划、材料采购、进场、检测计划、</w:t>
      </w:r>
      <w:r>
        <w:rPr>
          <w:szCs w:val="21"/>
          <w:u w:val="single"/>
        </w:rPr>
        <w:t xml:space="preserve"> 施工人员及工种安排计划、机械、设备进场计划；上述材料一式 3 份；关键单项工程开工前 7 日内。</w:t>
      </w:r>
    </w:p>
    <w:p>
      <w:pPr>
        <w:spacing w:line="360" w:lineRule="auto"/>
        <w:ind w:firstLine="420" w:firstLineChars="200"/>
        <w:rPr>
          <w:szCs w:val="21"/>
        </w:rPr>
      </w:pPr>
      <w:r>
        <w:rPr>
          <w:rFonts w:hint="eastAsia"/>
          <w:szCs w:val="21"/>
        </w:rPr>
        <w:t>提交关键分部分项工程施工计划的名称、份数和时间：</w:t>
      </w:r>
      <w:r>
        <w:rPr>
          <w:rFonts w:hint="eastAsia"/>
          <w:szCs w:val="21"/>
          <w:u w:val="single"/>
        </w:rPr>
        <w:t>按发包人要求。</w:t>
      </w:r>
    </w:p>
    <w:p>
      <w:pPr>
        <w:spacing w:line="360" w:lineRule="auto"/>
        <w:ind w:firstLine="422" w:firstLineChars="200"/>
        <w:rPr>
          <w:b/>
          <w:bCs/>
          <w:szCs w:val="21"/>
        </w:rPr>
      </w:pPr>
      <w:r>
        <w:rPr>
          <w:b/>
          <w:bCs/>
          <w:szCs w:val="21"/>
        </w:rPr>
        <w:t>4.5</w:t>
      </w:r>
      <w:r>
        <w:rPr>
          <w:b/>
          <w:bCs/>
          <w:szCs w:val="21"/>
        </w:rPr>
        <w:tab/>
      </w:r>
      <w:r>
        <w:rPr>
          <w:b/>
          <w:bCs/>
          <w:szCs w:val="21"/>
        </w:rPr>
        <w:t>误期赔偿</w:t>
      </w:r>
    </w:p>
    <w:p>
      <w:pPr>
        <w:spacing w:line="360" w:lineRule="auto"/>
        <w:ind w:firstLine="420" w:firstLineChars="200"/>
        <w:rPr>
          <w:szCs w:val="21"/>
          <w:u w:val="single"/>
        </w:rPr>
      </w:pPr>
      <w:r>
        <w:rPr>
          <w:rFonts w:hint="eastAsia"/>
          <w:szCs w:val="21"/>
        </w:rPr>
        <w:t>因承包人原因使竣工日期延误：</w:t>
      </w:r>
      <w:r>
        <w:rPr>
          <w:rFonts w:hint="eastAsia"/>
          <w:szCs w:val="21"/>
          <w:u w:val="single"/>
        </w:rPr>
        <w:t>承包人未能在承诺工期内完成承包范围内的工程，则每拖延一天按签约合同价的万分之五每天支付误期违约金。如因承包人原因造成严重工期延误（延误计划进度</w:t>
      </w:r>
      <w:r>
        <w:rPr>
          <w:szCs w:val="21"/>
          <w:u w:val="single"/>
        </w:rPr>
        <w:t xml:space="preserve"> 30 天以上时），发包人有权解除合同。发包人未选择解除合同的，则除承包人仍须按签约合同价万分之五/天的标准支付违约金外，发包人还有权另行安排其他专业单位进场协助承包人施工，所发生的一切费用均由承包人承担，发包人优先在承包人工程款中支付，且这种进场协助并不影响承包人应承担的工程质量、工期、安全责任。</w:t>
      </w:r>
    </w:p>
    <w:p>
      <w:pPr>
        <w:spacing w:line="360" w:lineRule="auto"/>
        <w:ind w:firstLine="422" w:firstLineChars="200"/>
        <w:rPr>
          <w:b/>
          <w:bCs/>
          <w:szCs w:val="21"/>
        </w:rPr>
      </w:pPr>
      <w:r>
        <w:rPr>
          <w:rFonts w:hint="eastAsia"/>
          <w:b/>
          <w:bCs/>
          <w:szCs w:val="21"/>
        </w:rPr>
        <w:t>第</w:t>
      </w:r>
      <w:r>
        <w:rPr>
          <w:b/>
          <w:bCs/>
          <w:szCs w:val="21"/>
        </w:rPr>
        <w:t xml:space="preserve"> 5 条技术与设计</w:t>
      </w:r>
    </w:p>
    <w:p>
      <w:pPr>
        <w:spacing w:line="360" w:lineRule="auto"/>
        <w:ind w:firstLine="422" w:firstLineChars="200"/>
        <w:rPr>
          <w:b/>
          <w:bCs/>
          <w:szCs w:val="21"/>
        </w:rPr>
      </w:pPr>
      <w:r>
        <w:rPr>
          <w:b/>
          <w:bCs/>
          <w:szCs w:val="21"/>
        </w:rPr>
        <w:t>5.1</w:t>
      </w:r>
      <w:r>
        <w:rPr>
          <w:b/>
          <w:bCs/>
          <w:szCs w:val="21"/>
        </w:rPr>
        <w:tab/>
      </w:r>
      <w:r>
        <w:rPr>
          <w:b/>
          <w:bCs/>
          <w:szCs w:val="21"/>
        </w:rPr>
        <w:t>生产工艺技术、建筑艺术造型</w:t>
      </w:r>
    </w:p>
    <w:p>
      <w:pPr>
        <w:spacing w:line="360" w:lineRule="auto"/>
        <w:ind w:firstLine="420" w:firstLineChars="200"/>
        <w:rPr>
          <w:szCs w:val="21"/>
        </w:rPr>
      </w:pPr>
      <w:r>
        <w:rPr>
          <w:szCs w:val="21"/>
        </w:rPr>
        <w:t>5.1.1承包人提供的生产工艺技术和（或）建筑设计方案</w:t>
      </w:r>
    </w:p>
    <w:p>
      <w:pPr>
        <w:spacing w:line="360" w:lineRule="auto"/>
        <w:ind w:firstLine="420" w:firstLineChars="200"/>
        <w:rPr>
          <w:szCs w:val="21"/>
        </w:rPr>
      </w:pPr>
      <w:r>
        <w:rPr>
          <w:rFonts w:hint="eastAsia"/>
          <w:szCs w:val="21"/>
        </w:rPr>
        <w:t>根据工程考核特点，在以下类型中选择其一，作为双方的约定。</w:t>
      </w:r>
    </w:p>
    <w:p>
      <w:pPr>
        <w:spacing w:line="360" w:lineRule="auto"/>
        <w:ind w:firstLine="420" w:firstLineChars="200"/>
        <w:rPr>
          <w:szCs w:val="21"/>
        </w:rPr>
      </w:pPr>
      <w:r>
        <w:rPr>
          <w:rFonts w:hint="eastAsia"/>
          <w:szCs w:val="21"/>
        </w:rPr>
        <w:t>□</w:t>
      </w:r>
      <w:r>
        <w:rPr>
          <w:szCs w:val="21"/>
        </w:rPr>
        <w:t xml:space="preserve"> 按工程量考核，工程考核保证值和（或）使用功能说明：/</w:t>
      </w:r>
    </w:p>
    <w:p>
      <w:pPr>
        <w:spacing w:line="360" w:lineRule="auto"/>
        <w:ind w:firstLine="420" w:firstLineChars="200"/>
        <w:rPr>
          <w:szCs w:val="21"/>
        </w:rPr>
      </w:pPr>
      <w:r>
        <w:rPr>
          <w:rFonts w:hint="eastAsia"/>
          <w:szCs w:val="21"/>
        </w:rPr>
        <w:t>□</w:t>
      </w:r>
      <w:r>
        <w:rPr>
          <w:szCs w:val="21"/>
        </w:rPr>
        <w:t xml:space="preserve"> 按单项工程考核，各单项工程考核保证值和（或）使用功能说明：/</w:t>
      </w:r>
    </w:p>
    <w:p>
      <w:pPr>
        <w:spacing w:line="360" w:lineRule="auto"/>
        <w:ind w:firstLine="420" w:firstLineChars="200"/>
        <w:rPr>
          <w:szCs w:val="21"/>
        </w:rPr>
      </w:pPr>
      <w:r>
        <w:rPr>
          <w:szCs w:val="21"/>
        </w:rPr>
        <w:t>5.1.2发包人提供生产工艺技术和（或）建筑设计方案其中，</w:t>
      </w:r>
    </w:p>
    <w:p>
      <w:pPr>
        <w:spacing w:line="360" w:lineRule="auto"/>
        <w:ind w:firstLine="420" w:firstLineChars="200"/>
        <w:rPr>
          <w:szCs w:val="21"/>
        </w:rPr>
      </w:pPr>
      <w:r>
        <w:rPr>
          <w:rFonts w:hint="eastAsia"/>
          <w:szCs w:val="21"/>
        </w:rPr>
        <w:t>发包人应承担的工程和（或）单项工程试运行考核保证值和（或）使用功能说明如下：</w:t>
      </w:r>
      <w:r>
        <w:rPr>
          <w:szCs w:val="21"/>
        </w:rPr>
        <w:t>/</w:t>
      </w:r>
    </w:p>
    <w:p>
      <w:pPr>
        <w:spacing w:line="360" w:lineRule="auto"/>
        <w:ind w:firstLine="420" w:firstLineChars="200"/>
        <w:rPr>
          <w:szCs w:val="21"/>
        </w:rPr>
      </w:pPr>
      <w:r>
        <w:rPr>
          <w:rFonts w:hint="eastAsia"/>
          <w:szCs w:val="21"/>
        </w:rPr>
        <w:t>承包人应承担的工程和（或）单项工程试运行考核保证值和（或）使用功能说明如下：</w:t>
      </w:r>
      <w:r>
        <w:rPr>
          <w:szCs w:val="21"/>
        </w:rPr>
        <w:t>/</w:t>
      </w:r>
    </w:p>
    <w:p>
      <w:pPr>
        <w:spacing w:line="360" w:lineRule="auto"/>
        <w:ind w:firstLine="422" w:firstLineChars="200"/>
        <w:rPr>
          <w:szCs w:val="21"/>
        </w:rPr>
      </w:pPr>
      <w:r>
        <w:rPr>
          <w:b/>
          <w:bCs/>
          <w:szCs w:val="21"/>
        </w:rPr>
        <w:t>5.2</w:t>
      </w:r>
      <w:r>
        <w:rPr>
          <w:b/>
          <w:bCs/>
          <w:szCs w:val="21"/>
        </w:rPr>
        <w:tab/>
      </w:r>
      <w:r>
        <w:rPr>
          <w:b/>
          <w:bCs/>
          <w:szCs w:val="21"/>
        </w:rPr>
        <w:t>设计</w:t>
      </w:r>
    </w:p>
    <w:p>
      <w:pPr>
        <w:spacing w:line="360" w:lineRule="auto"/>
        <w:ind w:firstLine="420" w:firstLineChars="200"/>
        <w:rPr>
          <w:szCs w:val="21"/>
        </w:rPr>
      </w:pPr>
      <w:r>
        <w:rPr>
          <w:szCs w:val="21"/>
        </w:rPr>
        <w:t>5.2.1发包人的义务</w:t>
      </w:r>
    </w:p>
    <w:p>
      <w:pPr>
        <w:spacing w:line="360" w:lineRule="auto"/>
        <w:ind w:firstLine="420" w:firstLineChars="200"/>
        <w:rPr>
          <w:szCs w:val="21"/>
          <w:u w:val="single"/>
        </w:rPr>
      </w:pPr>
      <w:r>
        <w:rPr>
          <w:rFonts w:hint="eastAsia"/>
          <w:szCs w:val="21"/>
        </w:rPr>
        <w:t>（</w:t>
      </w:r>
      <w:r>
        <w:rPr>
          <w:szCs w:val="21"/>
        </w:rPr>
        <w:t xml:space="preserve">1）提供项目基础资料。发包人提供的项目基础资料的类别、内容、份数和时间： </w:t>
      </w:r>
      <w:r>
        <w:rPr>
          <w:szCs w:val="21"/>
          <w:u w:val="single"/>
        </w:rPr>
        <w:t xml:space="preserve">合同签订后 3 日内提供原始资料。 </w:t>
      </w:r>
    </w:p>
    <w:p>
      <w:pPr>
        <w:spacing w:line="360" w:lineRule="auto"/>
        <w:ind w:firstLine="420" w:firstLineChars="200"/>
        <w:rPr>
          <w:szCs w:val="21"/>
          <w:u w:val="single"/>
        </w:rPr>
      </w:pPr>
      <w:r>
        <w:rPr>
          <w:rFonts w:hint="eastAsia"/>
          <w:szCs w:val="21"/>
        </w:rPr>
        <w:t>（</w:t>
      </w:r>
      <w:r>
        <w:rPr>
          <w:szCs w:val="21"/>
        </w:rPr>
        <w:t>2）提供现场障碍资料。发包人提供的现场障碍资料的类别、内容、份数和时间：</w:t>
      </w:r>
      <w:r>
        <w:rPr>
          <w:szCs w:val="21"/>
          <w:u w:val="single"/>
        </w:rPr>
        <w:t>/。</w:t>
      </w:r>
    </w:p>
    <w:p>
      <w:pPr>
        <w:spacing w:line="360" w:lineRule="auto"/>
        <w:ind w:firstLine="420" w:firstLineChars="200"/>
        <w:rPr>
          <w:szCs w:val="21"/>
        </w:rPr>
      </w:pPr>
      <w:r>
        <w:rPr>
          <w:szCs w:val="21"/>
        </w:rPr>
        <w:t>5.2.2承包人的义务</w:t>
      </w:r>
    </w:p>
    <w:p>
      <w:pPr>
        <w:spacing w:line="360" w:lineRule="auto"/>
        <w:ind w:firstLine="420" w:firstLineChars="200"/>
        <w:rPr>
          <w:szCs w:val="21"/>
          <w:u w:val="single"/>
        </w:rPr>
      </w:pPr>
      <w:r>
        <w:rPr>
          <w:rFonts w:hint="eastAsia"/>
          <w:szCs w:val="21"/>
        </w:rPr>
        <w:t>（</w:t>
      </w:r>
      <w:r>
        <w:rPr>
          <w:szCs w:val="21"/>
        </w:rPr>
        <w:t>1）</w:t>
      </w:r>
      <w:r>
        <w:rPr>
          <w:szCs w:val="21"/>
          <w:u w:val="single"/>
        </w:rPr>
        <w:t>承包人应按国家规定和本合同约定的技术规范、标准及发包人提出的设计要求进行设计，确保设计符合中华人民共和国有关规范的规定，和切合当地的规范、技术要求。所有设计图均必须符合中华人民共和国（以下简称国家）及地方颁发的有关规定。若发包人需采用其他国家与地区的先进技术和材料设备，且国家尚无该种规范或技术规则时，发包人需同承包人在技术可行性上协商，由承包人协助发包人报请国内有关管理部门，经其同意后采用。按合同规定的进度要求提交质量合格的设计资料，并对其质量负责。设计图纸的编制深度、规模和程序按国家有关规定办理，</w:t>
      </w:r>
      <w:r>
        <w:rPr>
          <w:rFonts w:hint="eastAsia"/>
          <w:szCs w:val="21"/>
          <w:u w:val="single"/>
        </w:rPr>
        <w:t>施工图设计深度应符合中华人民共和国建设部颁发的“建筑工程设计文件编制深度的规定”。</w:t>
      </w:r>
    </w:p>
    <w:p>
      <w:pPr>
        <w:spacing w:line="360" w:lineRule="auto"/>
        <w:ind w:firstLine="420" w:firstLineChars="200"/>
        <w:rPr>
          <w:szCs w:val="21"/>
        </w:rPr>
      </w:pPr>
      <w:r>
        <w:rPr>
          <w:rFonts w:hint="eastAsia"/>
          <w:szCs w:val="21"/>
        </w:rPr>
        <w:t>（</w:t>
      </w:r>
      <w:r>
        <w:rPr>
          <w:szCs w:val="21"/>
        </w:rPr>
        <w:t>2）</w:t>
      </w:r>
      <w:r>
        <w:rPr>
          <w:szCs w:val="21"/>
          <w:u w:val="single"/>
        </w:rPr>
        <w:t>承包人须做到设计合理。承包人应统一各专业设计的技术标准，统一出图格式、图纸规格，图纸分专业分册装订、签章。承包人交付设计资料及文件后，按规定参加有关的设计审查，承包人应保证设计图纸准确无误。设计图纸出图后，经审查确认的图纸错误按下列规定扣减设计费：</w:t>
      </w:r>
    </w:p>
    <w:p>
      <w:pPr>
        <w:spacing w:line="360" w:lineRule="auto"/>
        <w:ind w:firstLine="420" w:firstLineChars="200"/>
        <w:rPr>
          <w:szCs w:val="21"/>
          <w:u w:val="single"/>
        </w:rPr>
      </w:pPr>
      <w:r>
        <w:rPr>
          <w:szCs w:val="21"/>
          <w:u w:val="single"/>
        </w:rPr>
        <w:t xml:space="preserve">a)违反国家规范要求的图纸错误（强条），按 1 个错误 10000 元人民币累计计算扣减设计费，造成发包人损失的，乙方还应承担赔偿责任。 </w:t>
      </w:r>
    </w:p>
    <w:p>
      <w:pPr>
        <w:spacing w:line="360" w:lineRule="auto"/>
        <w:ind w:firstLine="420" w:firstLineChars="200"/>
        <w:rPr>
          <w:szCs w:val="21"/>
          <w:u w:val="single"/>
        </w:rPr>
      </w:pPr>
      <w:r>
        <w:rPr>
          <w:szCs w:val="21"/>
          <w:u w:val="single"/>
        </w:rPr>
        <w:t xml:space="preserve">b)发包人组织专业技术人员或第三方审核机构对设计成果进行审核并提出意见。单位工程专业问题数量累计不能多于 10 条，累计超过 10 条，可在设计费中扣减 5 万元，累计超过 20 条，可在设计费中扣减 10 万元，累计超过 30 条，可在设计费中扣减 20 万元； 处罚款项将在本项目最终竣工验收后从设计费中直接扣除。 </w:t>
      </w:r>
    </w:p>
    <w:p>
      <w:pPr>
        <w:spacing w:line="360" w:lineRule="auto"/>
        <w:ind w:firstLine="420" w:firstLineChars="200"/>
        <w:rPr>
          <w:szCs w:val="21"/>
          <w:u w:val="single"/>
        </w:rPr>
      </w:pPr>
      <w:r>
        <w:rPr>
          <w:szCs w:val="21"/>
          <w:u w:val="single"/>
        </w:rPr>
        <w:t xml:space="preserve">c)本合同执行过程中，若单独或同时发生以上两条款事项，除执行上述条款外，不影响其他违约条款的同时执行。 </w:t>
      </w:r>
    </w:p>
    <w:p>
      <w:pPr>
        <w:spacing w:line="360" w:lineRule="auto"/>
        <w:ind w:firstLine="420" w:firstLineChars="200"/>
        <w:rPr>
          <w:szCs w:val="21"/>
        </w:rPr>
      </w:pPr>
      <w:r>
        <w:rPr>
          <w:rFonts w:hint="eastAsia"/>
          <w:szCs w:val="21"/>
        </w:rPr>
        <w:t>（</w:t>
      </w:r>
      <w:r>
        <w:rPr>
          <w:szCs w:val="21"/>
          <w:u w:val="single"/>
        </w:rPr>
        <w:t xml:space="preserve">3）负责对该合同项目的所有设计资料进行审查，负责该合同项目的设计联络工作。 </w:t>
      </w:r>
    </w:p>
    <w:p>
      <w:pPr>
        <w:spacing w:line="360" w:lineRule="auto"/>
        <w:ind w:firstLine="420" w:firstLineChars="200"/>
        <w:rPr>
          <w:szCs w:val="21"/>
          <w:u w:val="single"/>
        </w:rPr>
      </w:pPr>
      <w:r>
        <w:rPr>
          <w:rFonts w:hint="eastAsia"/>
          <w:szCs w:val="21"/>
        </w:rPr>
        <w:t>（</w:t>
      </w:r>
      <w:r>
        <w:rPr>
          <w:szCs w:val="21"/>
          <w:u w:val="single"/>
        </w:rPr>
        <w:t>4）承包人对设计文件出现的遗漏或错误负责修改及补充。若因设计质量不合格而被要求返工从而造成质量问题的，发包人扣承包人合同价中设计费的 20%作为违约金；若因此造成一般质量事故的，除计扣上述违约金外，承包人应负责采取补救措施，免收受损失部分的设计费，并对由此给发包人造成的损失进行赔偿；造成重大质量事故的，除执行上述规定外，发包人将报请建设行政主管部门给予承包人其它处罚。如承包人自</w:t>
      </w:r>
      <w:r>
        <w:rPr>
          <w:rFonts w:hint="eastAsia"/>
          <w:szCs w:val="21"/>
          <w:u w:val="single"/>
        </w:rPr>
        <w:t>行向保险公司投保建设工程设计责任险，一旦发生由于承包人设计错误造成工程质量事故或损失，可由保险公司理赔。相关投保费用由承包人承担，并视为已包含在投标价中。</w:t>
      </w:r>
    </w:p>
    <w:p>
      <w:pPr>
        <w:spacing w:line="360" w:lineRule="auto"/>
        <w:ind w:firstLine="420" w:firstLineChars="200"/>
        <w:rPr>
          <w:szCs w:val="21"/>
          <w:u w:val="single"/>
        </w:rPr>
      </w:pPr>
      <w:r>
        <w:rPr>
          <w:rFonts w:hint="eastAsia"/>
          <w:szCs w:val="21"/>
          <w:u w:val="single"/>
        </w:rPr>
        <w:t>（</w:t>
      </w:r>
      <w:r>
        <w:rPr>
          <w:szCs w:val="21"/>
          <w:u w:val="single"/>
        </w:rPr>
        <w:t xml:space="preserve">5）由于承包人自身原因，延误了本合同规定的设计资料及设计文件的交付时间，每延误一天，应减收该项目应收合同价中设计费的千分之二。延误超过 30 天以上时，发包人有权终止合同，并书面通知承包人，且不承担任何责任和费用，承包人应退还发包人已支付设计费用并支付合同价中设计费的 20%作为违约金。 </w:t>
      </w:r>
    </w:p>
    <w:p>
      <w:pPr>
        <w:spacing w:line="360" w:lineRule="auto"/>
        <w:ind w:firstLine="420" w:firstLineChars="200"/>
        <w:rPr>
          <w:szCs w:val="21"/>
          <w:u w:val="single"/>
        </w:rPr>
      </w:pPr>
      <w:r>
        <w:rPr>
          <w:rFonts w:hint="eastAsia"/>
          <w:szCs w:val="21"/>
          <w:u w:val="single"/>
        </w:rPr>
        <w:t>（</w:t>
      </w:r>
      <w:r>
        <w:rPr>
          <w:szCs w:val="21"/>
          <w:u w:val="single"/>
        </w:rPr>
        <w:t>6）承包人交付设计文件后，按规定参加有关上级的设计审查，并根据审查结论负责不超出原定范围的内容做必要的调整补充。</w:t>
      </w:r>
    </w:p>
    <w:p>
      <w:pPr>
        <w:spacing w:line="360" w:lineRule="auto"/>
        <w:ind w:firstLine="420" w:firstLineChars="200"/>
        <w:rPr>
          <w:szCs w:val="21"/>
          <w:u w:val="single"/>
        </w:rPr>
      </w:pPr>
      <w:r>
        <w:rPr>
          <w:rFonts w:hint="eastAsia"/>
          <w:szCs w:val="21"/>
          <w:u w:val="single"/>
        </w:rPr>
        <w:t>（</w:t>
      </w:r>
      <w:r>
        <w:rPr>
          <w:szCs w:val="21"/>
          <w:u w:val="single"/>
        </w:rPr>
        <w:t xml:space="preserve">7）承包人不能接受发包人以外的任何关于设计变更方面的请求，否则发包人不予认可该部分的设计费用，并追索因此给发包人造成的全部直接损失。 </w:t>
      </w:r>
    </w:p>
    <w:p>
      <w:pPr>
        <w:spacing w:line="360" w:lineRule="auto"/>
        <w:ind w:firstLine="420" w:firstLineChars="200"/>
        <w:rPr>
          <w:szCs w:val="21"/>
        </w:rPr>
      </w:pPr>
      <w:r>
        <w:rPr>
          <w:rFonts w:hint="eastAsia"/>
          <w:szCs w:val="21"/>
        </w:rPr>
        <w:t>（</w:t>
      </w:r>
      <w:r>
        <w:rPr>
          <w:szCs w:val="21"/>
          <w:u w:val="single"/>
        </w:rPr>
        <w:t>8）承包人在设计服务期内因非不可抗力原因更换项目负责人或主设计师，必须经发包人同意。</w:t>
      </w:r>
    </w:p>
    <w:p>
      <w:pPr>
        <w:spacing w:line="360" w:lineRule="auto"/>
        <w:ind w:firstLine="420" w:firstLineChars="200"/>
        <w:rPr>
          <w:szCs w:val="21"/>
          <w:u w:val="single"/>
        </w:rPr>
      </w:pPr>
      <w:r>
        <w:rPr>
          <w:rFonts w:hint="eastAsia"/>
          <w:szCs w:val="21"/>
          <w:u w:val="single"/>
        </w:rPr>
        <w:t>（</w:t>
      </w:r>
      <w:r>
        <w:rPr>
          <w:szCs w:val="21"/>
          <w:u w:val="single"/>
        </w:rPr>
        <w:t xml:space="preserve">9）承包人的设计成果如不能通过发包人的评审或是不能通过政府相关职能部门的审批，并且承包人未在规定的时间内根据修改意见修改完善（一般为 7 天，除非双方另有约定），或是承包人拒绝修改而导致第二次还是无法通过评审或审批们，发包人有权单方终止合同，并书面通知承包人，且不承担任何责任和费用，承包人应退还发包人已支付设计费用并支付合同价中设计费的 20%作为违约金，并按国家相关规定赔偿由此给发包人造成的经济损失。 </w:t>
      </w:r>
    </w:p>
    <w:p>
      <w:pPr>
        <w:spacing w:line="360" w:lineRule="auto"/>
        <w:ind w:firstLine="420" w:firstLineChars="200"/>
        <w:rPr>
          <w:szCs w:val="21"/>
          <w:u w:val="single"/>
        </w:rPr>
      </w:pPr>
      <w:r>
        <w:rPr>
          <w:rFonts w:hint="eastAsia"/>
          <w:szCs w:val="21"/>
          <w:u w:val="single"/>
        </w:rPr>
        <w:t>（</w:t>
      </w:r>
      <w:r>
        <w:rPr>
          <w:szCs w:val="21"/>
          <w:u w:val="single"/>
        </w:rPr>
        <w:t xml:space="preserve">10）合同生效后，非发包人原因承包人要求终止或解除合同，承包人应返还发包人已支付的设计费并支付合同价中设计费的 20%作为违约金。 </w:t>
      </w:r>
    </w:p>
    <w:p>
      <w:pPr>
        <w:spacing w:line="360" w:lineRule="auto"/>
        <w:ind w:firstLine="420" w:firstLineChars="200"/>
        <w:rPr>
          <w:szCs w:val="21"/>
          <w:u w:val="single"/>
        </w:rPr>
      </w:pPr>
      <w:r>
        <w:rPr>
          <w:rFonts w:hint="eastAsia"/>
          <w:szCs w:val="21"/>
          <w:u w:val="single"/>
        </w:rPr>
        <w:t>（</w:t>
      </w:r>
      <w:r>
        <w:rPr>
          <w:szCs w:val="21"/>
          <w:u w:val="single"/>
        </w:rPr>
        <w:t xml:space="preserve">11）承包人现场服务不能满足发包人要求或承包人不能胜任本设计任务等非发包人原因，发包人有权单方终止合同，并书面通知承包人，且不承担任何责任和费用，承 包人应退还发包人已支付设计费用并支付合同价中设计费的 20%作为违约金。 </w:t>
      </w:r>
    </w:p>
    <w:p>
      <w:pPr>
        <w:spacing w:line="360" w:lineRule="auto"/>
        <w:ind w:firstLine="420" w:firstLineChars="200"/>
        <w:rPr>
          <w:szCs w:val="21"/>
          <w:u w:val="single"/>
        </w:rPr>
      </w:pPr>
      <w:r>
        <w:rPr>
          <w:rFonts w:hint="eastAsia"/>
          <w:szCs w:val="21"/>
          <w:u w:val="single"/>
        </w:rPr>
        <w:t>（</w:t>
      </w:r>
      <w:r>
        <w:rPr>
          <w:szCs w:val="21"/>
          <w:u w:val="single"/>
        </w:rPr>
        <w:t xml:space="preserve">12）承包人确认：每阶段工作汇报或完成后，须经发包人审核确认并明确通知承包人开展下阶段工作后，方能进行下阶段工作，否则由此造成的费用、损失由承包人自行承担。发包人有权视承包人的工作进度、情况、质量及项目发展情形，决定是否进行下阶段工作；若发包人决定后续工作中止或不再进行的，应当及时通知承包人，双方按照承包人实际完成的工作阶段进行结算，发包人不承担违约责任。 </w:t>
      </w:r>
    </w:p>
    <w:p>
      <w:pPr>
        <w:spacing w:line="360" w:lineRule="auto"/>
        <w:ind w:firstLine="420" w:firstLineChars="200"/>
        <w:rPr>
          <w:szCs w:val="21"/>
          <w:u w:val="single"/>
        </w:rPr>
      </w:pPr>
      <w:r>
        <w:rPr>
          <w:rFonts w:hint="eastAsia"/>
          <w:szCs w:val="21"/>
          <w:u w:val="single"/>
        </w:rPr>
        <w:t>（</w:t>
      </w:r>
      <w:r>
        <w:rPr>
          <w:szCs w:val="21"/>
          <w:u w:val="single"/>
        </w:rPr>
        <w:t xml:space="preserve">13）承包人提交的设计成果的知识产权归发包人所有。 </w:t>
      </w:r>
    </w:p>
    <w:p>
      <w:pPr>
        <w:spacing w:line="360" w:lineRule="auto"/>
        <w:ind w:firstLine="420" w:firstLineChars="200"/>
        <w:rPr>
          <w:szCs w:val="21"/>
          <w:u w:val="single"/>
        </w:rPr>
      </w:pPr>
      <w:r>
        <w:rPr>
          <w:rFonts w:hint="eastAsia"/>
          <w:szCs w:val="21"/>
          <w:u w:val="single"/>
        </w:rPr>
        <w:t>（</w:t>
      </w:r>
      <w:r>
        <w:rPr>
          <w:szCs w:val="21"/>
          <w:u w:val="single"/>
        </w:rPr>
        <w:t xml:space="preserve">14）承包人确保提交的设计成果不侵犯任何第三方的合法权利（包括但不限于专利权、著作权以及其他知识产权），否则承包人应当赔偿由此给发包人造成的全部损失和费用（包括但不限于向第三方支付的赔偿、发包人遭受的行政处罚、诉讼费、律师费、差旅费等）。 </w:t>
      </w:r>
    </w:p>
    <w:p>
      <w:pPr>
        <w:spacing w:line="360" w:lineRule="auto"/>
        <w:ind w:firstLine="420" w:firstLineChars="200"/>
        <w:rPr>
          <w:szCs w:val="21"/>
          <w:u w:val="single"/>
        </w:rPr>
      </w:pPr>
      <w:r>
        <w:rPr>
          <w:rFonts w:hint="eastAsia"/>
          <w:szCs w:val="21"/>
          <w:u w:val="single"/>
        </w:rPr>
        <w:t>（</w:t>
      </w:r>
      <w:r>
        <w:rPr>
          <w:szCs w:val="21"/>
          <w:u w:val="single"/>
        </w:rPr>
        <w:t xml:space="preserve">15）本工程项目中，承包人在本工程设计资料及文件中，应当注明有关材料、构配件和设备的规格、型号、性能等技术指标，并要求技术指标具有通用性。发包人需要承包人配合建筑材料、设备的加工订货时，所需费用由发包人承担。发包人需要承包人配合选样时，承包人应予以配合。承包人应对特殊材料提供材料样板。 </w:t>
      </w:r>
    </w:p>
    <w:p>
      <w:pPr>
        <w:spacing w:line="360" w:lineRule="auto"/>
        <w:ind w:firstLine="420" w:firstLineChars="200"/>
        <w:rPr>
          <w:szCs w:val="21"/>
          <w:u w:val="single"/>
        </w:rPr>
      </w:pPr>
      <w:r>
        <w:rPr>
          <w:rFonts w:hint="eastAsia"/>
          <w:szCs w:val="21"/>
          <w:u w:val="single"/>
        </w:rPr>
        <w:t>（</w:t>
      </w:r>
      <w:r>
        <w:rPr>
          <w:szCs w:val="21"/>
          <w:u w:val="single"/>
        </w:rPr>
        <w:t xml:space="preserve">16）承包人现场服务： </w:t>
      </w:r>
    </w:p>
    <w:p>
      <w:pPr>
        <w:spacing w:line="360" w:lineRule="auto"/>
        <w:ind w:firstLine="420" w:firstLineChars="200"/>
        <w:rPr>
          <w:szCs w:val="21"/>
          <w:u w:val="single"/>
        </w:rPr>
      </w:pPr>
      <w:r>
        <w:rPr>
          <w:rFonts w:hint="eastAsia"/>
          <w:szCs w:val="21"/>
          <w:u w:val="single"/>
        </w:rPr>
        <w:t>①项目在施工中所选用的设备、材料如有改变，承包人应严格审核并书面确认是否达到施工图设计所要求的技术要求。</w:t>
      </w:r>
    </w:p>
    <w:p>
      <w:pPr>
        <w:spacing w:line="360" w:lineRule="auto"/>
        <w:ind w:firstLine="420" w:firstLineChars="200"/>
        <w:rPr>
          <w:szCs w:val="21"/>
          <w:u w:val="single"/>
        </w:rPr>
      </w:pPr>
      <w:r>
        <w:rPr>
          <w:rFonts w:hint="eastAsia"/>
          <w:szCs w:val="21"/>
          <w:u w:val="single"/>
        </w:rPr>
        <w:t>②承包人应配合施工进度，并根据工程进展的需要，在该工程施工期间定期（每周不少于一次）委派专业设计人员到现场服务，及时解决施工中与设计图纸有关的问题，并接受发包人及代建单位、监理单位对设计中有关问题的咨询（但不替代现场管理的职责）。发包人定期召开施工、设计协调会，承包人必须由设计负责人及相关工程师参加，及时解决应由承包人解决的问题。如发包人认为根据工程项目进度需要增加会议次数，承包人也必须出席，并不得因此另行收费。</w:t>
      </w:r>
    </w:p>
    <w:p>
      <w:pPr>
        <w:spacing w:line="360" w:lineRule="auto"/>
        <w:ind w:firstLine="420" w:firstLineChars="200"/>
        <w:rPr>
          <w:szCs w:val="21"/>
          <w:u w:val="single"/>
        </w:rPr>
      </w:pPr>
      <w:r>
        <w:rPr>
          <w:rFonts w:hint="eastAsia"/>
          <w:szCs w:val="21"/>
          <w:u w:val="single"/>
        </w:rPr>
        <w:t>③在发包人要求下，承包人必须协助发包人参加技术谈判，提供选型和鉴定意见。若在施工过程中，因发包人原因而更换设备及其型号并导致施工图要修改时，承包人负责配合修改有关图纸，因修改图纸导致工作进度延误的，工作进度可以相应顺延。</w:t>
      </w:r>
    </w:p>
    <w:p>
      <w:pPr>
        <w:spacing w:line="360" w:lineRule="auto"/>
        <w:ind w:firstLine="420" w:firstLineChars="200"/>
        <w:rPr>
          <w:szCs w:val="21"/>
          <w:u w:val="single"/>
        </w:rPr>
      </w:pPr>
      <w:r>
        <w:rPr>
          <w:rFonts w:hint="eastAsia"/>
          <w:szCs w:val="21"/>
          <w:u w:val="single"/>
        </w:rPr>
        <w:t>④承包人须配合发包人进行阶段性的施工及竣工验收。承包人负责处理验收后与设计有关的遗留问题及协助甲方在竣工交付使用后两年的保修期内进行工程回访工作。</w:t>
      </w:r>
    </w:p>
    <w:p>
      <w:pPr>
        <w:spacing w:line="360" w:lineRule="auto"/>
        <w:ind w:firstLine="420" w:firstLineChars="200"/>
        <w:rPr>
          <w:szCs w:val="21"/>
          <w:u w:val="single"/>
        </w:rPr>
      </w:pPr>
      <w:r>
        <w:rPr>
          <w:rFonts w:hint="eastAsia"/>
          <w:szCs w:val="21"/>
          <w:u w:val="single"/>
        </w:rPr>
        <w:t>⑤工程竣工后的施工图由承包人按照施工过程中的工程修改单在原设计图纸上进行综合修改后交付发包人。</w:t>
      </w:r>
    </w:p>
    <w:p>
      <w:pPr>
        <w:spacing w:line="360" w:lineRule="auto"/>
        <w:ind w:firstLine="420" w:firstLineChars="200"/>
        <w:rPr>
          <w:szCs w:val="21"/>
          <w:u w:val="single"/>
        </w:rPr>
      </w:pPr>
      <w:r>
        <w:rPr>
          <w:rFonts w:hint="eastAsia"/>
          <w:szCs w:val="21"/>
          <w:u w:val="single"/>
        </w:rPr>
        <w:t>⑥承包人负责提供项目移交所需的图纸和文件说明，交付使用所需的使用说明书图纸及技术支持。</w:t>
      </w:r>
    </w:p>
    <w:p>
      <w:pPr>
        <w:spacing w:line="360" w:lineRule="auto"/>
        <w:ind w:firstLine="420" w:firstLineChars="200"/>
        <w:rPr>
          <w:szCs w:val="21"/>
          <w:u w:val="single"/>
        </w:rPr>
      </w:pPr>
      <w:r>
        <w:rPr>
          <w:rFonts w:hint="eastAsia"/>
          <w:szCs w:val="21"/>
          <w:u w:val="single"/>
        </w:rPr>
        <w:t>⑦工程建设要求承包人派专人长期驻施工现场，专业设计负责人每周至少三天施工现场办公。进行配合和解决相关问题时，承包人发生的各项费用视为已包含在本合同设计费总额之中。如承包人不能按投标承诺保证人员到位（包括项目负责人、专业承包人员及现场服务人员等），发包人将从合同价中的设计费中扣除</w:t>
      </w:r>
      <w:r>
        <w:rPr>
          <w:szCs w:val="21"/>
          <w:u w:val="single"/>
        </w:rPr>
        <w:t xml:space="preserve"> 2 万元/人（项目负责人 5万元）的违约金。 </w:t>
      </w:r>
    </w:p>
    <w:p>
      <w:pPr>
        <w:spacing w:line="360" w:lineRule="auto"/>
        <w:ind w:firstLine="420" w:firstLineChars="200"/>
        <w:rPr>
          <w:szCs w:val="21"/>
          <w:u w:val="single"/>
        </w:rPr>
      </w:pPr>
      <w:r>
        <w:rPr>
          <w:rFonts w:hint="eastAsia"/>
          <w:szCs w:val="21"/>
          <w:u w:val="single"/>
        </w:rPr>
        <w:t>⑧承包人因非不可抗力原因在阶段设计成果汇报中每缺席一次，应承担</w:t>
      </w:r>
      <w:r>
        <w:rPr>
          <w:szCs w:val="21"/>
          <w:u w:val="single"/>
        </w:rPr>
        <w:t xml:space="preserve"> 1000 元/次的违约金，不设上限，累计缺席三次以上，发包人有权终止合同，并书面通知承包人，且不承担任何责任和费用，承包人应退还发包人已支付设计费用并支付合同价中设计费的20%作为违约金。 </w:t>
      </w:r>
    </w:p>
    <w:p>
      <w:pPr>
        <w:spacing w:line="360" w:lineRule="auto"/>
        <w:ind w:firstLine="420" w:firstLineChars="200"/>
        <w:rPr>
          <w:szCs w:val="21"/>
          <w:u w:val="single"/>
        </w:rPr>
      </w:pPr>
      <w:r>
        <w:rPr>
          <w:rFonts w:hint="eastAsia"/>
          <w:szCs w:val="21"/>
          <w:u w:val="single"/>
        </w:rPr>
        <w:t>⑨承包人在接到发包人技术服务要求</w:t>
      </w:r>
      <w:r>
        <w:rPr>
          <w:szCs w:val="21"/>
          <w:u w:val="single"/>
        </w:rPr>
        <w:t xml:space="preserve"> 2 小时内必须相应做出相关回复，如需现场服务需在 24 小时内到现场，如违反则每次扣除合同价中设计费的千分之二。  </w:t>
      </w:r>
    </w:p>
    <w:p>
      <w:pPr>
        <w:spacing w:line="360" w:lineRule="auto"/>
        <w:ind w:firstLine="420" w:firstLineChars="200"/>
        <w:rPr>
          <w:szCs w:val="21"/>
          <w:u w:val="single"/>
        </w:rPr>
      </w:pPr>
      <w:r>
        <w:rPr>
          <w:rFonts w:hint="eastAsia"/>
          <w:szCs w:val="21"/>
          <w:u w:val="single"/>
        </w:rPr>
        <w:t>（</w:t>
      </w:r>
      <w:r>
        <w:rPr>
          <w:szCs w:val="21"/>
          <w:u w:val="single"/>
        </w:rPr>
        <w:t xml:space="preserve">17）发包人与承包人所有的通知、要求和其他通讯均应以书面信函、传真等书面形式寄往双方所约定的地址。双方往来通知中，如使用快递方式，以收件方签收日期为通知送达之日；如通过传真方式，以传真发出日为通知送达日；如使用挂号邮寄方式，以邮件收件邮戳日期为通知送达之日。如地址发生变更，一方应立即以书面形式通知其他方。 </w:t>
      </w:r>
    </w:p>
    <w:p>
      <w:pPr>
        <w:spacing w:line="360" w:lineRule="auto"/>
        <w:ind w:firstLine="420" w:firstLineChars="200"/>
        <w:rPr>
          <w:szCs w:val="21"/>
          <w:u w:val="single"/>
        </w:rPr>
      </w:pPr>
      <w:r>
        <w:rPr>
          <w:rFonts w:hint="eastAsia"/>
          <w:szCs w:val="21"/>
          <w:u w:val="single"/>
        </w:rPr>
        <w:t>（</w:t>
      </w:r>
      <w:r>
        <w:rPr>
          <w:szCs w:val="21"/>
          <w:u w:val="single"/>
        </w:rPr>
        <w:t xml:space="preserve">18）承包人应负责对现场及发包人提供的各类数据、资料、设计标准及测算等的准确性进行核查并承担完全责任，导致的任何风险及费用由承包人承担。 </w:t>
      </w:r>
    </w:p>
    <w:p>
      <w:pPr>
        <w:spacing w:line="360" w:lineRule="auto"/>
        <w:ind w:firstLine="420" w:firstLineChars="200"/>
        <w:rPr>
          <w:szCs w:val="21"/>
        </w:rPr>
      </w:pPr>
      <w:r>
        <w:rPr>
          <w:szCs w:val="21"/>
        </w:rPr>
        <w:t>5.2.4操作维修手册</w:t>
      </w:r>
    </w:p>
    <w:p>
      <w:pPr>
        <w:spacing w:line="360" w:lineRule="auto"/>
        <w:ind w:firstLine="420" w:firstLineChars="200"/>
        <w:rPr>
          <w:szCs w:val="21"/>
        </w:rPr>
      </w:pPr>
      <w:r>
        <w:rPr>
          <w:rFonts w:hint="eastAsia"/>
          <w:szCs w:val="21"/>
        </w:rPr>
        <w:t>发包人提交的操作指南、分析手册的份数和提交期限：</w:t>
      </w:r>
      <w:r>
        <w:rPr>
          <w:rFonts w:hint="eastAsia"/>
          <w:szCs w:val="21"/>
          <w:u w:val="single"/>
        </w:rPr>
        <w:t>竣工验收同时移交；</w:t>
      </w:r>
    </w:p>
    <w:p>
      <w:pPr>
        <w:spacing w:line="360" w:lineRule="auto"/>
        <w:ind w:firstLine="420" w:firstLineChars="200"/>
        <w:rPr>
          <w:szCs w:val="21"/>
          <w:u w:val="single"/>
        </w:rPr>
      </w:pPr>
      <w:r>
        <w:rPr>
          <w:rFonts w:hint="eastAsia"/>
          <w:szCs w:val="21"/>
        </w:rPr>
        <w:t>承包人提交的操作维修手册的份数和最终提交期限：</w:t>
      </w:r>
      <w:r>
        <w:rPr>
          <w:rFonts w:hint="eastAsia"/>
          <w:szCs w:val="21"/>
          <w:u w:val="single"/>
        </w:rPr>
        <w:t>文本</w:t>
      </w:r>
      <w:r>
        <w:rPr>
          <w:szCs w:val="21"/>
          <w:u w:val="single"/>
        </w:rPr>
        <w:t xml:space="preserve"> 2 份及电子文件 1 份竣工验收同时移交。</w:t>
      </w:r>
    </w:p>
    <w:p>
      <w:pPr>
        <w:spacing w:line="360" w:lineRule="auto"/>
        <w:ind w:firstLine="420" w:firstLineChars="200"/>
        <w:rPr>
          <w:szCs w:val="21"/>
        </w:rPr>
      </w:pPr>
      <w:r>
        <w:rPr>
          <w:szCs w:val="21"/>
        </w:rPr>
        <w:t xml:space="preserve">5.2.5设计文件的份数和提交时间 </w:t>
      </w:r>
    </w:p>
    <w:p>
      <w:pPr>
        <w:spacing w:line="360" w:lineRule="auto"/>
        <w:ind w:firstLine="420" w:firstLineChars="200"/>
        <w:rPr>
          <w:szCs w:val="21"/>
          <w:u w:val="single"/>
        </w:rPr>
      </w:pPr>
      <w:r>
        <w:rPr>
          <w:rFonts w:hint="eastAsia"/>
          <w:szCs w:val="21"/>
        </w:rPr>
        <w:t>方案设计阶段设计文件、资料和图纸的份数和提交时间：</w:t>
      </w:r>
      <w:r>
        <w:rPr>
          <w:rFonts w:hint="eastAsia"/>
          <w:szCs w:val="21"/>
          <w:u w:val="single"/>
        </w:rPr>
        <w:t xml:space="preserve"> 份，年</w:t>
      </w:r>
      <w:r>
        <w:rPr>
          <w:szCs w:val="21"/>
          <w:u w:val="single"/>
        </w:rPr>
        <w:tab/>
      </w:r>
      <w:r>
        <w:rPr>
          <w:szCs w:val="21"/>
          <w:u w:val="single"/>
        </w:rPr>
        <w:t>月</w:t>
      </w:r>
      <w:r>
        <w:rPr>
          <w:szCs w:val="21"/>
          <w:u w:val="single"/>
        </w:rPr>
        <w:tab/>
      </w:r>
      <w:r>
        <w:rPr>
          <w:szCs w:val="21"/>
          <w:u w:val="single"/>
        </w:rPr>
        <w:t>日</w:t>
      </w:r>
      <w:r>
        <w:rPr>
          <w:szCs w:val="21"/>
          <w:u w:val="single"/>
        </w:rPr>
        <w:tab/>
      </w:r>
      <w:r>
        <w:rPr>
          <w:szCs w:val="21"/>
          <w:u w:val="single"/>
        </w:rPr>
        <w:t xml:space="preserve">前提供。 </w:t>
      </w:r>
    </w:p>
    <w:p>
      <w:pPr>
        <w:spacing w:line="360" w:lineRule="auto"/>
        <w:ind w:firstLine="420" w:firstLineChars="200"/>
        <w:rPr>
          <w:szCs w:val="21"/>
        </w:rPr>
      </w:pPr>
      <w:r>
        <w:rPr>
          <w:rFonts w:hint="eastAsia"/>
          <w:szCs w:val="21"/>
        </w:rPr>
        <w:t>初步设计阶段设计文件、资料和图纸的份数和提交时间：</w:t>
      </w:r>
      <w:r>
        <w:rPr>
          <w:rFonts w:hint="eastAsia"/>
          <w:szCs w:val="21"/>
          <w:u w:val="single"/>
        </w:rPr>
        <w:t xml:space="preserve"> 份，年</w:t>
      </w:r>
      <w:r>
        <w:rPr>
          <w:szCs w:val="21"/>
          <w:u w:val="single"/>
        </w:rPr>
        <w:tab/>
      </w:r>
      <w:r>
        <w:rPr>
          <w:szCs w:val="21"/>
          <w:u w:val="single"/>
        </w:rPr>
        <w:t>月</w:t>
      </w:r>
      <w:r>
        <w:rPr>
          <w:szCs w:val="21"/>
          <w:u w:val="single"/>
        </w:rPr>
        <w:tab/>
      </w:r>
      <w:r>
        <w:rPr>
          <w:szCs w:val="21"/>
          <w:u w:val="single"/>
        </w:rPr>
        <w:t>日</w:t>
      </w:r>
      <w:r>
        <w:rPr>
          <w:szCs w:val="21"/>
          <w:u w:val="single"/>
        </w:rPr>
        <w:tab/>
      </w:r>
      <w:r>
        <w:rPr>
          <w:szCs w:val="21"/>
          <w:u w:val="single"/>
        </w:rPr>
        <w:t>前提供。</w:t>
      </w:r>
    </w:p>
    <w:p>
      <w:pPr>
        <w:spacing w:line="360" w:lineRule="auto"/>
        <w:ind w:firstLine="420" w:firstLineChars="200"/>
        <w:rPr>
          <w:szCs w:val="21"/>
          <w:u w:val="single"/>
        </w:rPr>
      </w:pPr>
      <w:r>
        <w:rPr>
          <w:rFonts w:hint="eastAsia"/>
          <w:szCs w:val="21"/>
        </w:rPr>
        <w:t>技术设计阶段设计文件、资料和图纸的份数和提交时间：</w:t>
      </w:r>
      <w:r>
        <w:rPr>
          <w:rFonts w:hint="eastAsia"/>
          <w:szCs w:val="21"/>
          <w:u w:val="single"/>
        </w:rPr>
        <w:t xml:space="preserve"> 份，年</w:t>
      </w:r>
      <w:r>
        <w:rPr>
          <w:szCs w:val="21"/>
          <w:u w:val="single"/>
        </w:rPr>
        <w:tab/>
      </w:r>
      <w:r>
        <w:rPr>
          <w:szCs w:val="21"/>
          <w:u w:val="single"/>
        </w:rPr>
        <w:t>月</w:t>
      </w:r>
      <w:r>
        <w:rPr>
          <w:szCs w:val="21"/>
          <w:u w:val="single"/>
        </w:rPr>
        <w:tab/>
      </w:r>
      <w:r>
        <w:rPr>
          <w:szCs w:val="21"/>
          <w:u w:val="single"/>
        </w:rPr>
        <w:t>日</w:t>
      </w:r>
      <w:r>
        <w:rPr>
          <w:szCs w:val="21"/>
          <w:u w:val="single"/>
        </w:rPr>
        <w:tab/>
      </w:r>
      <w:r>
        <w:rPr>
          <w:szCs w:val="21"/>
          <w:u w:val="single"/>
        </w:rPr>
        <w:t>前提供。</w:t>
      </w:r>
    </w:p>
    <w:p>
      <w:pPr>
        <w:spacing w:line="360" w:lineRule="auto"/>
        <w:ind w:firstLine="420" w:firstLineChars="200"/>
        <w:rPr>
          <w:szCs w:val="21"/>
          <w:u w:val="single"/>
        </w:rPr>
      </w:pPr>
      <w:r>
        <w:rPr>
          <w:rFonts w:hint="eastAsia"/>
          <w:szCs w:val="21"/>
        </w:rPr>
        <w:t>施工图设计阶段设计文件、资料和图纸的份数和提交时间：</w:t>
      </w:r>
      <w:r>
        <w:rPr>
          <w:rFonts w:hint="eastAsia"/>
          <w:szCs w:val="21"/>
          <w:u w:val="single"/>
        </w:rPr>
        <w:t xml:space="preserve"> </w:t>
      </w:r>
      <w:r>
        <w:rPr>
          <w:rFonts w:hint="eastAsia" w:ascii="宋体" w:hAnsi="宋体" w:cs="宋体"/>
          <w:kern w:val="0"/>
          <w:szCs w:val="21"/>
          <w:u w:val="single"/>
        </w:rPr>
        <w:t>收到中标通知书后25天内提交全套施工图设计文件；施工图报审及审图意见出具后 10 天内完成审图回复，并提供经审图合格后的施工图设计文件不少于8份。①图纸审查部门或发包人对于承包人的设计要求修改的，承包人必须按要求修改；②承包人所提供的经批准的施工图份数不少于8套；同时承包人应向发包人提供全套施工图电子文件及计算资料各一份，该项费用已包含在签约合同价中。</w:t>
      </w:r>
    </w:p>
    <w:p>
      <w:pPr>
        <w:spacing w:line="360" w:lineRule="auto"/>
        <w:ind w:firstLine="422" w:firstLineChars="200"/>
        <w:rPr>
          <w:rFonts w:ascii="宋体" w:hAnsi="宋体"/>
          <w:b/>
          <w:bCs/>
          <w:szCs w:val="21"/>
        </w:rPr>
      </w:pPr>
      <w:r>
        <w:rPr>
          <w:rFonts w:ascii="宋体" w:hAnsi="宋体"/>
          <w:b/>
          <w:bCs/>
          <w:szCs w:val="21"/>
        </w:rPr>
        <w:t>5.3</w:t>
      </w:r>
      <w:r>
        <w:rPr>
          <w:rFonts w:ascii="宋体" w:hAnsi="宋体"/>
          <w:b/>
          <w:bCs/>
          <w:szCs w:val="21"/>
        </w:rPr>
        <w:tab/>
      </w:r>
      <w:r>
        <w:rPr>
          <w:rFonts w:ascii="宋体" w:hAnsi="宋体"/>
          <w:b/>
          <w:bCs/>
          <w:szCs w:val="21"/>
        </w:rPr>
        <w:t>设计阶段审查</w:t>
      </w:r>
    </w:p>
    <w:p>
      <w:pPr>
        <w:spacing w:line="360" w:lineRule="auto"/>
        <w:ind w:firstLine="420" w:firstLineChars="200"/>
        <w:rPr>
          <w:szCs w:val="21"/>
        </w:rPr>
      </w:pPr>
      <w:r>
        <w:rPr>
          <w:szCs w:val="21"/>
        </w:rPr>
        <w:t>5.3.1设计审查阶段及审查会议时间</w:t>
      </w:r>
    </w:p>
    <w:p>
      <w:pPr>
        <w:spacing w:line="360" w:lineRule="auto"/>
        <w:ind w:firstLine="420" w:firstLineChars="200"/>
        <w:rPr>
          <w:szCs w:val="21"/>
          <w:u w:val="single"/>
        </w:rPr>
      </w:pPr>
      <w:r>
        <w:rPr>
          <w:rFonts w:hint="eastAsia"/>
          <w:szCs w:val="21"/>
        </w:rPr>
        <w:t>本工程的设计阶段（名称）：</w:t>
      </w:r>
      <w:r>
        <w:rPr>
          <w:rFonts w:hint="eastAsia"/>
          <w:szCs w:val="21"/>
          <w:u w:val="single"/>
        </w:rPr>
        <w:t>方案设计、初步设计、施工图设计</w:t>
      </w:r>
      <w:r>
        <w:rPr>
          <w:rFonts w:hint="eastAsia" w:ascii="宋体" w:hAnsi="宋体" w:cs="宋体"/>
          <w:kern w:val="0"/>
          <w:szCs w:val="21"/>
          <w:u w:val="single"/>
        </w:rPr>
        <w:t>以及承包范围内的专项设计</w:t>
      </w:r>
    </w:p>
    <w:p>
      <w:pPr>
        <w:spacing w:line="360" w:lineRule="auto"/>
        <w:ind w:firstLine="420" w:firstLineChars="200"/>
        <w:rPr>
          <w:szCs w:val="21"/>
          <w:u w:val="single"/>
        </w:rPr>
      </w:pPr>
      <w:r>
        <w:rPr>
          <w:rFonts w:hint="eastAsia"/>
          <w:szCs w:val="21"/>
        </w:rPr>
        <w:t>设计审查阶段及其审查会议的时间安排：</w:t>
      </w:r>
      <w:r>
        <w:rPr>
          <w:rFonts w:hint="eastAsia"/>
          <w:szCs w:val="21"/>
          <w:u w:val="single"/>
        </w:rPr>
        <w:t>按发包人通知要求。</w:t>
      </w:r>
    </w:p>
    <w:p>
      <w:pPr>
        <w:spacing w:line="360" w:lineRule="auto"/>
        <w:ind w:firstLine="420" w:firstLineChars="200"/>
        <w:rPr>
          <w:szCs w:val="21"/>
          <w:u w:val="single"/>
        </w:rPr>
      </w:pPr>
      <w:r>
        <w:rPr>
          <w:rFonts w:hint="eastAsia"/>
          <w:szCs w:val="21"/>
          <w:u w:val="single"/>
        </w:rPr>
        <w:t>①承包人需根据发包人要求编制并向发包人提交相关设计审查阶段的设计文件，并符合行政法规对相关设计阶段的设计文件、图纸和资料的深度规定。设计文件的汇报和审核由承包人组织，发包人配合，发生的费用由承包人承担。</w:t>
      </w:r>
    </w:p>
    <w:p>
      <w:pPr>
        <w:spacing w:line="360" w:lineRule="auto"/>
        <w:ind w:firstLine="420" w:firstLineChars="200"/>
        <w:rPr>
          <w:szCs w:val="21"/>
          <w:u w:val="single"/>
        </w:rPr>
      </w:pPr>
      <w:r>
        <w:rPr>
          <w:rFonts w:hint="eastAsia"/>
          <w:szCs w:val="21"/>
          <w:u w:val="single"/>
        </w:rPr>
        <w:t>②</w:t>
      </w:r>
      <w:r>
        <w:rPr>
          <w:szCs w:val="21"/>
          <w:u w:val="single"/>
        </w:rPr>
        <w:t xml:space="preserve"> 发包人有权在各设计审查阶段之前，聘请第三方设计单位（相关费用可由发包人在最终结算审定价中扣除）对相关设计阶段的设计文件、图纸和资料提出建议、审查和确认，承包人应积极采纳，若承包人对发包人的建议、审查和确认有异议的应提出书面的意见并说明理由。发包人的任何建议、审查和确认，并不能减轻或免除承包人的任何合同责任和合同义务。 </w:t>
      </w:r>
    </w:p>
    <w:p>
      <w:pPr>
        <w:spacing w:line="360" w:lineRule="auto"/>
        <w:ind w:firstLine="420" w:firstLineChars="200"/>
        <w:rPr>
          <w:szCs w:val="21"/>
          <w:u w:val="single"/>
        </w:rPr>
      </w:pPr>
      <w:r>
        <w:rPr>
          <w:rFonts w:hint="eastAsia"/>
          <w:szCs w:val="21"/>
          <w:u w:val="single"/>
        </w:rPr>
        <w:t>③</w:t>
      </w:r>
      <w:r>
        <w:rPr>
          <w:szCs w:val="21"/>
          <w:u w:val="single"/>
        </w:rPr>
        <w:t xml:space="preserve"> 因承包人原因，未能按约定的时间，向发包人提交相关设计审查阶段的完整 </w:t>
      </w:r>
      <w:r>
        <w:rPr>
          <w:rFonts w:hint="eastAsia"/>
          <w:szCs w:val="21"/>
          <w:u w:val="single"/>
        </w:rPr>
        <w:t>设计文件、图纸和资料，致使相关设计审查阶段的会议无法进行或无法按期进行，造成的竣工日期延误等相关损失由承包人承担。</w:t>
      </w:r>
    </w:p>
    <w:p>
      <w:pPr>
        <w:spacing w:line="360" w:lineRule="auto"/>
        <w:ind w:firstLine="420" w:firstLineChars="200"/>
        <w:rPr>
          <w:szCs w:val="21"/>
          <w:u w:val="single"/>
        </w:rPr>
      </w:pPr>
      <w:r>
        <w:rPr>
          <w:rFonts w:hint="eastAsia"/>
          <w:szCs w:val="21"/>
          <w:u w:val="single"/>
        </w:rPr>
        <w:t>④设计缺陷的修复。承包人提交设计文件中的遗漏、错误、缺陷和不足，由承包人负责修复，相关损失由承包人自行承担。</w:t>
      </w:r>
    </w:p>
    <w:p>
      <w:pPr>
        <w:spacing w:line="360" w:lineRule="auto"/>
        <w:ind w:firstLine="420" w:firstLineChars="200"/>
        <w:rPr>
          <w:szCs w:val="21"/>
          <w:u w:val="single"/>
        </w:rPr>
      </w:pPr>
      <w:r>
        <w:rPr>
          <w:rFonts w:hint="eastAsia"/>
          <w:szCs w:val="21"/>
          <w:u w:val="single"/>
        </w:rPr>
        <w:t>⑤由于设计人员错误造成工程质量事故损失，设计人除负责采取补救措施外，应免收损失部分所在单体的全部设计费。并根据损失程度向发包人支付赔偿金，赔偿数额最多与免收设计费金额相等。设计人将根据国家规定购买工程设计单项责任险。</w:t>
      </w:r>
    </w:p>
    <w:p>
      <w:pPr>
        <w:spacing w:line="360" w:lineRule="auto"/>
        <w:ind w:firstLine="422" w:firstLineChars="200"/>
        <w:rPr>
          <w:b/>
          <w:bCs/>
          <w:szCs w:val="21"/>
        </w:rPr>
      </w:pPr>
      <w:r>
        <w:rPr>
          <w:b/>
          <w:bCs/>
          <w:szCs w:val="21"/>
        </w:rPr>
        <w:t>5.5 知识产权</w:t>
      </w:r>
    </w:p>
    <w:p>
      <w:pPr>
        <w:spacing w:line="360" w:lineRule="auto"/>
        <w:ind w:firstLine="420" w:firstLineChars="200"/>
        <w:rPr>
          <w:szCs w:val="21"/>
          <w:u w:val="single"/>
        </w:rPr>
      </w:pPr>
      <w:r>
        <w:rPr>
          <w:rFonts w:hint="eastAsia"/>
          <w:szCs w:val="21"/>
          <w:u w:val="single"/>
        </w:rPr>
        <w:t>关于发包人提供给承包人的图纸、发包人为实施工程自行编制或委托编制的技术规范以及反映发包人关于合同要求或其他类似性质的文件的著作权的归属：发包人所有。</w:t>
      </w:r>
    </w:p>
    <w:p>
      <w:pPr>
        <w:spacing w:line="360" w:lineRule="auto"/>
        <w:ind w:firstLine="420" w:firstLineChars="200"/>
        <w:rPr>
          <w:szCs w:val="21"/>
          <w:u w:val="single"/>
        </w:rPr>
      </w:pPr>
      <w:r>
        <w:rPr>
          <w:rFonts w:hint="eastAsia"/>
          <w:szCs w:val="21"/>
          <w:u w:val="single"/>
        </w:rPr>
        <w:t>关于发包人提供的上述文件的使用限制的要求：仅限于本项目。</w:t>
      </w:r>
    </w:p>
    <w:p>
      <w:pPr>
        <w:spacing w:line="360" w:lineRule="auto"/>
        <w:ind w:firstLine="420" w:firstLineChars="200"/>
        <w:rPr>
          <w:szCs w:val="21"/>
          <w:u w:val="single"/>
        </w:rPr>
      </w:pPr>
      <w:r>
        <w:rPr>
          <w:rFonts w:hint="eastAsia"/>
          <w:szCs w:val="21"/>
          <w:u w:val="single"/>
        </w:rPr>
        <w:t>关于承包人为实施工程所编制文件的著作权的归属：发包人所有。</w:t>
      </w:r>
    </w:p>
    <w:p>
      <w:pPr>
        <w:spacing w:line="360" w:lineRule="auto"/>
        <w:ind w:firstLine="420" w:firstLineChars="200"/>
        <w:rPr>
          <w:szCs w:val="21"/>
          <w:u w:val="single"/>
        </w:rPr>
      </w:pPr>
      <w:r>
        <w:rPr>
          <w:rFonts w:hint="eastAsia"/>
          <w:szCs w:val="21"/>
          <w:u w:val="single"/>
        </w:rPr>
        <w:t>关于承包人提供的上述文件的使用限制的要求：仅限于本项目。</w:t>
      </w:r>
    </w:p>
    <w:p>
      <w:pPr>
        <w:spacing w:line="360" w:lineRule="auto"/>
        <w:ind w:firstLine="420" w:firstLineChars="200"/>
        <w:rPr>
          <w:szCs w:val="21"/>
          <w:u w:val="single"/>
        </w:rPr>
      </w:pPr>
      <w:r>
        <w:rPr>
          <w:rFonts w:hint="eastAsia"/>
          <w:szCs w:val="21"/>
          <w:u w:val="single"/>
        </w:rPr>
        <w:t>承包人在施工过程中所采用的专利、专有技术、技术秘密的使用费的承担方式：由承包人承担。</w:t>
      </w:r>
    </w:p>
    <w:p>
      <w:pPr>
        <w:spacing w:line="360" w:lineRule="auto"/>
        <w:ind w:firstLine="422" w:firstLineChars="200"/>
        <w:rPr>
          <w:b/>
          <w:bCs/>
          <w:szCs w:val="21"/>
        </w:rPr>
      </w:pPr>
      <w:r>
        <w:rPr>
          <w:rFonts w:hint="eastAsia"/>
          <w:b/>
          <w:bCs/>
          <w:szCs w:val="21"/>
        </w:rPr>
        <w:t>第</w:t>
      </w:r>
      <w:r>
        <w:rPr>
          <w:b/>
          <w:bCs/>
          <w:szCs w:val="21"/>
        </w:rPr>
        <w:t xml:space="preserve"> 6 条工程物资</w:t>
      </w:r>
    </w:p>
    <w:p>
      <w:pPr>
        <w:spacing w:line="360" w:lineRule="auto"/>
        <w:ind w:firstLine="422" w:firstLineChars="200"/>
        <w:rPr>
          <w:b/>
          <w:bCs/>
          <w:szCs w:val="21"/>
        </w:rPr>
      </w:pPr>
      <w:r>
        <w:rPr>
          <w:b/>
          <w:bCs/>
          <w:szCs w:val="21"/>
        </w:rPr>
        <w:t>6.1</w:t>
      </w:r>
      <w:r>
        <w:rPr>
          <w:b/>
          <w:bCs/>
          <w:szCs w:val="21"/>
        </w:rPr>
        <w:tab/>
      </w:r>
      <w:r>
        <w:rPr>
          <w:b/>
          <w:bCs/>
          <w:szCs w:val="21"/>
        </w:rPr>
        <w:t>工程物资的提供</w:t>
      </w:r>
    </w:p>
    <w:p>
      <w:pPr>
        <w:spacing w:line="360" w:lineRule="auto"/>
        <w:ind w:firstLine="420" w:firstLineChars="200"/>
        <w:rPr>
          <w:szCs w:val="21"/>
        </w:rPr>
      </w:pPr>
      <w:r>
        <w:rPr>
          <w:szCs w:val="21"/>
        </w:rPr>
        <w:t>6.1.1发包人提供的工程物资</w:t>
      </w:r>
    </w:p>
    <w:p>
      <w:pPr>
        <w:spacing w:line="360" w:lineRule="auto"/>
        <w:ind w:firstLine="420" w:firstLineChars="200"/>
        <w:rPr>
          <w:szCs w:val="21"/>
          <w:u w:val="single"/>
        </w:rPr>
      </w:pPr>
      <w:r>
        <w:rPr>
          <w:rFonts w:hint="eastAsia"/>
          <w:szCs w:val="21"/>
        </w:rPr>
        <w:t>（</w:t>
      </w:r>
      <w:r>
        <w:rPr>
          <w:szCs w:val="21"/>
        </w:rPr>
        <w:t>1）工程物资的类别、估算数量：</w:t>
      </w:r>
      <w:r>
        <w:rPr>
          <w:szCs w:val="21"/>
          <w:u w:val="single"/>
        </w:rPr>
        <w:t>无</w:t>
      </w:r>
    </w:p>
    <w:p>
      <w:pPr>
        <w:spacing w:line="360" w:lineRule="auto"/>
        <w:ind w:firstLine="420" w:firstLineChars="200"/>
        <w:rPr>
          <w:szCs w:val="21"/>
        </w:rPr>
      </w:pPr>
      <w:r>
        <w:rPr>
          <w:szCs w:val="21"/>
        </w:rPr>
        <w:t>6.1.2承包人提供的工程物资</w:t>
      </w:r>
    </w:p>
    <w:p>
      <w:pPr>
        <w:spacing w:line="360" w:lineRule="auto"/>
        <w:ind w:firstLine="420" w:firstLineChars="200"/>
        <w:rPr>
          <w:szCs w:val="21"/>
        </w:rPr>
      </w:pPr>
      <w:r>
        <w:rPr>
          <w:rFonts w:hint="eastAsia"/>
          <w:szCs w:val="21"/>
        </w:rPr>
        <w:t>（</w:t>
      </w:r>
      <w:r>
        <w:rPr>
          <w:szCs w:val="21"/>
        </w:rPr>
        <w:t>1）工程物资的类别、估算数量：</w:t>
      </w:r>
      <w:r>
        <w:rPr>
          <w:szCs w:val="21"/>
          <w:u w:val="single"/>
        </w:rPr>
        <w:t xml:space="preserve">合同实施过程中承包人不得降低材料的规格、 </w:t>
      </w:r>
      <w:r>
        <w:rPr>
          <w:rFonts w:hint="eastAsia"/>
          <w:szCs w:val="21"/>
          <w:u w:val="single"/>
        </w:rPr>
        <w:t>数量、档次、质量等级和擅自变更材料品种和型号。监理人、代建单位、发包人有权在承包人材料、设备采购的任一环节进行监督控制，并行使最终的认可权和否决权；若监理人、代建单位、发包人在监督控制过程和检验中发现该材料、设备不符合规定的要求，承包人应进行整改直至发包人满意为止，且保留改为发包人供应的权利，由此造成的工期延误责任和费用增加由承包人承担。</w:t>
      </w:r>
    </w:p>
    <w:p>
      <w:pPr>
        <w:spacing w:line="360" w:lineRule="auto"/>
        <w:ind w:firstLine="420" w:firstLineChars="200"/>
        <w:rPr>
          <w:szCs w:val="21"/>
          <w:u w:val="single"/>
        </w:rPr>
      </w:pPr>
      <w:r>
        <w:rPr>
          <w:rFonts w:hint="eastAsia"/>
          <w:szCs w:val="21"/>
          <w:u w:val="single"/>
        </w:rPr>
        <w:t>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w:t>
      </w:r>
    </w:p>
    <w:p>
      <w:pPr>
        <w:spacing w:line="360" w:lineRule="auto"/>
        <w:ind w:firstLine="420" w:firstLineChars="200"/>
        <w:rPr>
          <w:szCs w:val="21"/>
          <w:u w:val="single"/>
        </w:rPr>
      </w:pPr>
      <w:r>
        <w:rPr>
          <w:rFonts w:hint="eastAsia"/>
          <w:szCs w:val="21"/>
          <w:u w:val="single"/>
        </w:rPr>
        <w:t>对于未指定品牌或厂家的材料、设备，承包人应在现场使用</w:t>
      </w:r>
      <w:r>
        <w:rPr>
          <w:szCs w:val="21"/>
          <w:u w:val="single"/>
        </w:rPr>
        <w:t xml:space="preserve"> 7 天前递交 3 种以</w:t>
      </w:r>
      <w:r>
        <w:rPr>
          <w:rFonts w:hint="eastAsia"/>
          <w:szCs w:val="21"/>
          <w:u w:val="single"/>
        </w:rPr>
        <w:t>上</w:t>
      </w:r>
      <w:r>
        <w:rPr>
          <w:szCs w:val="21"/>
          <w:u w:val="single"/>
        </w:rPr>
        <w:t>样品供发包人认可，如发包人认为样品不满足图纸、</w:t>
      </w:r>
      <w:r>
        <w:rPr>
          <w:rFonts w:hint="eastAsia"/>
          <w:szCs w:val="21"/>
          <w:u w:val="single"/>
        </w:rPr>
        <w:t>招标文件</w:t>
      </w:r>
      <w:r>
        <w:rPr>
          <w:szCs w:val="21"/>
          <w:u w:val="single"/>
        </w:rPr>
        <w:t>要求、或认为质量</w:t>
      </w:r>
      <w:r>
        <w:rPr>
          <w:rFonts w:hint="eastAsia"/>
          <w:szCs w:val="21"/>
          <w:u w:val="single"/>
        </w:rPr>
        <w:t>式样不满意的，承包商应无条件进行更换并重新提交样品，直到发包人认可为止。否则造成的工期延误由承包人承担。</w:t>
      </w:r>
    </w:p>
    <w:p>
      <w:pPr>
        <w:spacing w:line="360" w:lineRule="auto"/>
        <w:ind w:firstLine="420" w:firstLineChars="200"/>
        <w:rPr>
          <w:szCs w:val="21"/>
          <w:u w:val="single"/>
        </w:rPr>
      </w:pPr>
      <w:r>
        <w:rPr>
          <w:rFonts w:hint="eastAsia"/>
          <w:szCs w:val="21"/>
          <w:u w:val="single"/>
        </w:rPr>
        <w:t>发包人有品牌要求的，承包人应按发包人要求提供相应品牌的设备、材料，若承包人在投标时未指明品牌的，发包人有权指定品牌，费用已含在合同总价中。</w:t>
      </w:r>
    </w:p>
    <w:p>
      <w:pPr>
        <w:spacing w:line="360" w:lineRule="auto"/>
        <w:ind w:firstLine="420" w:firstLineChars="200"/>
        <w:rPr>
          <w:szCs w:val="21"/>
          <w:u w:val="single"/>
        </w:rPr>
      </w:pPr>
      <w:r>
        <w:rPr>
          <w:rFonts w:hint="eastAsia"/>
          <w:szCs w:val="21"/>
        </w:rPr>
        <w:t>（</w:t>
      </w:r>
      <w:r>
        <w:rPr>
          <w:szCs w:val="21"/>
        </w:rPr>
        <w:t>2）竣工后试验的生产性材料的类别或（和）清单：</w:t>
      </w:r>
      <w:r>
        <w:rPr>
          <w:szCs w:val="21"/>
          <w:u w:val="single"/>
        </w:rPr>
        <w:t>按发包人要求。</w:t>
      </w:r>
    </w:p>
    <w:p>
      <w:pPr>
        <w:spacing w:line="360" w:lineRule="auto"/>
        <w:ind w:firstLine="422" w:firstLineChars="200"/>
        <w:rPr>
          <w:b/>
          <w:bCs/>
          <w:szCs w:val="21"/>
        </w:rPr>
      </w:pPr>
      <w:r>
        <w:rPr>
          <w:b/>
          <w:bCs/>
          <w:szCs w:val="21"/>
        </w:rPr>
        <w:t>6.2</w:t>
      </w:r>
      <w:r>
        <w:rPr>
          <w:b/>
          <w:bCs/>
          <w:szCs w:val="21"/>
        </w:rPr>
        <w:tab/>
      </w:r>
      <w:r>
        <w:rPr>
          <w:b/>
          <w:bCs/>
          <w:szCs w:val="21"/>
        </w:rPr>
        <w:t>检验</w:t>
      </w:r>
    </w:p>
    <w:p>
      <w:pPr>
        <w:spacing w:line="360" w:lineRule="auto"/>
        <w:ind w:firstLine="420" w:firstLineChars="200"/>
        <w:rPr>
          <w:szCs w:val="21"/>
        </w:rPr>
      </w:pPr>
      <w:r>
        <w:rPr>
          <w:szCs w:val="21"/>
        </w:rPr>
        <w:t>6.2.1工程检验与报告</w:t>
      </w:r>
    </w:p>
    <w:p>
      <w:pPr>
        <w:spacing w:line="360" w:lineRule="auto"/>
        <w:ind w:firstLine="420" w:firstLineChars="200"/>
        <w:rPr>
          <w:szCs w:val="21"/>
        </w:rPr>
      </w:pPr>
      <w:r>
        <w:rPr>
          <w:rFonts w:hint="eastAsia"/>
          <w:szCs w:val="21"/>
        </w:rPr>
        <w:t>（</w:t>
      </w:r>
      <w:r>
        <w:rPr>
          <w:szCs w:val="21"/>
        </w:rPr>
        <w:t>1）报告提交日记、报告内容和提交份数：</w:t>
      </w:r>
      <w:r>
        <w:rPr>
          <w:szCs w:val="21"/>
          <w:u w:val="single"/>
        </w:rPr>
        <w:t xml:space="preserve">材料进场和施工过程中即时提供按国家及地方规定需做的检查、检验、监测和试验等相关报告 3 份。 </w:t>
      </w:r>
      <w:r>
        <w:rPr>
          <w:rFonts w:hint="eastAsia" w:ascii="宋体" w:hAnsi="宋体"/>
          <w:szCs w:val="21"/>
          <w:u w:val="single"/>
        </w:rPr>
        <w:t>发包</w:t>
      </w:r>
      <w:r>
        <w:rPr>
          <w:rFonts w:hint="eastAsia"/>
          <w:szCs w:val="21"/>
          <w:u w:val="single"/>
        </w:rPr>
        <w:t>人有权参与相关加工制造阶段的检查、检验、监测和试验，如有必要，可委托有经验的第三方代表参检；承包人应无条件配合，不得以任何理由阻碍发包人检查。如承包人采购的工厂不予以配合的，仍视为承包人违约。承包人不配合的处以50000元/次违约金。</w:t>
      </w:r>
    </w:p>
    <w:p>
      <w:pPr>
        <w:spacing w:line="360" w:lineRule="auto"/>
        <w:ind w:firstLine="422" w:firstLineChars="200"/>
        <w:rPr>
          <w:b/>
          <w:bCs/>
          <w:szCs w:val="21"/>
        </w:rPr>
      </w:pPr>
      <w:r>
        <w:rPr>
          <w:b/>
          <w:bCs/>
          <w:szCs w:val="21"/>
        </w:rPr>
        <w:t>6.3 进口工程物资的采购</w:t>
      </w:r>
    </w:p>
    <w:p>
      <w:pPr>
        <w:spacing w:line="360" w:lineRule="auto"/>
        <w:ind w:firstLine="420" w:firstLineChars="200"/>
        <w:rPr>
          <w:szCs w:val="21"/>
        </w:rPr>
      </w:pPr>
      <w:r>
        <w:rPr>
          <w:szCs w:val="21"/>
        </w:rPr>
        <w:t>6.3.1采购责任方及采购方式：</w:t>
      </w:r>
      <w:r>
        <w:rPr>
          <w:szCs w:val="21"/>
          <w:u w:val="single"/>
        </w:rPr>
        <w:t>本工程所需进口工程物资，均由承包人采购并安装。</w:t>
      </w:r>
    </w:p>
    <w:p>
      <w:pPr>
        <w:spacing w:line="360" w:lineRule="auto"/>
        <w:ind w:firstLine="422" w:firstLineChars="200"/>
        <w:rPr>
          <w:b/>
          <w:bCs/>
          <w:szCs w:val="21"/>
        </w:rPr>
      </w:pPr>
      <w:r>
        <w:rPr>
          <w:b/>
          <w:bCs/>
          <w:szCs w:val="21"/>
        </w:rPr>
        <w:t>6.4</w:t>
      </w:r>
      <w:r>
        <w:rPr>
          <w:b/>
          <w:bCs/>
          <w:szCs w:val="21"/>
        </w:rPr>
        <w:tab/>
      </w:r>
      <w:r>
        <w:rPr>
          <w:b/>
          <w:bCs/>
          <w:szCs w:val="21"/>
        </w:rPr>
        <w:t xml:space="preserve"> 运输与超限物资运输</w:t>
      </w:r>
    </w:p>
    <w:p>
      <w:pPr>
        <w:spacing w:line="360" w:lineRule="auto"/>
        <w:ind w:firstLine="420" w:firstLineChars="200"/>
        <w:rPr>
          <w:szCs w:val="21"/>
          <w:u w:val="single"/>
        </w:rPr>
      </w:pPr>
      <w:r>
        <w:rPr>
          <w:rFonts w:hint="eastAsia"/>
          <w:szCs w:val="21"/>
          <w:u w:val="single"/>
        </w:rPr>
        <w:t>运输超大件或超重件所需的道路和桥梁临时加固改造费用和其他有关费用由承包人承担。</w:t>
      </w:r>
    </w:p>
    <w:p>
      <w:pPr>
        <w:spacing w:line="360" w:lineRule="auto"/>
        <w:ind w:firstLine="422" w:firstLineChars="200"/>
        <w:rPr>
          <w:b/>
          <w:bCs/>
          <w:szCs w:val="21"/>
        </w:rPr>
      </w:pPr>
      <w:r>
        <w:rPr>
          <w:b/>
          <w:bCs/>
          <w:szCs w:val="21"/>
        </w:rPr>
        <w:t>6.6</w:t>
      </w:r>
      <w:r>
        <w:rPr>
          <w:b/>
          <w:bCs/>
          <w:szCs w:val="21"/>
        </w:rPr>
        <w:tab/>
      </w:r>
      <w:r>
        <w:rPr>
          <w:b/>
          <w:bCs/>
          <w:szCs w:val="21"/>
        </w:rPr>
        <w:t>工程物资保管与剩余</w:t>
      </w:r>
    </w:p>
    <w:p>
      <w:pPr>
        <w:spacing w:line="360" w:lineRule="auto"/>
        <w:ind w:firstLine="420" w:firstLineChars="200"/>
        <w:rPr>
          <w:szCs w:val="21"/>
        </w:rPr>
      </w:pPr>
      <w:r>
        <w:rPr>
          <w:szCs w:val="21"/>
        </w:rPr>
        <w:t>6.6.1工程物资保管</w:t>
      </w:r>
    </w:p>
    <w:p>
      <w:pPr>
        <w:spacing w:line="360" w:lineRule="auto"/>
        <w:ind w:firstLine="420" w:firstLineChars="200"/>
        <w:rPr>
          <w:szCs w:val="21"/>
        </w:rPr>
      </w:pPr>
      <w:r>
        <w:rPr>
          <w:rFonts w:hint="eastAsia"/>
          <w:szCs w:val="21"/>
        </w:rPr>
        <w:t>委托承包人保管的工程物资的类别和估算数量：</w:t>
      </w:r>
      <w:r>
        <w:rPr>
          <w:rFonts w:hint="eastAsia"/>
          <w:szCs w:val="21"/>
          <w:u w:val="single"/>
        </w:rPr>
        <w:t>承包人负责照管工程及工程相关的所有材料、工程设备从材料、工程设备进场起至工程竣工发包人接收为止。</w:t>
      </w:r>
    </w:p>
    <w:p>
      <w:pPr>
        <w:spacing w:line="360" w:lineRule="auto"/>
        <w:ind w:firstLine="420" w:firstLineChars="200"/>
        <w:rPr>
          <w:szCs w:val="21"/>
        </w:rPr>
      </w:pPr>
      <w:r>
        <w:rPr>
          <w:rFonts w:hint="eastAsia"/>
          <w:szCs w:val="21"/>
        </w:rPr>
        <w:t>承包人提交保管、维护方案的时间：</w:t>
      </w:r>
      <w:r>
        <w:rPr>
          <w:rFonts w:hint="eastAsia"/>
          <w:szCs w:val="21"/>
          <w:u w:val="single"/>
        </w:rPr>
        <w:t>按发包人通知要求。</w:t>
      </w:r>
    </w:p>
    <w:p>
      <w:pPr>
        <w:spacing w:line="360" w:lineRule="auto"/>
        <w:ind w:firstLine="420" w:firstLineChars="200"/>
        <w:rPr>
          <w:szCs w:val="21"/>
          <w:u w:val="single"/>
        </w:rPr>
      </w:pPr>
      <w:r>
        <w:rPr>
          <w:rFonts w:hint="eastAsia"/>
          <w:szCs w:val="21"/>
        </w:rPr>
        <w:t>由发包人提供的库房、堆场、设施及设备：</w:t>
      </w:r>
      <w:r>
        <w:rPr>
          <w:rFonts w:hint="eastAsia"/>
          <w:szCs w:val="21"/>
          <w:u w:val="single"/>
        </w:rPr>
        <w:t>无。</w:t>
      </w:r>
    </w:p>
    <w:p>
      <w:pPr>
        <w:spacing w:line="360" w:lineRule="auto"/>
        <w:ind w:firstLine="422" w:firstLineChars="200"/>
        <w:rPr>
          <w:b/>
          <w:bCs/>
          <w:szCs w:val="21"/>
        </w:rPr>
      </w:pPr>
      <w:r>
        <w:rPr>
          <w:rFonts w:hint="eastAsia"/>
          <w:b/>
          <w:bCs/>
          <w:szCs w:val="21"/>
        </w:rPr>
        <w:t>第</w:t>
      </w:r>
      <w:r>
        <w:rPr>
          <w:b/>
          <w:bCs/>
          <w:szCs w:val="21"/>
        </w:rPr>
        <w:t xml:space="preserve"> 7 条施工</w:t>
      </w:r>
    </w:p>
    <w:p>
      <w:pPr>
        <w:spacing w:line="360" w:lineRule="auto"/>
        <w:ind w:firstLine="422" w:firstLineChars="200"/>
        <w:rPr>
          <w:b/>
          <w:bCs/>
          <w:szCs w:val="21"/>
        </w:rPr>
      </w:pPr>
      <w:r>
        <w:rPr>
          <w:b/>
          <w:bCs/>
          <w:szCs w:val="21"/>
        </w:rPr>
        <w:t>7.1</w:t>
      </w:r>
      <w:r>
        <w:rPr>
          <w:b/>
          <w:bCs/>
          <w:szCs w:val="21"/>
        </w:rPr>
        <w:tab/>
      </w:r>
      <w:r>
        <w:rPr>
          <w:b/>
          <w:bCs/>
          <w:szCs w:val="21"/>
        </w:rPr>
        <w:t>发包人的义务</w:t>
      </w:r>
    </w:p>
    <w:p>
      <w:pPr>
        <w:spacing w:line="360" w:lineRule="auto"/>
        <w:ind w:firstLine="420" w:firstLineChars="200"/>
        <w:rPr>
          <w:szCs w:val="21"/>
        </w:rPr>
      </w:pPr>
      <w:r>
        <w:rPr>
          <w:szCs w:val="21"/>
        </w:rPr>
        <w:t>7.1.3进场条件和进场日期</w:t>
      </w:r>
    </w:p>
    <w:p>
      <w:pPr>
        <w:spacing w:line="360" w:lineRule="auto"/>
        <w:ind w:firstLine="420" w:firstLineChars="200"/>
        <w:rPr>
          <w:szCs w:val="21"/>
          <w:u w:val="single"/>
        </w:rPr>
      </w:pPr>
      <w:r>
        <w:rPr>
          <w:rFonts w:hint="eastAsia"/>
          <w:szCs w:val="21"/>
        </w:rPr>
        <w:t>承包人的进场条件：</w:t>
      </w:r>
      <w:r>
        <w:rPr>
          <w:szCs w:val="21"/>
          <w:u w:val="single"/>
        </w:rPr>
        <w:t>(1)发包人向承包人提供施工及生活用的水、电驳接点。</w:t>
      </w:r>
    </w:p>
    <w:p>
      <w:pPr>
        <w:spacing w:line="360" w:lineRule="auto"/>
        <w:ind w:firstLine="420" w:firstLineChars="200"/>
        <w:rPr>
          <w:szCs w:val="21"/>
          <w:u w:val="single"/>
        </w:rPr>
      </w:pPr>
      <w:r>
        <w:rPr>
          <w:rFonts w:hint="eastAsia"/>
          <w:szCs w:val="21"/>
          <w:u w:val="single"/>
        </w:rPr>
        <w:t>（</w:t>
      </w:r>
      <w:r>
        <w:rPr>
          <w:szCs w:val="21"/>
          <w:u w:val="single"/>
        </w:rPr>
        <w:t xml:space="preserve">2）保证向承包人提供正常施工所需要的进入施工现场的交通条件：已完成。 </w:t>
      </w:r>
    </w:p>
    <w:p>
      <w:pPr>
        <w:spacing w:line="360" w:lineRule="auto"/>
        <w:ind w:firstLine="420" w:firstLineChars="200"/>
        <w:rPr>
          <w:szCs w:val="21"/>
          <w:u w:val="single"/>
        </w:rPr>
      </w:pPr>
      <w:r>
        <w:rPr>
          <w:rFonts w:hint="eastAsia"/>
          <w:szCs w:val="21"/>
          <w:u w:val="single"/>
        </w:rPr>
        <w:t>（</w:t>
      </w:r>
      <w:r>
        <w:rPr>
          <w:szCs w:val="21"/>
          <w:u w:val="single"/>
        </w:rPr>
        <w:t xml:space="preserve">3）由发包人办理的施工所需证件、批件的名称和完成时间：对工程施工需要应具备的全部申请批准手续及时提供（承包人应给于必须的配合），确保承包人工程施工的顺利进展，属于承包人办理的手续承包人自行办理。 </w:t>
      </w:r>
    </w:p>
    <w:p>
      <w:pPr>
        <w:spacing w:line="360" w:lineRule="auto"/>
        <w:ind w:firstLine="420" w:firstLineChars="200"/>
        <w:rPr>
          <w:szCs w:val="21"/>
          <w:u w:val="single"/>
        </w:rPr>
      </w:pPr>
      <w:r>
        <w:rPr>
          <w:rFonts w:hint="eastAsia"/>
          <w:szCs w:val="21"/>
          <w:u w:val="single"/>
        </w:rPr>
        <w:t>（</w:t>
      </w:r>
      <w:r>
        <w:rPr>
          <w:szCs w:val="21"/>
          <w:u w:val="single"/>
        </w:rPr>
        <w:t xml:space="preserve">4）图纸会审和设计交底时间：开工前 3 天，发包人组织设计、监理等相关单位对施工图纸进行初次会审和交底，以后根据需要组织进一步对施工图纸的会审和详细交底。 </w:t>
      </w:r>
    </w:p>
    <w:p>
      <w:pPr>
        <w:spacing w:line="360" w:lineRule="auto"/>
        <w:ind w:firstLine="420" w:firstLineChars="200"/>
        <w:rPr>
          <w:szCs w:val="21"/>
        </w:rPr>
      </w:pPr>
      <w:r>
        <w:rPr>
          <w:rFonts w:hint="eastAsia"/>
          <w:szCs w:val="21"/>
        </w:rPr>
        <w:t>承包人的进场日期</w:t>
      </w:r>
      <w:r>
        <w:rPr>
          <w:rFonts w:hint="eastAsia"/>
          <w:szCs w:val="21"/>
          <w:u w:val="single"/>
        </w:rPr>
        <w:t>：以监理签发的开工令为准。</w:t>
      </w:r>
    </w:p>
    <w:p>
      <w:pPr>
        <w:spacing w:line="360" w:lineRule="auto"/>
        <w:ind w:firstLine="420" w:firstLineChars="200"/>
        <w:rPr>
          <w:szCs w:val="21"/>
        </w:rPr>
      </w:pPr>
      <w:r>
        <w:rPr>
          <w:rFonts w:hint="eastAsia"/>
          <w:szCs w:val="21"/>
        </w:rPr>
        <w:t>开工准备：</w:t>
      </w:r>
    </w:p>
    <w:p>
      <w:pPr>
        <w:spacing w:line="360" w:lineRule="auto"/>
        <w:ind w:firstLine="420" w:firstLineChars="200"/>
        <w:rPr>
          <w:szCs w:val="21"/>
        </w:rPr>
      </w:pPr>
      <w:r>
        <w:rPr>
          <w:rFonts w:hint="eastAsia"/>
          <w:szCs w:val="21"/>
        </w:rPr>
        <w:t>关于承包人提交工程开工报审表的期限：</w:t>
      </w:r>
      <w:r>
        <w:rPr>
          <w:rFonts w:hint="eastAsia"/>
          <w:szCs w:val="21"/>
          <w:u w:val="single"/>
        </w:rPr>
        <w:t>开工前</w:t>
      </w:r>
      <w:r>
        <w:rPr>
          <w:szCs w:val="21"/>
          <w:u w:val="single"/>
        </w:rPr>
        <w:t xml:space="preserve"> 7 天。</w:t>
      </w:r>
    </w:p>
    <w:p>
      <w:pPr>
        <w:spacing w:line="360" w:lineRule="auto"/>
        <w:ind w:firstLine="420" w:firstLineChars="200"/>
        <w:rPr>
          <w:szCs w:val="21"/>
          <w:u w:val="single"/>
        </w:rPr>
      </w:pPr>
      <w:r>
        <w:rPr>
          <w:rFonts w:hint="eastAsia"/>
          <w:szCs w:val="21"/>
        </w:rPr>
        <w:t>关于发包人应完成的其他开工准备工作及期限：</w:t>
      </w:r>
      <w:r>
        <w:rPr>
          <w:rFonts w:hint="eastAsia"/>
          <w:szCs w:val="21"/>
          <w:u w:val="single"/>
        </w:rPr>
        <w:t>开工前</w:t>
      </w:r>
      <w:r>
        <w:rPr>
          <w:szCs w:val="21"/>
          <w:u w:val="single"/>
        </w:rPr>
        <w:t xml:space="preserve"> 7 天。 </w:t>
      </w:r>
    </w:p>
    <w:p>
      <w:pPr>
        <w:spacing w:line="360" w:lineRule="auto"/>
        <w:ind w:firstLine="420" w:firstLineChars="200"/>
        <w:rPr>
          <w:szCs w:val="21"/>
        </w:rPr>
      </w:pPr>
      <w:r>
        <w:rPr>
          <w:rFonts w:hint="eastAsia"/>
          <w:szCs w:val="21"/>
        </w:rPr>
        <w:t xml:space="preserve">关于承包人应完成的其他开工准备工作及期限：开工前 7 天。 </w:t>
      </w:r>
    </w:p>
    <w:p>
      <w:pPr>
        <w:spacing w:line="360" w:lineRule="auto"/>
        <w:ind w:firstLine="420" w:firstLineChars="200"/>
        <w:rPr>
          <w:szCs w:val="21"/>
        </w:rPr>
      </w:pPr>
      <w:r>
        <w:rPr>
          <w:rFonts w:hint="eastAsia"/>
          <w:szCs w:val="21"/>
        </w:rPr>
        <w:t>其他要求：详见发包人要求</w:t>
      </w:r>
    </w:p>
    <w:p>
      <w:pPr>
        <w:spacing w:line="360" w:lineRule="auto"/>
        <w:ind w:firstLine="420" w:firstLineChars="200"/>
        <w:rPr>
          <w:szCs w:val="21"/>
        </w:rPr>
      </w:pPr>
      <w:r>
        <w:rPr>
          <w:rFonts w:hint="eastAsia"/>
          <w:szCs w:val="21"/>
        </w:rPr>
        <w:t>开工通知：</w:t>
      </w:r>
    </w:p>
    <w:p>
      <w:pPr>
        <w:spacing w:line="360" w:lineRule="auto"/>
        <w:ind w:firstLine="420" w:firstLineChars="200"/>
        <w:rPr>
          <w:szCs w:val="21"/>
          <w:u w:val="single"/>
        </w:rPr>
      </w:pPr>
      <w:r>
        <w:rPr>
          <w:rFonts w:hint="eastAsia"/>
          <w:szCs w:val="21"/>
          <w:u w:val="single"/>
        </w:rPr>
        <w:t>因发包人原因造成监理人未能在计划开工日期之日起</w:t>
      </w:r>
      <w:r>
        <w:rPr>
          <w:szCs w:val="21"/>
          <w:u w:val="single"/>
        </w:rPr>
        <w:t xml:space="preserve"> 90 天内发出开工通知的，承包人有权提出价格调整要求，或者解除合同。 </w:t>
      </w:r>
    </w:p>
    <w:p>
      <w:pPr>
        <w:spacing w:line="360" w:lineRule="auto"/>
        <w:ind w:firstLine="420" w:firstLineChars="200"/>
        <w:rPr>
          <w:szCs w:val="21"/>
        </w:rPr>
      </w:pPr>
      <w:r>
        <w:rPr>
          <w:szCs w:val="21"/>
        </w:rPr>
        <w:t>7.1.4临时用水电等提供和节点铺设</w:t>
      </w:r>
    </w:p>
    <w:p>
      <w:pPr>
        <w:spacing w:line="360" w:lineRule="auto"/>
        <w:ind w:firstLine="420" w:firstLineChars="200"/>
        <w:rPr>
          <w:szCs w:val="21"/>
          <w:u w:val="single"/>
        </w:rPr>
      </w:pPr>
      <w:r>
        <w:rPr>
          <w:rFonts w:hint="eastAsia"/>
          <w:szCs w:val="21"/>
        </w:rPr>
        <w:t>发包人提供的临时用水、用电等类别、取费单价：</w:t>
      </w:r>
      <w:r>
        <w:rPr>
          <w:rFonts w:hint="eastAsia"/>
          <w:szCs w:val="21"/>
          <w:u w:val="single"/>
        </w:rPr>
        <w:t>提供施工用水、电驳接口，水电费用结算时根据实际使用总额在计取规费、税金前扣除，实际使用中超出定额含量的水电费用由施工单位自行承担。</w:t>
      </w:r>
    </w:p>
    <w:p>
      <w:pPr>
        <w:spacing w:line="360" w:lineRule="auto"/>
        <w:ind w:firstLine="420" w:firstLineChars="200"/>
        <w:rPr>
          <w:szCs w:val="21"/>
          <w:u w:val="single"/>
        </w:rPr>
      </w:pPr>
      <w:r>
        <w:rPr>
          <w:szCs w:val="21"/>
        </w:rPr>
        <w:t>7.1.10由发包人履行的其它义务：</w:t>
      </w:r>
      <w:r>
        <w:rPr>
          <w:rFonts w:hint="eastAsia"/>
          <w:szCs w:val="21"/>
          <w:u w:val="single"/>
        </w:rPr>
        <w:t>（1）发包人应配合承包人开展禁止住户、游客等其他人员在本项目生态净化水域内投放或饲养动植物的宣传工作。（2）发包人须按合同约定积极组织完工验收。（3）发包人须按照本协议约定，按时支付项目进度款。</w:t>
      </w:r>
    </w:p>
    <w:p>
      <w:pPr>
        <w:spacing w:line="360" w:lineRule="auto"/>
        <w:ind w:firstLine="420" w:firstLineChars="200"/>
        <w:rPr>
          <w:szCs w:val="21"/>
        </w:rPr>
      </w:pPr>
      <w:r>
        <w:rPr>
          <w:szCs w:val="21"/>
        </w:rPr>
        <w:t>7.2 对承包人的义务</w:t>
      </w:r>
    </w:p>
    <w:p>
      <w:pPr>
        <w:spacing w:line="360" w:lineRule="auto"/>
        <w:ind w:firstLine="420" w:firstLineChars="200"/>
        <w:rPr>
          <w:szCs w:val="21"/>
        </w:rPr>
      </w:pPr>
      <w:r>
        <w:rPr>
          <w:szCs w:val="21"/>
        </w:rPr>
        <w:t>7.2.2施工组织设计</w:t>
      </w:r>
    </w:p>
    <w:p>
      <w:pPr>
        <w:spacing w:line="360" w:lineRule="auto"/>
        <w:ind w:firstLine="420" w:firstLineChars="200"/>
        <w:rPr>
          <w:szCs w:val="21"/>
          <w:u w:val="single"/>
        </w:rPr>
      </w:pPr>
      <w:r>
        <w:rPr>
          <w:rFonts w:hint="eastAsia"/>
          <w:szCs w:val="21"/>
        </w:rPr>
        <w:t>提交工程总体施工组织设计的份数和时间：</w:t>
      </w:r>
      <w:r>
        <w:rPr>
          <w:rFonts w:hint="eastAsia"/>
          <w:szCs w:val="21"/>
          <w:u w:val="single"/>
        </w:rPr>
        <w:t>发包人提供全套施工图纸并设计交底后</w:t>
      </w:r>
      <w:r>
        <w:rPr>
          <w:szCs w:val="21"/>
          <w:u w:val="single"/>
        </w:rPr>
        <w:t>7 天内向发包人提交四份格式与内容一致的工程总体进度计划，以及为完成该计划而采取的施工安排和施工方案的说明。如果发包人认为有必要或者工程实际进度不符合进度计划要求，可要求承包人每月提交一次工程进度修订计划，以确保工程在预定工期内竣工。承包人向发包人提交上述计划与说明，或用款计划，不能因此减轻或免除承包人根据合同应负的责任和义务。发包人和监理人在收到承包人报送的详细施工组织设计后 14天内确认或提出修改意见的期限。</w:t>
      </w:r>
    </w:p>
    <w:p>
      <w:pPr>
        <w:spacing w:line="360" w:lineRule="auto"/>
        <w:ind w:firstLine="420" w:firstLineChars="200"/>
        <w:rPr>
          <w:b/>
          <w:bCs/>
          <w:szCs w:val="21"/>
          <w:u w:val="single"/>
        </w:rPr>
      </w:pPr>
      <w:r>
        <w:rPr>
          <w:rFonts w:hint="eastAsia"/>
          <w:szCs w:val="21"/>
        </w:rPr>
        <w:t>需要提交的主要单项工程、主要分部分项工程施工组织设计的名称、份数和时间：</w:t>
      </w:r>
      <w:r>
        <w:rPr>
          <w:szCs w:val="21"/>
          <w:u w:val="single"/>
        </w:rPr>
        <w:t>发包人确认工程总体施工组织设计后7 天内向发包人提交四份格式与内容一致的工程主要单项工程、主要分部分项工程进度计划，以及为完成该计划而采取的施工安排和施工方案的说明。如果发包人认为有必要或工程实际进度不符合进度计划要求，可要求承包人每月提交一次工程进度修订计划，以确保工程在预定工期内竣工。承包人向发包人提交上述计划与说明，或用款计划，不能因此减轻或免除承包人根据合同应负的责任和义务。发包人和监理人在收到承包人报送的详细施工组织设计后 14 天内确认或提出修改意见的期限。</w:t>
      </w:r>
    </w:p>
    <w:p>
      <w:pPr>
        <w:spacing w:line="360" w:lineRule="auto"/>
        <w:ind w:firstLine="420" w:firstLineChars="200"/>
        <w:rPr>
          <w:szCs w:val="21"/>
        </w:rPr>
      </w:pPr>
      <w:r>
        <w:rPr>
          <w:szCs w:val="21"/>
        </w:rPr>
        <w:t>7.2.3提交临时占地资料</w:t>
      </w:r>
    </w:p>
    <w:p>
      <w:pPr>
        <w:spacing w:line="360" w:lineRule="auto"/>
        <w:ind w:firstLine="420" w:firstLineChars="200"/>
        <w:rPr>
          <w:szCs w:val="21"/>
          <w:u w:val="single"/>
        </w:rPr>
      </w:pPr>
      <w:r>
        <w:rPr>
          <w:rFonts w:hint="eastAsia"/>
          <w:szCs w:val="21"/>
        </w:rPr>
        <w:t>提交临时占地资料的时间：</w:t>
      </w:r>
      <w:r>
        <w:rPr>
          <w:rFonts w:hint="eastAsia"/>
          <w:szCs w:val="21"/>
          <w:u w:val="single"/>
        </w:rPr>
        <w:t>约定开工日期前提交。</w:t>
      </w:r>
    </w:p>
    <w:p>
      <w:pPr>
        <w:spacing w:line="360" w:lineRule="auto"/>
        <w:ind w:firstLine="420" w:firstLineChars="200"/>
        <w:rPr>
          <w:szCs w:val="21"/>
        </w:rPr>
      </w:pPr>
      <w:r>
        <w:rPr>
          <w:szCs w:val="21"/>
        </w:rPr>
        <w:t>7.2.4提供临时用水电等资料</w:t>
      </w:r>
    </w:p>
    <w:p>
      <w:pPr>
        <w:spacing w:line="360" w:lineRule="auto"/>
        <w:ind w:firstLine="420" w:firstLineChars="200"/>
        <w:rPr>
          <w:szCs w:val="21"/>
        </w:rPr>
      </w:pPr>
      <w:r>
        <w:rPr>
          <w:rFonts w:hint="eastAsia"/>
          <w:szCs w:val="21"/>
        </w:rPr>
        <w:t>承包人需要水电等品质、正常用量、高峰量和使用时间：</w:t>
      </w:r>
      <w:r>
        <w:rPr>
          <w:rFonts w:hint="eastAsia"/>
          <w:szCs w:val="21"/>
          <w:u w:val="single"/>
        </w:rPr>
        <w:t>无</w:t>
      </w:r>
      <w:r>
        <w:rPr>
          <w:rFonts w:hint="eastAsia"/>
          <w:szCs w:val="21"/>
        </w:rPr>
        <w:t>。</w:t>
      </w:r>
    </w:p>
    <w:p>
      <w:pPr>
        <w:spacing w:line="360" w:lineRule="auto"/>
        <w:ind w:firstLine="420" w:firstLineChars="200"/>
        <w:rPr>
          <w:szCs w:val="21"/>
        </w:rPr>
      </w:pPr>
      <w:r>
        <w:rPr>
          <w:rFonts w:hint="eastAsia"/>
          <w:szCs w:val="21"/>
        </w:rPr>
        <w:t>发包人能够满足施工临时用水、电等类别和数量：</w:t>
      </w:r>
      <w:r>
        <w:rPr>
          <w:rFonts w:hint="eastAsia"/>
          <w:szCs w:val="21"/>
          <w:u w:val="single"/>
        </w:rPr>
        <w:t>市政自来水、自然水，城市供电，数量可满足施工需要。水电费由乙方承担。</w:t>
      </w:r>
    </w:p>
    <w:p>
      <w:pPr>
        <w:spacing w:line="360" w:lineRule="auto"/>
        <w:ind w:firstLine="420" w:firstLineChars="200"/>
        <w:rPr>
          <w:szCs w:val="21"/>
        </w:rPr>
      </w:pPr>
      <w:r>
        <w:rPr>
          <w:rFonts w:hint="eastAsia"/>
          <w:szCs w:val="21"/>
        </w:rPr>
        <w:t>水电等节点位置资料的提交时间：</w:t>
      </w:r>
      <w:r>
        <w:rPr>
          <w:rFonts w:hint="eastAsia"/>
          <w:szCs w:val="21"/>
          <w:u w:val="single"/>
        </w:rPr>
        <w:t>约定开工日期前提交。</w:t>
      </w:r>
    </w:p>
    <w:p>
      <w:pPr>
        <w:spacing w:line="360" w:lineRule="auto"/>
        <w:ind w:firstLine="420" w:firstLineChars="200"/>
        <w:rPr>
          <w:szCs w:val="21"/>
          <w:u w:val="single"/>
        </w:rPr>
      </w:pPr>
      <w:r>
        <w:rPr>
          <w:szCs w:val="21"/>
        </w:rPr>
        <w:t>7.2.12清理现场的费用：</w:t>
      </w:r>
      <w:r>
        <w:rPr>
          <w:szCs w:val="21"/>
          <w:u w:val="single"/>
        </w:rPr>
        <w:t>由承包人承担，包含在合同总价款内，不另计。施工现场建筑垃圾等没清理完全而使发包人产生另外清理的费用，由承包人承担，并按延误一天10000 元向发包人支付违约金。</w:t>
      </w:r>
    </w:p>
    <w:p>
      <w:pPr>
        <w:spacing w:line="360" w:lineRule="auto"/>
        <w:ind w:firstLine="420" w:firstLineChars="200"/>
        <w:rPr>
          <w:szCs w:val="21"/>
        </w:rPr>
      </w:pPr>
      <w:r>
        <w:rPr>
          <w:szCs w:val="21"/>
        </w:rPr>
        <w:t>7.2.13由承包人履行的其它义务：</w:t>
      </w:r>
    </w:p>
    <w:p>
      <w:pPr>
        <w:spacing w:line="360" w:lineRule="auto"/>
        <w:ind w:firstLine="420" w:firstLineChars="200"/>
        <w:rPr>
          <w:szCs w:val="21"/>
          <w:u w:val="single"/>
        </w:rPr>
      </w:pPr>
      <w:r>
        <w:rPr>
          <w:rFonts w:hint="eastAsia"/>
          <w:szCs w:val="21"/>
          <w:u w:val="single"/>
        </w:rPr>
        <w:t>（1）办理开工必须的各项手续，并承担承包人相关的责任和费用。同相关部门协调，为工程顺利实施创造条件。服从发包人、监理人、审计的监管，加强质量管理、进度监控、安全文明管理和工程造价控制。与发包人加强沟通，使项目按预定目标发挥社会效益和经济效益。</w:t>
      </w:r>
    </w:p>
    <w:p>
      <w:pPr>
        <w:spacing w:line="360" w:lineRule="auto"/>
        <w:ind w:firstLine="420" w:firstLineChars="200"/>
        <w:rPr>
          <w:szCs w:val="21"/>
          <w:u w:val="single"/>
        </w:rPr>
      </w:pPr>
      <w:r>
        <w:rPr>
          <w:rFonts w:hint="eastAsia"/>
          <w:szCs w:val="21"/>
          <w:u w:val="single"/>
        </w:rPr>
        <w:t>（2）承包人接收定位或放线后应及时组织复验，如发现问题应立即提出矫正，不及时提出矫正的视为已确认该放线定位成果的正确性，因此产生的后果由承包人负责，交付后的现场成果保管由承包人负责。</w:t>
      </w:r>
    </w:p>
    <w:p>
      <w:pPr>
        <w:spacing w:line="360" w:lineRule="auto"/>
        <w:ind w:firstLine="420" w:firstLineChars="200"/>
        <w:rPr>
          <w:szCs w:val="21"/>
          <w:u w:val="single"/>
        </w:rPr>
      </w:pPr>
      <w:r>
        <w:rPr>
          <w:rFonts w:hint="eastAsia"/>
          <w:szCs w:val="21"/>
          <w:u w:val="single"/>
        </w:rPr>
        <w:t>（</w:t>
      </w:r>
      <w:r>
        <w:rPr>
          <w:szCs w:val="21"/>
          <w:u w:val="single"/>
        </w:rPr>
        <w:t>3</w:t>
      </w:r>
      <w:r>
        <w:rPr>
          <w:rFonts w:hint="eastAsia"/>
          <w:szCs w:val="21"/>
          <w:u w:val="single"/>
        </w:rPr>
        <w:t xml:space="preserve">）承包人应在合同签订后二周内，编制基于合同工期的详细的施工组织设计方案（含工程进度计划、劳动力组织计划、工程设备及施工机械安排计划、材料设备安排计划、工期保证措施、质量 保证措施、安全文明施工保证措施等），并提交发包人及监理工程师在7日历天内审核批准并备案。同时承包人须向发包人及监理工程师提交现场主要管理人员名单，经发包人和监理工程师审核批准后备案。承包人须及时提交上述资料。 </w:t>
      </w:r>
    </w:p>
    <w:p>
      <w:pPr>
        <w:spacing w:line="360" w:lineRule="auto"/>
        <w:ind w:firstLine="420" w:firstLineChars="200"/>
        <w:rPr>
          <w:szCs w:val="21"/>
          <w:u w:val="single"/>
        </w:rPr>
      </w:pPr>
      <w:r>
        <w:rPr>
          <w:rFonts w:hint="eastAsia"/>
          <w:szCs w:val="21"/>
          <w:u w:val="single"/>
        </w:rPr>
        <w:t>（</w:t>
      </w:r>
      <w:r>
        <w:rPr>
          <w:szCs w:val="21"/>
          <w:u w:val="single"/>
        </w:rPr>
        <w:t>4</w:t>
      </w:r>
      <w:r>
        <w:rPr>
          <w:rFonts w:hint="eastAsia"/>
          <w:szCs w:val="21"/>
          <w:u w:val="single"/>
        </w:rPr>
        <w:t>）承包人必须严格按照本合同要求和施工计划要求，合理组织，科学安排设计、作业计划，投入足够的人力、物力、财力，保证工期，完成承包范围内的施工内容。</w:t>
      </w:r>
    </w:p>
    <w:p>
      <w:pPr>
        <w:spacing w:line="360" w:lineRule="auto"/>
        <w:ind w:firstLine="420" w:firstLineChars="200"/>
        <w:rPr>
          <w:szCs w:val="21"/>
          <w:u w:val="single"/>
        </w:rPr>
      </w:pPr>
      <w:r>
        <w:rPr>
          <w:rFonts w:hint="eastAsia"/>
          <w:szCs w:val="21"/>
          <w:u w:val="single"/>
        </w:rPr>
        <w:t>（</w:t>
      </w:r>
      <w:r>
        <w:rPr>
          <w:szCs w:val="21"/>
          <w:u w:val="single"/>
        </w:rPr>
        <w:t>5</w:t>
      </w:r>
      <w:r>
        <w:rPr>
          <w:rFonts w:hint="eastAsia"/>
          <w:szCs w:val="21"/>
          <w:u w:val="single"/>
        </w:rPr>
        <w:t>）严格按照审定的图纸、施工方案、验收规范、有关技术要求精心组织施工，确保工程质量达到约定标准，满足发包人、总包及相关政府部门对工程质量、环保、安全、职业健康的监管要求。</w:t>
      </w:r>
    </w:p>
    <w:p>
      <w:pPr>
        <w:spacing w:line="360" w:lineRule="auto"/>
        <w:ind w:firstLine="420" w:firstLineChars="200"/>
        <w:rPr>
          <w:szCs w:val="21"/>
          <w:u w:val="single"/>
        </w:rPr>
      </w:pPr>
      <w:r>
        <w:rPr>
          <w:rFonts w:hint="eastAsia"/>
          <w:szCs w:val="21"/>
          <w:u w:val="single"/>
        </w:rPr>
        <w:t>（</w:t>
      </w:r>
      <w:r>
        <w:rPr>
          <w:szCs w:val="21"/>
          <w:u w:val="single"/>
        </w:rPr>
        <w:t>6</w:t>
      </w:r>
      <w:r>
        <w:rPr>
          <w:rFonts w:hint="eastAsia"/>
          <w:szCs w:val="21"/>
          <w:u w:val="single"/>
        </w:rPr>
        <w:t xml:space="preserve">）确保工程的实施满足工程规范及政府部门的要求，采用符合标准的操作工艺。 </w:t>
      </w:r>
    </w:p>
    <w:p>
      <w:pPr>
        <w:spacing w:line="360" w:lineRule="auto"/>
        <w:ind w:firstLine="420" w:firstLineChars="200"/>
        <w:rPr>
          <w:szCs w:val="21"/>
          <w:u w:val="single"/>
        </w:rPr>
      </w:pPr>
      <w:r>
        <w:rPr>
          <w:rFonts w:hint="eastAsia"/>
          <w:szCs w:val="21"/>
          <w:u w:val="single"/>
        </w:rPr>
        <w:t>（</w:t>
      </w:r>
      <w:r>
        <w:rPr>
          <w:szCs w:val="21"/>
          <w:u w:val="single"/>
        </w:rPr>
        <w:t>7</w:t>
      </w:r>
      <w:r>
        <w:rPr>
          <w:rFonts w:hint="eastAsia"/>
          <w:szCs w:val="21"/>
          <w:u w:val="single"/>
        </w:rPr>
        <w:t xml:space="preserve">）承包人应向发包人和监理工程师提供年、季、月度工程进度计划、材料设备进场计划、安全月报等，其中次月的月度工程进度计划须在上月25日前提交。相关的进度计划必须服从于合同工期要求及经发包人和监理工程师批准的施工组织设计方案。发包人及监理工程师对进度计划的审核批准并不免除承包人逾期竣工的违约责任。 </w:t>
      </w:r>
    </w:p>
    <w:p>
      <w:pPr>
        <w:spacing w:line="360" w:lineRule="auto"/>
        <w:ind w:firstLine="420" w:firstLineChars="200"/>
        <w:rPr>
          <w:szCs w:val="21"/>
          <w:u w:val="single"/>
        </w:rPr>
      </w:pPr>
      <w:r>
        <w:rPr>
          <w:rFonts w:hint="eastAsia"/>
          <w:szCs w:val="21"/>
          <w:u w:val="single"/>
        </w:rPr>
        <w:t>（</w:t>
      </w:r>
      <w:r>
        <w:rPr>
          <w:szCs w:val="21"/>
          <w:u w:val="single"/>
        </w:rPr>
        <w:t>8</w:t>
      </w:r>
      <w:r>
        <w:rPr>
          <w:rFonts w:hint="eastAsia"/>
          <w:szCs w:val="21"/>
          <w:u w:val="single"/>
        </w:rPr>
        <w:t xml:space="preserve">）承包人应负责自供材料在加工、运输、安装过程中的材料和成品及半成品保护，直至整个工程竣工交付使用。 </w:t>
      </w:r>
    </w:p>
    <w:p>
      <w:pPr>
        <w:spacing w:line="360" w:lineRule="auto"/>
        <w:ind w:firstLine="420" w:firstLineChars="200"/>
        <w:rPr>
          <w:szCs w:val="21"/>
          <w:u w:val="single"/>
        </w:rPr>
      </w:pPr>
      <w:r>
        <w:rPr>
          <w:rFonts w:hint="eastAsia"/>
          <w:szCs w:val="21"/>
          <w:u w:val="single"/>
        </w:rPr>
        <w:t>（</w:t>
      </w:r>
      <w:r>
        <w:rPr>
          <w:szCs w:val="21"/>
          <w:u w:val="single"/>
        </w:rPr>
        <w:t>9</w:t>
      </w:r>
      <w:r>
        <w:rPr>
          <w:rFonts w:hint="eastAsia"/>
          <w:szCs w:val="21"/>
          <w:u w:val="single"/>
        </w:rPr>
        <w:t>）承包人应充分发挥自身的组织能力及专业知识水平，及时处理在现场遇到的突发事件。</w:t>
      </w:r>
    </w:p>
    <w:p>
      <w:pPr>
        <w:spacing w:line="360" w:lineRule="auto"/>
        <w:ind w:firstLine="420" w:firstLineChars="200"/>
        <w:rPr>
          <w:szCs w:val="21"/>
          <w:u w:val="single"/>
        </w:rPr>
      </w:pPr>
      <w:r>
        <w:rPr>
          <w:rFonts w:hint="eastAsia"/>
          <w:szCs w:val="21"/>
          <w:u w:val="single"/>
        </w:rPr>
        <w:t>（</w:t>
      </w:r>
      <w:r>
        <w:rPr>
          <w:szCs w:val="21"/>
          <w:u w:val="single"/>
        </w:rPr>
        <w:t>10</w:t>
      </w:r>
      <w:r>
        <w:rPr>
          <w:rFonts w:hint="eastAsia"/>
          <w:szCs w:val="21"/>
          <w:u w:val="single"/>
        </w:rPr>
        <w:t xml:space="preserve">）承包人须选用具有相关资质的劳务队伍，其资质应与其承担的工作相适应，并经监理工程师同意。发包人有权要求承包人更换不能满足要求的劳务队伍。 </w:t>
      </w:r>
    </w:p>
    <w:p>
      <w:pPr>
        <w:spacing w:line="360" w:lineRule="auto"/>
        <w:ind w:firstLine="420" w:firstLineChars="200"/>
        <w:rPr>
          <w:szCs w:val="21"/>
          <w:u w:val="single"/>
        </w:rPr>
      </w:pPr>
      <w:r>
        <w:rPr>
          <w:rFonts w:hint="eastAsia"/>
          <w:szCs w:val="21"/>
          <w:u w:val="single"/>
        </w:rPr>
        <w:t>（</w:t>
      </w:r>
      <w:r>
        <w:rPr>
          <w:szCs w:val="21"/>
          <w:u w:val="single"/>
        </w:rPr>
        <w:t>11</w:t>
      </w:r>
      <w:r>
        <w:rPr>
          <w:rFonts w:hint="eastAsia"/>
          <w:szCs w:val="21"/>
          <w:u w:val="single"/>
        </w:rPr>
        <w:t xml:space="preserve">）负责承包人责任范围内现场安全防护设施的搭建和拆除，以及使用期间的维护和管理。 </w:t>
      </w:r>
    </w:p>
    <w:p>
      <w:pPr>
        <w:spacing w:line="360" w:lineRule="auto"/>
        <w:ind w:firstLine="420" w:firstLineChars="200"/>
        <w:rPr>
          <w:szCs w:val="21"/>
          <w:u w:val="single"/>
        </w:rPr>
      </w:pPr>
      <w:r>
        <w:rPr>
          <w:rFonts w:hint="eastAsia"/>
          <w:szCs w:val="21"/>
          <w:u w:val="single"/>
        </w:rPr>
        <w:t>（</w:t>
      </w:r>
      <w:r>
        <w:rPr>
          <w:szCs w:val="21"/>
          <w:u w:val="single"/>
        </w:rPr>
        <w:t>12</w:t>
      </w:r>
      <w:r>
        <w:rPr>
          <w:rFonts w:hint="eastAsia"/>
          <w:szCs w:val="21"/>
          <w:u w:val="single"/>
        </w:rPr>
        <w:t>）需无偿提供发包人办公室</w:t>
      </w:r>
      <w:r>
        <w:rPr>
          <w:szCs w:val="21"/>
          <w:u w:val="single"/>
        </w:rPr>
        <w:t>2</w:t>
      </w:r>
      <w:r>
        <w:rPr>
          <w:rFonts w:hint="eastAsia"/>
          <w:szCs w:val="21"/>
          <w:u w:val="single"/>
        </w:rPr>
        <w:t>间（</w:t>
      </w:r>
      <w:r>
        <w:rPr>
          <w:szCs w:val="21"/>
          <w:u w:val="single"/>
        </w:rPr>
        <w:t>2</w:t>
      </w:r>
      <w:r>
        <w:rPr>
          <w:rFonts w:hint="eastAsia"/>
          <w:szCs w:val="21"/>
          <w:u w:val="single"/>
        </w:rPr>
        <w:t xml:space="preserve">0平方左右，含监理、跟踪审计），费用已在报价中考虑。 </w:t>
      </w:r>
    </w:p>
    <w:p>
      <w:pPr>
        <w:spacing w:line="360" w:lineRule="auto"/>
        <w:ind w:firstLine="420" w:firstLineChars="200"/>
        <w:rPr>
          <w:szCs w:val="21"/>
          <w:u w:val="single"/>
        </w:rPr>
      </w:pPr>
      <w:r>
        <w:rPr>
          <w:rFonts w:hint="eastAsia"/>
          <w:szCs w:val="21"/>
          <w:u w:val="single"/>
        </w:rPr>
        <w:t>（</w:t>
      </w:r>
      <w:r>
        <w:rPr>
          <w:szCs w:val="21"/>
          <w:u w:val="single"/>
        </w:rPr>
        <w:t>13</w:t>
      </w:r>
      <w:r>
        <w:rPr>
          <w:rFonts w:hint="eastAsia"/>
          <w:szCs w:val="21"/>
          <w:u w:val="single"/>
        </w:rPr>
        <w:t xml:space="preserve">）承包人应依照国家和无锡市的有关规定选择成建制的劳务队伍、有资质的专业分包队伍，签订劳务分包合同、专业分包合同。选定劳务分包队伍、专业分包后应将劳务分包合同、专业分包合同、分包单位的相关执照、证书等报发包人备案。承包人应切实加强分包队伍的管理，严格履行合同。如发生因拖欠民工工资等原因导致聚集事件、或承包人拖欠承包人自行分包专业工程影响工程竣工交付等，全部责任由承包人承担。同时发包人有权从工程款中暂扣等额部分，待承包人支付民工工资、或承包人自行分包工程工程款后再行支付。 </w:t>
      </w:r>
    </w:p>
    <w:p>
      <w:pPr>
        <w:spacing w:line="360" w:lineRule="auto"/>
        <w:ind w:firstLine="420" w:firstLineChars="200"/>
        <w:rPr>
          <w:szCs w:val="21"/>
          <w:u w:val="single"/>
        </w:rPr>
      </w:pPr>
      <w:r>
        <w:rPr>
          <w:rFonts w:hint="eastAsia"/>
          <w:szCs w:val="21"/>
          <w:u w:val="single"/>
        </w:rPr>
        <w:t>（1</w:t>
      </w:r>
      <w:r>
        <w:rPr>
          <w:szCs w:val="21"/>
          <w:u w:val="single"/>
        </w:rPr>
        <w:t>4</w:t>
      </w:r>
      <w:r>
        <w:rPr>
          <w:rFonts w:hint="eastAsia"/>
          <w:szCs w:val="21"/>
          <w:u w:val="single"/>
        </w:rPr>
        <w:t xml:space="preserve">）承包人应当在投标前，已经完全熟知国家、无锡市政府和各有关政府部门对施工做出的规定组织生产和经营活动。   </w:t>
      </w:r>
    </w:p>
    <w:p>
      <w:pPr>
        <w:spacing w:line="360" w:lineRule="auto"/>
        <w:ind w:firstLine="420" w:firstLineChars="200"/>
        <w:rPr>
          <w:szCs w:val="21"/>
          <w:u w:val="single"/>
        </w:rPr>
      </w:pPr>
      <w:r>
        <w:rPr>
          <w:rFonts w:hint="eastAsia"/>
          <w:szCs w:val="21"/>
          <w:u w:val="single"/>
        </w:rPr>
        <w:t>（1</w:t>
      </w:r>
      <w:r>
        <w:rPr>
          <w:szCs w:val="21"/>
          <w:u w:val="single"/>
        </w:rPr>
        <w:t>5</w:t>
      </w:r>
      <w:r>
        <w:rPr>
          <w:rFonts w:hint="eastAsia"/>
          <w:szCs w:val="21"/>
          <w:u w:val="single"/>
        </w:rPr>
        <w:t xml:space="preserve">）发包人对承包人合同价款的支付，作为本工程的专项建设资金，必须在本项目中专款专用，不得挪用并接受发包人的监督。承包人如有违反本条规定，发包人有权要求承包人承担相应的违约责任，直至暂停支付，同时对承包人的履约评价将产生不利影响。如发包人认为承包人的挪用行为已对合同的履行产生严重大的影响，发包人有权解除合同并赔偿因此给发包人造成的损失。 </w:t>
      </w:r>
    </w:p>
    <w:p>
      <w:pPr>
        <w:spacing w:line="360" w:lineRule="auto"/>
        <w:ind w:firstLine="420" w:firstLineChars="200"/>
        <w:rPr>
          <w:szCs w:val="21"/>
          <w:u w:val="single"/>
        </w:rPr>
      </w:pPr>
      <w:r>
        <w:rPr>
          <w:rFonts w:hint="eastAsia"/>
          <w:szCs w:val="21"/>
          <w:u w:val="single"/>
        </w:rPr>
        <w:t>（1</w:t>
      </w:r>
      <w:r>
        <w:rPr>
          <w:szCs w:val="21"/>
          <w:u w:val="single"/>
        </w:rPr>
        <w:t>6</w:t>
      </w:r>
      <w:r>
        <w:rPr>
          <w:rFonts w:hint="eastAsia"/>
          <w:szCs w:val="21"/>
          <w:u w:val="single"/>
        </w:rPr>
        <w:t xml:space="preserve">）承包人按正常途径获得发包人的合同价款支付后，应当按照合同约定对其为完成本工程签订的采购合同（不限于此）及时结算付款。对于承包人无正当理由，不按照所签合同及时结算并付款而影响工程进展，发包人将视情况在支付时予以扣支，此种情况的发生将对承包人履约评价产生不良影响。 </w:t>
      </w:r>
    </w:p>
    <w:p>
      <w:pPr>
        <w:spacing w:line="360" w:lineRule="auto"/>
        <w:ind w:firstLine="420" w:firstLineChars="200"/>
        <w:rPr>
          <w:szCs w:val="21"/>
          <w:u w:val="single"/>
        </w:rPr>
      </w:pPr>
      <w:r>
        <w:rPr>
          <w:rFonts w:hint="eastAsia"/>
          <w:szCs w:val="21"/>
          <w:u w:val="single"/>
        </w:rPr>
        <w:t>（1</w:t>
      </w:r>
      <w:r>
        <w:rPr>
          <w:szCs w:val="21"/>
          <w:u w:val="single"/>
        </w:rPr>
        <w:t>7</w:t>
      </w:r>
      <w:r>
        <w:rPr>
          <w:rFonts w:hint="eastAsia"/>
          <w:szCs w:val="21"/>
          <w:u w:val="single"/>
        </w:rPr>
        <w:t xml:space="preserve">）在因承包人违约而引致发包人解除合同，或因国家或无锡市政府政策的改变、工程总体安排、合同有关条款所述原因而令工程停工，发包人有权指令承包人全部或部分撤离现场，承包人应当在接到发包人发出书面形式通知后5日历天内无条件全部撤离现场。承包人不可以以任何理由而拒绝或推迟撤离施工现场。 </w:t>
      </w:r>
    </w:p>
    <w:p>
      <w:pPr>
        <w:spacing w:line="360" w:lineRule="auto"/>
        <w:ind w:firstLine="420" w:firstLineChars="200"/>
        <w:rPr>
          <w:szCs w:val="21"/>
          <w:u w:val="single"/>
        </w:rPr>
      </w:pPr>
      <w:r>
        <w:rPr>
          <w:rFonts w:hint="eastAsia"/>
          <w:szCs w:val="21"/>
          <w:u w:val="single"/>
        </w:rPr>
        <w:t>（1</w:t>
      </w:r>
      <w:r>
        <w:rPr>
          <w:szCs w:val="21"/>
          <w:u w:val="single"/>
        </w:rPr>
        <w:t>8</w:t>
      </w:r>
      <w:r>
        <w:rPr>
          <w:rFonts w:hint="eastAsia"/>
          <w:szCs w:val="21"/>
          <w:u w:val="single"/>
        </w:rPr>
        <w:t xml:space="preserve">）承包人在整个项目期内（包括工程的施工、直至竣工验收的整个过程中）对进入施工现场的全部人员的安全负有全部责任。承包人应当采取各种必要的措施（如安全规章、安全教育、安全措施）以保护所有人员（包括分包方人员、承包方雇用劳务人员及第三方人员）的安全，由承包人承担（承包人应自行投保）费用。一旦发生安全事故，必须采取果断措施实施抢救，同时迅速逐级上报。 </w:t>
      </w:r>
    </w:p>
    <w:p>
      <w:pPr>
        <w:spacing w:line="360" w:lineRule="auto"/>
        <w:ind w:firstLine="420" w:firstLineChars="200"/>
        <w:rPr>
          <w:szCs w:val="21"/>
          <w:u w:val="single"/>
        </w:rPr>
      </w:pPr>
      <w:r>
        <w:rPr>
          <w:rFonts w:hint="eastAsia"/>
          <w:szCs w:val="21"/>
          <w:u w:val="single"/>
        </w:rPr>
        <w:t>（1</w:t>
      </w:r>
      <w:r>
        <w:rPr>
          <w:szCs w:val="21"/>
          <w:u w:val="single"/>
        </w:rPr>
        <w:t>9</w:t>
      </w:r>
      <w:r>
        <w:rPr>
          <w:rFonts w:hint="eastAsia"/>
          <w:szCs w:val="21"/>
          <w:u w:val="single"/>
        </w:rPr>
        <w:t xml:space="preserve">）承包人的工期、质量、现场临设、施工用水电、垂直运输、加工、仓储等设施以及现场平面布置等应取得发包人及监理的同意并服从发包人的安排和管理。 </w:t>
      </w:r>
    </w:p>
    <w:p>
      <w:pPr>
        <w:spacing w:line="360" w:lineRule="auto"/>
        <w:ind w:firstLine="420" w:firstLineChars="200"/>
        <w:rPr>
          <w:szCs w:val="21"/>
          <w:u w:val="single"/>
        </w:rPr>
      </w:pPr>
      <w:r>
        <w:rPr>
          <w:rFonts w:hint="eastAsia"/>
          <w:szCs w:val="21"/>
          <w:u w:val="single"/>
        </w:rPr>
        <w:t>（</w:t>
      </w:r>
      <w:r>
        <w:rPr>
          <w:szCs w:val="21"/>
          <w:u w:val="single"/>
        </w:rPr>
        <w:t>20</w:t>
      </w:r>
      <w:r>
        <w:rPr>
          <w:rFonts w:hint="eastAsia"/>
          <w:szCs w:val="21"/>
          <w:u w:val="single"/>
        </w:rPr>
        <w:t xml:space="preserve">）承包人进场后，应服从发包人和监理的现场管理要求，并遵守政府主管部门和发包人有关规章制度，做到文明施工，安全生产及环境保护。在工程实施阶段，要注意施工现场防火、防盗及自身施工人员安全，由承包人原因造成的安全质量事故由承包人自行承担责任并赔偿损失。 </w:t>
      </w:r>
    </w:p>
    <w:p>
      <w:pPr>
        <w:spacing w:line="360" w:lineRule="auto"/>
        <w:ind w:firstLine="420" w:firstLineChars="200"/>
        <w:rPr>
          <w:szCs w:val="21"/>
          <w:u w:val="single"/>
        </w:rPr>
      </w:pPr>
      <w:r>
        <w:rPr>
          <w:rFonts w:hint="eastAsia"/>
          <w:szCs w:val="21"/>
          <w:u w:val="single"/>
        </w:rPr>
        <w:t>（</w:t>
      </w:r>
      <w:r>
        <w:rPr>
          <w:szCs w:val="21"/>
          <w:u w:val="single"/>
        </w:rPr>
        <w:t>21</w:t>
      </w:r>
      <w:r>
        <w:rPr>
          <w:rFonts w:hint="eastAsia"/>
          <w:szCs w:val="21"/>
          <w:u w:val="single"/>
        </w:rPr>
        <w:t xml:space="preserve">）承包人需自行负责将工程所需水、电由预留接口点引至施工地点，并承担由此发生的费用，并自行承担使用水、电所发生的费用。网络、通讯由承包人自费自行解决。 </w:t>
      </w:r>
    </w:p>
    <w:p>
      <w:pPr>
        <w:spacing w:line="360" w:lineRule="auto"/>
        <w:ind w:firstLine="420" w:firstLineChars="200"/>
        <w:rPr>
          <w:szCs w:val="21"/>
          <w:u w:val="single"/>
        </w:rPr>
      </w:pPr>
      <w:r>
        <w:rPr>
          <w:rFonts w:hint="eastAsia"/>
          <w:szCs w:val="21"/>
          <w:u w:val="single"/>
        </w:rPr>
        <w:t>（</w:t>
      </w:r>
      <w:r>
        <w:rPr>
          <w:szCs w:val="21"/>
          <w:u w:val="single"/>
        </w:rPr>
        <w:t>22</w:t>
      </w:r>
      <w:r>
        <w:rPr>
          <w:rFonts w:hint="eastAsia"/>
          <w:szCs w:val="21"/>
          <w:u w:val="single"/>
        </w:rPr>
        <w:t xml:space="preserve">）在施工过程中，总承包人自行保管材料物品，若由于使用不当或管理不善，造成的损失和责任均由承包人自行承担。已竣工工程未交付发包人之前，承包人应负责已完工程的成品保护工作，保护费用由承包人承担，保护期间发生损失，承包人自费予以修复，造成的工期延误损失由承包人自负。 </w:t>
      </w:r>
    </w:p>
    <w:p>
      <w:pPr>
        <w:spacing w:line="360" w:lineRule="auto"/>
        <w:ind w:firstLine="420" w:firstLineChars="200"/>
        <w:rPr>
          <w:szCs w:val="21"/>
          <w:u w:val="single"/>
        </w:rPr>
      </w:pPr>
      <w:r>
        <w:rPr>
          <w:rFonts w:hint="eastAsia"/>
          <w:szCs w:val="21"/>
          <w:u w:val="single"/>
        </w:rPr>
        <w:t>（2</w:t>
      </w:r>
      <w:r>
        <w:rPr>
          <w:szCs w:val="21"/>
          <w:u w:val="single"/>
        </w:rPr>
        <w:t>3</w:t>
      </w:r>
      <w:r>
        <w:rPr>
          <w:rFonts w:hint="eastAsia"/>
          <w:szCs w:val="21"/>
          <w:u w:val="single"/>
        </w:rPr>
        <w:t xml:space="preserve">）保证施工现场清洁，并符合有关规定，承担因违反有关规定造成的损失和罚款。 </w:t>
      </w:r>
    </w:p>
    <w:p>
      <w:pPr>
        <w:spacing w:line="360" w:lineRule="auto"/>
        <w:ind w:firstLine="420" w:firstLineChars="200"/>
        <w:rPr>
          <w:szCs w:val="21"/>
          <w:u w:val="single"/>
        </w:rPr>
      </w:pPr>
      <w:r>
        <w:rPr>
          <w:rFonts w:hint="eastAsia"/>
          <w:szCs w:val="21"/>
          <w:u w:val="single"/>
        </w:rPr>
        <w:t>（2</w:t>
      </w:r>
      <w:r>
        <w:rPr>
          <w:szCs w:val="21"/>
          <w:u w:val="single"/>
        </w:rPr>
        <w:t>4</w:t>
      </w:r>
      <w:r>
        <w:rPr>
          <w:rFonts w:hint="eastAsia"/>
          <w:szCs w:val="21"/>
          <w:u w:val="single"/>
        </w:rPr>
        <w:t xml:space="preserve">）本工程施工场地条件已具备，发包人不再承担二次搬运等的材料倒运、窝工等费用。承包人在发包人招标阶段组织的工地踏勘时应充分了解工地位置、周围情况、道路、储存空间、装卸限制及任何其他足以影响承包价的情况。任何因忽视或误解工地情况而导致的索赔或工期延长申请将不被批准。 </w:t>
      </w:r>
    </w:p>
    <w:p>
      <w:pPr>
        <w:spacing w:line="360" w:lineRule="auto"/>
        <w:ind w:firstLine="420" w:firstLineChars="200"/>
        <w:rPr>
          <w:szCs w:val="21"/>
          <w:u w:val="single"/>
        </w:rPr>
      </w:pPr>
      <w:r>
        <w:rPr>
          <w:rFonts w:hint="eastAsia"/>
          <w:szCs w:val="21"/>
          <w:u w:val="single"/>
        </w:rPr>
        <w:t>（2</w:t>
      </w:r>
      <w:r>
        <w:rPr>
          <w:szCs w:val="21"/>
          <w:u w:val="single"/>
        </w:rPr>
        <w:t>5</w:t>
      </w:r>
      <w:r>
        <w:rPr>
          <w:rFonts w:hint="eastAsia"/>
          <w:szCs w:val="21"/>
          <w:u w:val="single"/>
        </w:rPr>
        <w:t>）对于承包人不符合现场管理要求，经整改后仍不符合要求的，发包人有权要求其退场。</w:t>
      </w:r>
    </w:p>
    <w:p>
      <w:pPr>
        <w:spacing w:line="360" w:lineRule="auto"/>
        <w:ind w:firstLine="420" w:firstLineChars="200"/>
        <w:rPr>
          <w:szCs w:val="21"/>
          <w:u w:val="single"/>
        </w:rPr>
      </w:pPr>
      <w:r>
        <w:rPr>
          <w:rFonts w:hint="eastAsia"/>
          <w:szCs w:val="21"/>
          <w:u w:val="single"/>
        </w:rPr>
        <w:t>（2</w:t>
      </w:r>
      <w:r>
        <w:rPr>
          <w:szCs w:val="21"/>
          <w:u w:val="single"/>
        </w:rPr>
        <w:t>6</w:t>
      </w:r>
      <w:r>
        <w:rPr>
          <w:rFonts w:hint="eastAsia"/>
          <w:szCs w:val="21"/>
          <w:u w:val="single"/>
        </w:rPr>
        <w:t xml:space="preserve">）承包人全权负责现场的施工安全、保卫、夜间照明及场内、场内外接口交通疏导。 </w:t>
      </w:r>
    </w:p>
    <w:p>
      <w:pPr>
        <w:spacing w:line="360" w:lineRule="auto"/>
        <w:ind w:firstLine="420" w:firstLineChars="200"/>
        <w:rPr>
          <w:szCs w:val="21"/>
          <w:u w:val="single"/>
        </w:rPr>
      </w:pPr>
      <w:r>
        <w:rPr>
          <w:rFonts w:hint="eastAsia"/>
          <w:szCs w:val="21"/>
          <w:u w:val="single"/>
        </w:rPr>
        <w:t>（2</w:t>
      </w:r>
      <w:r>
        <w:rPr>
          <w:szCs w:val="21"/>
          <w:u w:val="single"/>
        </w:rPr>
        <w:t>7</w:t>
      </w:r>
      <w:r>
        <w:rPr>
          <w:rFonts w:hint="eastAsia"/>
          <w:szCs w:val="21"/>
          <w:u w:val="single"/>
        </w:rPr>
        <w:t xml:space="preserve">）承包人必须遵守政府有关主管部门对施工场地交通、施工噪音、扬尘烟尘排放、渣土消纳、泥浆处理、污废水排放、环境保护、文明施工和安全生产等方面法律法规及管理规定，由承包人负责办理相关手续后书面通知发包人并向发包人交付有关证明，费用承包人包含于投标报价中，发包人不再承担相应费用。因承包人责任造成的罚款和管理不善造成的损失由承包人自行负责和承担。 </w:t>
      </w:r>
    </w:p>
    <w:p>
      <w:pPr>
        <w:spacing w:line="360" w:lineRule="auto"/>
        <w:ind w:firstLine="420" w:firstLineChars="200"/>
        <w:rPr>
          <w:szCs w:val="21"/>
          <w:u w:val="single"/>
        </w:rPr>
      </w:pPr>
      <w:r>
        <w:rPr>
          <w:rFonts w:hint="eastAsia"/>
          <w:szCs w:val="21"/>
          <w:u w:val="single"/>
        </w:rPr>
        <w:t>（2</w:t>
      </w:r>
      <w:r>
        <w:rPr>
          <w:szCs w:val="21"/>
          <w:u w:val="single"/>
        </w:rPr>
        <w:t>8</w:t>
      </w:r>
      <w:r>
        <w:rPr>
          <w:rFonts w:hint="eastAsia"/>
          <w:szCs w:val="21"/>
          <w:u w:val="single"/>
        </w:rPr>
        <w:t xml:space="preserve">）由于承包人原因发生环境污染问题，由承包人承担后果，所发生费用在工程款中扣除。 </w:t>
      </w:r>
    </w:p>
    <w:p>
      <w:pPr>
        <w:spacing w:line="360" w:lineRule="auto"/>
        <w:ind w:firstLine="420" w:firstLineChars="200"/>
        <w:rPr>
          <w:szCs w:val="21"/>
          <w:u w:val="single"/>
        </w:rPr>
      </w:pPr>
      <w:r>
        <w:rPr>
          <w:rFonts w:hint="eastAsia"/>
          <w:szCs w:val="21"/>
          <w:u w:val="single"/>
        </w:rPr>
        <w:t>（2</w:t>
      </w:r>
      <w:r>
        <w:rPr>
          <w:szCs w:val="21"/>
          <w:u w:val="single"/>
        </w:rPr>
        <w:t>9</w:t>
      </w:r>
      <w:r>
        <w:rPr>
          <w:rFonts w:hint="eastAsia"/>
          <w:szCs w:val="21"/>
          <w:u w:val="single"/>
        </w:rPr>
        <w:t xml:space="preserve">）发包人有权对进场的材料进行检查，若发现不合格材料，发包人有权要求承包人将不合格材料退场并更换合格材料，且每次处以20000元罚金。 </w:t>
      </w:r>
    </w:p>
    <w:p>
      <w:pPr>
        <w:spacing w:line="360" w:lineRule="auto"/>
        <w:ind w:firstLine="420" w:firstLineChars="200"/>
        <w:rPr>
          <w:szCs w:val="21"/>
          <w:u w:val="single"/>
        </w:rPr>
      </w:pPr>
      <w:r>
        <w:rPr>
          <w:rFonts w:hint="eastAsia"/>
          <w:szCs w:val="21"/>
          <w:u w:val="single"/>
        </w:rPr>
        <w:t>（</w:t>
      </w:r>
      <w:r>
        <w:rPr>
          <w:szCs w:val="21"/>
          <w:u w:val="single"/>
        </w:rPr>
        <w:t>30</w:t>
      </w:r>
      <w:r>
        <w:rPr>
          <w:rFonts w:hint="eastAsia"/>
          <w:szCs w:val="21"/>
          <w:u w:val="single"/>
        </w:rPr>
        <w:t xml:space="preserve">）施工期间，承包人要做到文明施工，并符合市创建卫生城市的要求，材料堆放整齐，做好工地文明创建工作，在施工过程中如受到有关部门及发包人的通报批评，则每次按50000元至100000元扣款。 </w:t>
      </w:r>
    </w:p>
    <w:p>
      <w:pPr>
        <w:spacing w:line="360" w:lineRule="auto"/>
        <w:ind w:firstLine="420" w:firstLineChars="200"/>
        <w:rPr>
          <w:szCs w:val="21"/>
          <w:u w:val="single"/>
        </w:rPr>
      </w:pPr>
      <w:r>
        <w:rPr>
          <w:rFonts w:hint="eastAsia"/>
          <w:szCs w:val="21"/>
          <w:u w:val="single"/>
        </w:rPr>
        <w:t>（3</w:t>
      </w:r>
      <w:r>
        <w:rPr>
          <w:szCs w:val="21"/>
          <w:u w:val="single"/>
        </w:rPr>
        <w:t>1</w:t>
      </w:r>
      <w:r>
        <w:rPr>
          <w:rFonts w:hint="eastAsia"/>
          <w:szCs w:val="21"/>
          <w:u w:val="single"/>
        </w:rPr>
        <w:t xml:space="preserve">）工程竣工后承包人逾期提交合同范围内的工程竣工结算资料，发包人可相应延期支付承包人的工程款。 </w:t>
      </w:r>
    </w:p>
    <w:p>
      <w:pPr>
        <w:spacing w:line="360" w:lineRule="auto"/>
        <w:ind w:firstLine="420" w:firstLineChars="200"/>
        <w:rPr>
          <w:szCs w:val="21"/>
          <w:u w:val="single"/>
        </w:rPr>
      </w:pPr>
      <w:r>
        <w:rPr>
          <w:rFonts w:hint="eastAsia"/>
          <w:szCs w:val="21"/>
          <w:u w:val="single"/>
        </w:rPr>
        <w:t>（3</w:t>
      </w:r>
      <w:r>
        <w:rPr>
          <w:szCs w:val="21"/>
          <w:u w:val="single"/>
        </w:rPr>
        <w:t>2</w:t>
      </w:r>
      <w:r>
        <w:rPr>
          <w:rFonts w:hint="eastAsia"/>
          <w:szCs w:val="21"/>
          <w:u w:val="single"/>
        </w:rPr>
        <w:t xml:space="preserve">）承包人宗旨：保证与发包人密切配合，服从统一指挥、统一安排，高标准、严要求、优质、快速地完成该合同工程的施工建设，确保发包人满意。 </w:t>
      </w:r>
    </w:p>
    <w:p>
      <w:pPr>
        <w:spacing w:line="360" w:lineRule="auto"/>
        <w:ind w:firstLine="420" w:firstLineChars="200"/>
        <w:rPr>
          <w:szCs w:val="21"/>
          <w:u w:val="single"/>
        </w:rPr>
      </w:pPr>
      <w:r>
        <w:rPr>
          <w:rFonts w:hint="eastAsia"/>
          <w:szCs w:val="21"/>
          <w:u w:val="single"/>
        </w:rPr>
        <w:t>（3</w:t>
      </w:r>
      <w:r>
        <w:rPr>
          <w:szCs w:val="21"/>
          <w:u w:val="single"/>
        </w:rPr>
        <w:t>3</w:t>
      </w:r>
      <w:r>
        <w:rPr>
          <w:rFonts w:hint="eastAsia"/>
          <w:szCs w:val="21"/>
          <w:u w:val="single"/>
        </w:rPr>
        <w:t>）承包人采购供应的材料，必须符合现行国家质量标准的要求。材料进场时必须附有出厂合格证，并按规定会同发包人（监理）工地代表共同抽样，送质检部门认可有效的检测单位复验。经复验合格后的材料，并对该进场后的复验材料进行实物检查，与复验结果相符的才能使用。遵循谁采购谁负责的原则，不合格的材料、设备由材料来源的采购方组织处理、清出现场。</w:t>
      </w:r>
    </w:p>
    <w:p>
      <w:pPr>
        <w:spacing w:line="360" w:lineRule="auto"/>
        <w:ind w:firstLine="420" w:firstLineChars="200"/>
        <w:rPr>
          <w:szCs w:val="21"/>
          <w:u w:val="single"/>
        </w:rPr>
      </w:pPr>
      <w:r>
        <w:rPr>
          <w:rFonts w:hint="eastAsia"/>
          <w:szCs w:val="21"/>
          <w:u w:val="single"/>
        </w:rPr>
        <w:t>（3</w:t>
      </w:r>
      <w:r>
        <w:rPr>
          <w:szCs w:val="21"/>
          <w:u w:val="single"/>
        </w:rPr>
        <w:t>4</w:t>
      </w:r>
      <w:r>
        <w:rPr>
          <w:rFonts w:hint="eastAsia"/>
          <w:szCs w:val="21"/>
          <w:u w:val="single"/>
        </w:rPr>
        <w:t xml:space="preserve">）承包人应按照中标的施工方案组织施工，发包人在必要时有权要求承包人对施工方案作进一步完善，以确保质量与进度，中标价不因此予以调整，除非因发包人原因（如重大设计变更）导致原施工方案无法实施。 </w:t>
      </w:r>
    </w:p>
    <w:p>
      <w:pPr>
        <w:spacing w:line="360" w:lineRule="auto"/>
        <w:ind w:firstLine="420" w:firstLineChars="200"/>
        <w:rPr>
          <w:szCs w:val="21"/>
          <w:u w:val="single"/>
        </w:rPr>
      </w:pPr>
      <w:r>
        <w:rPr>
          <w:rFonts w:hint="eastAsia"/>
          <w:szCs w:val="21"/>
          <w:u w:val="single"/>
        </w:rPr>
        <w:t>（3</w:t>
      </w:r>
      <w:r>
        <w:rPr>
          <w:szCs w:val="21"/>
          <w:u w:val="single"/>
        </w:rPr>
        <w:t>5</w:t>
      </w:r>
      <w:r>
        <w:rPr>
          <w:rFonts w:hint="eastAsia"/>
          <w:szCs w:val="21"/>
          <w:u w:val="single"/>
        </w:rPr>
        <w:t xml:space="preserve">）对施工过程中的质量控制的主要要求：施工方法、施工顺序承包人必须严格按发包人（监理） 工地代表批准的施工组织设计（施工方案）组织施工，并由发包人（监理）工地代表监督实施。 </w:t>
      </w:r>
    </w:p>
    <w:p>
      <w:pPr>
        <w:spacing w:line="360" w:lineRule="auto"/>
        <w:ind w:firstLine="420" w:firstLineChars="200"/>
        <w:rPr>
          <w:szCs w:val="21"/>
          <w:u w:val="single"/>
        </w:rPr>
      </w:pPr>
      <w:r>
        <w:rPr>
          <w:rFonts w:hint="eastAsia"/>
          <w:szCs w:val="21"/>
          <w:u w:val="single"/>
        </w:rPr>
        <w:t>（3</w:t>
      </w:r>
      <w:r>
        <w:rPr>
          <w:szCs w:val="21"/>
          <w:u w:val="single"/>
        </w:rPr>
        <w:t>6</w:t>
      </w:r>
      <w:r>
        <w:rPr>
          <w:rFonts w:hint="eastAsia"/>
          <w:szCs w:val="21"/>
          <w:u w:val="single"/>
        </w:rPr>
        <w:t xml:space="preserve">）若双方对工程质量有争议，由无锡市建设行政主管部门同意的工程质量检测机构鉴定。所需费用及由此造成的损失，由责任方承担。 </w:t>
      </w:r>
    </w:p>
    <w:p>
      <w:pPr>
        <w:spacing w:line="360" w:lineRule="auto"/>
        <w:ind w:firstLine="420" w:firstLineChars="200"/>
        <w:rPr>
          <w:szCs w:val="21"/>
          <w:u w:val="single"/>
        </w:rPr>
      </w:pPr>
      <w:r>
        <w:rPr>
          <w:rFonts w:hint="eastAsia"/>
          <w:szCs w:val="21"/>
          <w:u w:val="single"/>
        </w:rPr>
        <w:t>（3</w:t>
      </w:r>
      <w:r>
        <w:rPr>
          <w:szCs w:val="21"/>
          <w:u w:val="single"/>
        </w:rPr>
        <w:t>7</w:t>
      </w:r>
      <w:r>
        <w:rPr>
          <w:rFonts w:hint="eastAsia"/>
          <w:szCs w:val="21"/>
          <w:u w:val="single"/>
        </w:rPr>
        <w:t xml:space="preserve">）工程土方管理必须服从经开区相关行政部门的管理，不得私挖乱倒，如有违规按经开区规定进行从重处罚。 </w:t>
      </w:r>
    </w:p>
    <w:p>
      <w:pPr>
        <w:spacing w:line="360" w:lineRule="auto"/>
        <w:ind w:firstLine="420" w:firstLineChars="200"/>
        <w:rPr>
          <w:szCs w:val="21"/>
          <w:u w:val="single"/>
        </w:rPr>
      </w:pPr>
      <w:r>
        <w:rPr>
          <w:rFonts w:hint="eastAsia"/>
          <w:szCs w:val="21"/>
          <w:u w:val="single"/>
        </w:rPr>
        <w:t>（3</w:t>
      </w:r>
      <w:r>
        <w:rPr>
          <w:szCs w:val="21"/>
          <w:u w:val="single"/>
        </w:rPr>
        <w:t>8</w:t>
      </w:r>
      <w:r>
        <w:rPr>
          <w:rFonts w:hint="eastAsia"/>
          <w:szCs w:val="21"/>
          <w:u w:val="single"/>
        </w:rPr>
        <w:t xml:space="preserve">）自进场之日起，承包人应全面负责照管、维护本工程和用于本工程的材料、设备以及工地范围内既有设施，直至工程竣工验收通过，移交手续完备。照管期间，如发生损失，应由承包人自理。为进一步落实工地的安全文明措施，避免遭受意外毁损或盗窃，造成不必要的人身伤害与财产损失， 承包人应与工程所在地公安部门办理工地治安、管理手续并支付相应费用。 </w:t>
      </w:r>
    </w:p>
    <w:p>
      <w:pPr>
        <w:spacing w:line="360" w:lineRule="auto"/>
        <w:ind w:firstLine="420" w:firstLineChars="200"/>
        <w:rPr>
          <w:szCs w:val="21"/>
          <w:u w:val="single"/>
        </w:rPr>
      </w:pPr>
      <w:r>
        <w:rPr>
          <w:rFonts w:hint="eastAsia"/>
          <w:szCs w:val="21"/>
          <w:u w:val="single"/>
        </w:rPr>
        <w:t>（3</w:t>
      </w:r>
      <w:r>
        <w:rPr>
          <w:szCs w:val="21"/>
          <w:u w:val="single"/>
        </w:rPr>
        <w:t>9</w:t>
      </w:r>
      <w:r>
        <w:rPr>
          <w:rFonts w:hint="eastAsia"/>
          <w:szCs w:val="21"/>
          <w:u w:val="single"/>
        </w:rPr>
        <w:t xml:space="preserve">）承包人可先到工地踏勘以充分了解工地的位置、交通、情况、道路、存储空间、装卸限制及任何其他足以影响承包价的情况，任何因忽视或误解工地情况而导致的索赔或工期延长申请将不被批准。设计单位在设计文件中所介绍的施工方案仅作为参考，承包人应根据施工现场的实际情况、本招标文件中载明的施工组织要求、现场的交通管制条件、文明施工要求和各自的施工经验确定合理的施工组织方案，自主合理报价。承包人应认真踏勘现场，充分考虑临时用地（即发包人无偿提供定点线内土地可供临时用地）、临时通道、临时排水、临时路灯、居民、村民和沿线企事业单位出入临时通道、来自周围居民村民可能产生的干扰以及配合规划管线施工或因维护交通或因安排夜间施工使工效受到影响等因素，并对工程车辆行驶线路认真踏勘，预计可能发生的费用，以及借村道、镇道路须发生的修复费用的，均可列入。凡未列的一旦发生，由承包人自理。发包人不提供超过定点线外的临时用地。若需租用土地，费用视为已纳入合适的报价项目中。承包人应将对施工影响范围内既有公用管线的防护费用纳入投标报价中，未将防护费纳入报价的，视为已包含在总价中。承包人在进场后，应委派专人成立污水、自来水、燃气、强电、弱电等公用管线的保护小组，及时联系公用管线产权单位（管养单位）对全线范围内的各种管线、杆线进行现场交底，制定详细的保护方案，每日不间断现场巡视。确保各公用管线顺利迁移（需要时）和正常运行，直至工程交工。若工程施工期间有公用管线因保护不力导致损毁、影响正常运行的，无论是否为承包人自身施工行为所致，管线恢复及停运损失费用概由承包人承担（承包人当场查获造成损失的责任人，责任人确认无误的，可由责任人承担），并视情节轻重和有关规定对承包人罚款。 </w:t>
      </w:r>
    </w:p>
    <w:p>
      <w:pPr>
        <w:spacing w:line="360" w:lineRule="auto"/>
        <w:ind w:firstLine="420" w:firstLineChars="200"/>
        <w:rPr>
          <w:szCs w:val="21"/>
          <w:u w:val="single"/>
        </w:rPr>
      </w:pPr>
      <w:r>
        <w:rPr>
          <w:rFonts w:hint="eastAsia"/>
          <w:szCs w:val="21"/>
          <w:u w:val="single"/>
        </w:rPr>
        <w:t>（</w:t>
      </w:r>
      <w:r>
        <w:rPr>
          <w:szCs w:val="21"/>
          <w:u w:val="single"/>
        </w:rPr>
        <w:t>40</w:t>
      </w:r>
      <w:r>
        <w:rPr>
          <w:rFonts w:hint="eastAsia"/>
          <w:szCs w:val="21"/>
          <w:u w:val="single"/>
        </w:rPr>
        <w:t>）承包人应自行协商与周边居民或企业的和谐关系，若影响到施工，不得以解决纠纷为由向发包人索赔工期及费用，若承包人施工原因造成周边居民或企业的房屋、道路、管道、绿化等受损，承包人应承担予以修复补偿等责任，如周边居民或企业向发包人进行索赔，发包人应及时通知承包人参与处理，对发包人实际发生的损失，发包人可从应付给承包人的款项中扣除或作为债项向承包人追讨。对施工过程中出现的工程渣土、建筑、装修垃圾等，承包人将优先考虑采用湿化装卸，使用符合密闭条件的工具，按照核定的载重量，在指定的时间、线路行驶，由此增加的费用承包人应考虑在投标报价中。承包人进场后开工前必须完成对本标段原地面地形的复测工作，并经监理人、跟踪审计、代建单位及发包人抽测确认，结果作为土石方工作量的计算依据。此后，承包人负责保管工地现场，外人倾倒的建筑、生活垃圾等均由承包人清运，费用自理。</w:t>
      </w:r>
    </w:p>
    <w:p>
      <w:pPr>
        <w:spacing w:line="360" w:lineRule="auto"/>
        <w:ind w:firstLine="420" w:firstLineChars="200"/>
        <w:rPr>
          <w:szCs w:val="21"/>
          <w:u w:val="single"/>
        </w:rPr>
      </w:pPr>
      <w:r>
        <w:rPr>
          <w:rFonts w:hint="eastAsia"/>
          <w:szCs w:val="21"/>
          <w:u w:val="single"/>
        </w:rPr>
        <w:t>（4</w:t>
      </w:r>
      <w:r>
        <w:rPr>
          <w:szCs w:val="21"/>
          <w:u w:val="single"/>
        </w:rPr>
        <w:t>1</w:t>
      </w:r>
      <w:r>
        <w:rPr>
          <w:rFonts w:hint="eastAsia"/>
          <w:szCs w:val="21"/>
          <w:u w:val="single"/>
        </w:rPr>
        <w:t>）所有为完成本项目的措施费以及为临近周边住宅区而设置的或施工过程中可能产生周边住宅沉降、倾斜而采取的特殊补救措施等均包含在投标报价中。</w:t>
      </w:r>
    </w:p>
    <w:p>
      <w:pPr>
        <w:spacing w:line="360" w:lineRule="auto"/>
        <w:ind w:firstLine="420" w:firstLineChars="200"/>
        <w:rPr>
          <w:szCs w:val="21"/>
          <w:u w:val="single"/>
        </w:rPr>
      </w:pPr>
      <w:r>
        <w:rPr>
          <w:rFonts w:hint="eastAsia"/>
          <w:szCs w:val="21"/>
          <w:u w:val="single"/>
        </w:rPr>
        <w:t>（4</w:t>
      </w:r>
      <w:r>
        <w:rPr>
          <w:szCs w:val="21"/>
          <w:u w:val="single"/>
        </w:rPr>
        <w:t>2</w:t>
      </w:r>
      <w:r>
        <w:rPr>
          <w:rFonts w:hint="eastAsia"/>
          <w:szCs w:val="21"/>
          <w:u w:val="single"/>
        </w:rPr>
        <w:t>）承包人须对其自身员工的人身伤害或意外伤亡进行投保，并对其自身员工的人身伤害或意外伤亡负全责。对施工过程中发生的安全事故承担相应的法律责任和因此发生的费用。</w:t>
      </w:r>
    </w:p>
    <w:p>
      <w:pPr>
        <w:spacing w:line="360" w:lineRule="auto"/>
        <w:ind w:firstLine="420" w:firstLineChars="200"/>
        <w:rPr>
          <w:szCs w:val="21"/>
          <w:u w:val="single"/>
        </w:rPr>
      </w:pPr>
      <w:r>
        <w:rPr>
          <w:rFonts w:hint="eastAsia"/>
          <w:szCs w:val="21"/>
          <w:u w:val="single"/>
        </w:rPr>
        <w:t>（</w:t>
      </w:r>
      <w:r>
        <w:rPr>
          <w:szCs w:val="21"/>
          <w:u w:val="single"/>
        </w:rPr>
        <w:t>43</w:t>
      </w:r>
      <w:r>
        <w:rPr>
          <w:rFonts w:hint="eastAsia"/>
          <w:szCs w:val="21"/>
          <w:u w:val="single"/>
        </w:rPr>
        <w:t>）承包人项目现场管理人员的要求满足招标文件要求，后期发包人有权根据项目实施情况要求承包人适当增加现场专业管理人员，费用综合考虑在投标总价中。施工现场扬尘排污的治理按照【锡政发（2015）217号】《无锡市城市施工工地扬尘排污费征收管理试行办法》的标准及要求实施，扬尘排污费建设单位按照规定预先进行缴纳，施工结束后根据现场检查所得的达标消减系数进行计算实际缴纳的费用，建设单位实际缴纳费用是由于承包单位不达标所导致的，故实际缴纳的费用由承包人承担，此费用在结算时扣除。</w:t>
      </w:r>
    </w:p>
    <w:p>
      <w:pPr>
        <w:spacing w:line="360" w:lineRule="auto"/>
        <w:ind w:firstLine="420" w:firstLineChars="200"/>
        <w:rPr>
          <w:szCs w:val="21"/>
          <w:u w:val="single"/>
        </w:rPr>
      </w:pPr>
      <w:r>
        <w:rPr>
          <w:rFonts w:hint="eastAsia"/>
          <w:szCs w:val="21"/>
          <w:u w:val="single"/>
        </w:rPr>
        <w:t>（</w:t>
      </w:r>
      <w:r>
        <w:rPr>
          <w:szCs w:val="21"/>
          <w:u w:val="single"/>
        </w:rPr>
        <w:t>44</w:t>
      </w:r>
      <w:r>
        <w:rPr>
          <w:rFonts w:hint="eastAsia"/>
          <w:szCs w:val="21"/>
          <w:u w:val="single"/>
        </w:rPr>
        <w:t>）本工程竣工验收通过后，承包人在90天内提供全部结算资料，工程结算由发包人聘请的审计单位进行结算审计，逾期提供结算资料的，每逾期一天，承包人承担违约金</w:t>
      </w:r>
      <w:r>
        <w:rPr>
          <w:szCs w:val="21"/>
          <w:u w:val="single"/>
        </w:rPr>
        <w:t>3</w:t>
      </w:r>
      <w:r>
        <w:rPr>
          <w:rFonts w:hint="eastAsia"/>
          <w:szCs w:val="21"/>
          <w:u w:val="single"/>
        </w:rPr>
        <w:t>000元/天。</w:t>
      </w:r>
    </w:p>
    <w:p>
      <w:pPr>
        <w:spacing w:line="360" w:lineRule="auto"/>
        <w:ind w:firstLine="420" w:firstLineChars="200"/>
        <w:rPr>
          <w:szCs w:val="21"/>
          <w:u w:val="single"/>
        </w:rPr>
      </w:pPr>
      <w:r>
        <w:rPr>
          <w:rFonts w:hint="eastAsia"/>
          <w:szCs w:val="21"/>
          <w:u w:val="single"/>
        </w:rPr>
        <w:t>（4</w:t>
      </w:r>
      <w:r>
        <w:rPr>
          <w:szCs w:val="21"/>
          <w:u w:val="single"/>
        </w:rPr>
        <w:t>5</w:t>
      </w:r>
      <w:r>
        <w:rPr>
          <w:rFonts w:hint="eastAsia"/>
          <w:szCs w:val="21"/>
          <w:u w:val="single"/>
        </w:rPr>
        <w:t>）</w:t>
      </w:r>
      <w:r>
        <w:rPr>
          <w:szCs w:val="21"/>
          <w:u w:val="single"/>
        </w:rPr>
        <w:t>承包人须在施工图审查合格后 10 日内协助、配合发包人办好施工许可证。如因承包人原因不及时办理相关证件、不及时缴纳相关费用造成延期取得施工许可证，每拖延 1 天罚款 3000 元。</w:t>
      </w:r>
    </w:p>
    <w:p>
      <w:pPr>
        <w:spacing w:line="360" w:lineRule="auto"/>
        <w:ind w:firstLine="420" w:firstLineChars="200"/>
        <w:rPr>
          <w:szCs w:val="21"/>
          <w:u w:val="single"/>
        </w:rPr>
      </w:pPr>
      <w:r>
        <w:rPr>
          <w:rFonts w:hint="eastAsia"/>
          <w:szCs w:val="21"/>
          <w:u w:val="single"/>
        </w:rPr>
        <w:t>（4</w:t>
      </w:r>
      <w:r>
        <w:rPr>
          <w:szCs w:val="21"/>
          <w:u w:val="single"/>
        </w:rPr>
        <w:t>6</w:t>
      </w:r>
      <w:r>
        <w:rPr>
          <w:rFonts w:hint="eastAsia"/>
          <w:szCs w:val="21"/>
          <w:u w:val="single"/>
        </w:rPr>
        <w:t>）合同当事人对文明施工的要求：按《无锡市建设工程文明施工标准化行为指南》标准执行。</w:t>
      </w:r>
    </w:p>
    <w:p>
      <w:pPr>
        <w:spacing w:line="360" w:lineRule="auto"/>
        <w:ind w:firstLine="420" w:firstLineChars="200"/>
        <w:rPr>
          <w:szCs w:val="21"/>
          <w:u w:val="single"/>
        </w:rPr>
      </w:pPr>
      <w:r>
        <w:rPr>
          <w:rFonts w:hint="eastAsia"/>
          <w:szCs w:val="21"/>
          <w:u w:val="single"/>
        </w:rPr>
        <w:t>（4</w:t>
      </w:r>
      <w:r>
        <w:rPr>
          <w:szCs w:val="21"/>
          <w:u w:val="single"/>
        </w:rPr>
        <w:t>7</w:t>
      </w:r>
      <w:r>
        <w:rPr>
          <w:rFonts w:hint="eastAsia"/>
          <w:szCs w:val="21"/>
          <w:u w:val="single"/>
        </w:rPr>
        <w:t>）需要承包人报送样品的材料或工程设备，样品的种类、名称、规格、数量要求：承包人进场施工后</w:t>
      </w:r>
      <w:r>
        <w:rPr>
          <w:szCs w:val="21"/>
          <w:u w:val="single"/>
        </w:rPr>
        <w:t>45</w:t>
      </w:r>
      <w:r>
        <w:rPr>
          <w:rFonts w:hint="eastAsia"/>
          <w:szCs w:val="21"/>
          <w:u w:val="single"/>
        </w:rPr>
        <w:t>个日历天内完成材料及品牌报审工作，每延期一天将处以每项材料1000元惩罚，直至完成该项工作为止。</w:t>
      </w:r>
    </w:p>
    <w:p>
      <w:pPr>
        <w:spacing w:line="360" w:lineRule="auto"/>
        <w:ind w:firstLine="420" w:firstLineChars="200"/>
        <w:rPr>
          <w:szCs w:val="21"/>
          <w:u w:val="single"/>
        </w:rPr>
      </w:pPr>
      <w:r>
        <w:rPr>
          <w:rFonts w:hint="eastAsia"/>
          <w:szCs w:val="21"/>
          <w:u w:val="single"/>
        </w:rPr>
        <w:t>（4</w:t>
      </w:r>
      <w:r>
        <w:rPr>
          <w:szCs w:val="21"/>
          <w:u w:val="single"/>
        </w:rPr>
        <w:t>8</w:t>
      </w:r>
      <w:r>
        <w:rPr>
          <w:rFonts w:hint="eastAsia"/>
          <w:szCs w:val="21"/>
          <w:u w:val="single"/>
        </w:rPr>
        <w:t>）关于修建临时设施费用承担的约定：所有临时设施均由承包人负责，费用已包含在报价中，在工程完工前必须及时拆除并恢复原貌或按发包人要求保留部分应拆除物；限期内未拆除的发包人有权指定其他人协助拆除，所发生的费用由承包人承担。施工用电用水费用包含投标报价中。</w:t>
      </w:r>
    </w:p>
    <w:p>
      <w:pPr>
        <w:spacing w:line="360" w:lineRule="auto"/>
        <w:ind w:firstLine="420" w:firstLineChars="200"/>
        <w:rPr>
          <w:szCs w:val="21"/>
          <w:u w:val="single"/>
        </w:rPr>
      </w:pPr>
      <w:r>
        <w:rPr>
          <w:rFonts w:hint="eastAsia"/>
          <w:szCs w:val="21"/>
          <w:u w:val="single"/>
        </w:rPr>
        <w:t>（4</w:t>
      </w:r>
      <w:r>
        <w:rPr>
          <w:szCs w:val="21"/>
          <w:u w:val="single"/>
        </w:rPr>
        <w:t>9</w:t>
      </w:r>
      <w:r>
        <w:rPr>
          <w:rFonts w:hint="eastAsia"/>
          <w:szCs w:val="21"/>
          <w:u w:val="single"/>
        </w:rPr>
        <w:t>）承包人完成竣工退场的期限：按发包人要求，施工现场建筑垃圾等清理不完全而使发包人产生另外清理的费用，由承包人承担，并按延误一天</w:t>
      </w:r>
      <w:r>
        <w:rPr>
          <w:szCs w:val="21"/>
          <w:u w:val="single"/>
        </w:rPr>
        <w:t>1</w:t>
      </w:r>
      <w:r>
        <w:rPr>
          <w:rFonts w:hint="eastAsia"/>
          <w:szCs w:val="21"/>
          <w:u w:val="single"/>
        </w:rPr>
        <w:t>0000元向发包人支付违约金，发包人可延期支付竣工结算价款。</w:t>
      </w:r>
    </w:p>
    <w:p>
      <w:pPr>
        <w:spacing w:line="360" w:lineRule="auto"/>
        <w:ind w:firstLine="420" w:firstLineChars="200"/>
        <w:rPr>
          <w:szCs w:val="21"/>
          <w:u w:val="single"/>
        </w:rPr>
      </w:pPr>
      <w:r>
        <w:rPr>
          <w:rFonts w:hint="eastAsia"/>
          <w:szCs w:val="21"/>
          <w:u w:val="single"/>
        </w:rPr>
        <w:t>（</w:t>
      </w:r>
      <w:r>
        <w:rPr>
          <w:szCs w:val="21"/>
          <w:u w:val="single"/>
        </w:rPr>
        <w:t>50</w:t>
      </w:r>
      <w:r>
        <w:rPr>
          <w:rFonts w:hint="eastAsia"/>
          <w:szCs w:val="21"/>
          <w:u w:val="single"/>
        </w:rPr>
        <w:t>）为确保工程质量，主要材料采购前必须报请监理人、发包人认可。</w:t>
      </w:r>
    </w:p>
    <w:p>
      <w:pPr>
        <w:spacing w:line="360" w:lineRule="auto"/>
        <w:ind w:firstLine="420" w:firstLineChars="200"/>
        <w:rPr>
          <w:szCs w:val="21"/>
          <w:u w:val="single"/>
        </w:rPr>
      </w:pPr>
      <w:r>
        <w:rPr>
          <w:rFonts w:hint="eastAsia"/>
          <w:szCs w:val="21"/>
          <w:u w:val="single"/>
        </w:rPr>
        <w:t>（5</w:t>
      </w:r>
      <w:r>
        <w:rPr>
          <w:szCs w:val="21"/>
          <w:u w:val="single"/>
        </w:rPr>
        <w:t>1</w:t>
      </w:r>
      <w:r>
        <w:rPr>
          <w:rFonts w:hint="eastAsia"/>
          <w:szCs w:val="21"/>
          <w:u w:val="single"/>
        </w:rPr>
        <w:t>）承包人应按照中标的施工方案组织施工，发包人在必要时有权要求承包人对施工方案作进一步完善，以确保质量与进度，中标价不因此予以调整，除非因发包人原因（如重大设计变更）导致原施工方案无法实施。</w:t>
      </w:r>
    </w:p>
    <w:p>
      <w:pPr>
        <w:spacing w:line="360" w:lineRule="auto"/>
        <w:ind w:firstLine="420" w:firstLineChars="200"/>
        <w:rPr>
          <w:szCs w:val="21"/>
          <w:u w:val="single"/>
        </w:rPr>
      </w:pPr>
      <w:r>
        <w:rPr>
          <w:rFonts w:hint="eastAsia"/>
          <w:szCs w:val="21"/>
          <w:u w:val="single"/>
        </w:rPr>
        <w:t>（5</w:t>
      </w:r>
      <w:r>
        <w:rPr>
          <w:szCs w:val="21"/>
          <w:u w:val="single"/>
        </w:rPr>
        <w:t>2</w:t>
      </w:r>
      <w:r>
        <w:rPr>
          <w:rFonts w:hint="eastAsia"/>
          <w:szCs w:val="21"/>
          <w:u w:val="single"/>
        </w:rPr>
        <w:t>）承包人不得以任何理由拖欠工人（含民工）工资，承包人应在交付工地前付清所欠工人（含民工）工资。在交付前，承包人应将本工程所涉及的工人（含民工）工资应付情况和支付时间在工地现场和周围张贴公布，承包人未付清工人（含民工）工资前，发包人有权暂停支付工程款，若因此造成发包人支付任何款项的，承包人应按照双倍的标准向发包人支付违约金；</w:t>
      </w:r>
    </w:p>
    <w:p>
      <w:pPr>
        <w:spacing w:line="360" w:lineRule="auto"/>
        <w:ind w:firstLine="420" w:firstLineChars="200"/>
        <w:rPr>
          <w:szCs w:val="21"/>
          <w:u w:val="single"/>
        </w:rPr>
      </w:pPr>
      <w:r>
        <w:rPr>
          <w:rFonts w:hint="eastAsia"/>
          <w:szCs w:val="21"/>
          <w:u w:val="single"/>
        </w:rPr>
        <w:t>（5</w:t>
      </w:r>
      <w:r>
        <w:rPr>
          <w:szCs w:val="21"/>
          <w:u w:val="single"/>
        </w:rPr>
        <w:t>3</w:t>
      </w:r>
      <w:r>
        <w:rPr>
          <w:rFonts w:hint="eastAsia"/>
          <w:szCs w:val="21"/>
          <w:u w:val="single"/>
        </w:rPr>
        <w:t>）承包人应严格遵守《关于转发《关于在全省建设领域实行农民工劳动计酬手册制度的通知》的通知》（锡建工（2006）10）的要求；</w:t>
      </w:r>
    </w:p>
    <w:p>
      <w:pPr>
        <w:spacing w:line="360" w:lineRule="auto"/>
        <w:ind w:firstLine="420" w:firstLineChars="200"/>
        <w:rPr>
          <w:szCs w:val="21"/>
          <w:u w:val="single"/>
        </w:rPr>
      </w:pPr>
      <w:r>
        <w:rPr>
          <w:rFonts w:hint="eastAsia"/>
          <w:szCs w:val="21"/>
          <w:u w:val="single"/>
        </w:rPr>
        <w:t>（5</w:t>
      </w:r>
      <w:r>
        <w:rPr>
          <w:szCs w:val="21"/>
          <w:u w:val="single"/>
        </w:rPr>
        <w:t>4</w:t>
      </w:r>
      <w:r>
        <w:rPr>
          <w:rFonts w:hint="eastAsia"/>
          <w:szCs w:val="21"/>
          <w:u w:val="single"/>
        </w:rPr>
        <w:t>）本工程实行农民工实名制管理，承包人必须严格遵守《市住房城乡建设局关于印发&lt;无锡市建设工程农民工工资支付管理实施细则&gt;的通知》（锡建规发〔2018〕4 号）、《关于进一步规范建设工程民工工资支付工作的通知》（锡建建市〔2019〕25号）等有关规定。实名制费用由承包人根据现场管理要求在总价措施费中自行报价，实名制管理所必须的硬件设施设备的购买、安装及维护均由承包人负责。</w:t>
      </w:r>
    </w:p>
    <w:p>
      <w:pPr>
        <w:spacing w:line="360" w:lineRule="auto"/>
        <w:ind w:firstLine="420" w:firstLineChars="200"/>
        <w:rPr>
          <w:szCs w:val="21"/>
          <w:u w:val="single"/>
        </w:rPr>
      </w:pPr>
      <w:r>
        <w:rPr>
          <w:rFonts w:hint="eastAsia"/>
          <w:szCs w:val="21"/>
          <w:u w:val="single"/>
        </w:rPr>
        <w:t>（5</w:t>
      </w:r>
      <w:r>
        <w:rPr>
          <w:szCs w:val="21"/>
          <w:u w:val="single"/>
        </w:rPr>
        <w:t>5</w:t>
      </w:r>
      <w:r>
        <w:rPr>
          <w:rFonts w:hint="eastAsia"/>
          <w:szCs w:val="21"/>
          <w:u w:val="single"/>
        </w:rPr>
        <w:t>）本工程竣工验收通过后，承包人在90天内提供全部结算资料后，由跟踪审计单位审核，最终合同结算价以经发包人认可的第三方审计单位出具的项目决算审计报告金额为准。</w:t>
      </w:r>
    </w:p>
    <w:p>
      <w:pPr>
        <w:spacing w:line="360" w:lineRule="auto"/>
        <w:ind w:firstLine="420" w:firstLineChars="200"/>
      </w:pPr>
      <w:r>
        <w:rPr>
          <w:rFonts w:hint="eastAsia"/>
          <w:szCs w:val="21"/>
          <w:u w:val="single"/>
        </w:rPr>
        <w:t>（56）项目设计期、施工期及运营维护期内所有接电、扩容及用电费用均由承包人承担，考虑在投标报价中。</w:t>
      </w:r>
    </w:p>
    <w:p>
      <w:pPr>
        <w:spacing w:line="360" w:lineRule="auto"/>
        <w:ind w:firstLine="420" w:firstLineChars="200"/>
        <w:rPr>
          <w:szCs w:val="21"/>
          <w:u w:val="single"/>
        </w:rPr>
      </w:pPr>
      <w:r>
        <w:rPr>
          <w:rFonts w:hint="eastAsia"/>
          <w:szCs w:val="21"/>
          <w:u w:val="single"/>
        </w:rPr>
        <w:t>（57）项目安全生产的达标目标及相应事项的约定：</w:t>
      </w:r>
    </w:p>
    <w:p>
      <w:pPr>
        <w:spacing w:line="360" w:lineRule="auto"/>
        <w:ind w:firstLine="420" w:firstLineChars="200"/>
        <w:rPr>
          <w:szCs w:val="21"/>
          <w:u w:val="single"/>
        </w:rPr>
      </w:pPr>
      <w:r>
        <w:rPr>
          <w:rFonts w:hint="eastAsia"/>
          <w:szCs w:val="21"/>
          <w:u w:val="single"/>
        </w:rPr>
        <w:t>①严格执行国家、行业、地方政府及发包人关于安全文明施工的法规、政策、规章、标准及相关管理要求。</w:t>
      </w:r>
    </w:p>
    <w:p>
      <w:pPr>
        <w:spacing w:line="360" w:lineRule="auto"/>
        <w:ind w:firstLine="420" w:firstLineChars="200"/>
        <w:rPr>
          <w:szCs w:val="21"/>
          <w:u w:val="single"/>
        </w:rPr>
      </w:pPr>
      <w:r>
        <w:rPr>
          <w:rFonts w:hint="eastAsia"/>
          <w:szCs w:val="21"/>
          <w:u w:val="single"/>
        </w:rPr>
        <w:t>②杜绝发生环境污染事故、火灾事故，一旦发生此类事故，承包人承担全部责任和因此造成的损失，发包人有权解除合同。</w:t>
      </w:r>
    </w:p>
    <w:p>
      <w:pPr>
        <w:spacing w:line="360" w:lineRule="auto"/>
        <w:ind w:firstLine="420" w:firstLineChars="200"/>
        <w:rPr>
          <w:szCs w:val="21"/>
          <w:u w:val="single"/>
        </w:rPr>
      </w:pPr>
      <w:r>
        <w:rPr>
          <w:rFonts w:hint="eastAsia"/>
          <w:szCs w:val="21"/>
          <w:u w:val="single"/>
        </w:rPr>
        <w:t>③安全事故的违约责任：出现以下情况，由承包人承担由此造成的直接和间接经济损失及行政处罚，并且发包人有权要求承包人承担以下相应违约金（如违约金有幅度范围的，发包人有权根据具体情形在幅度范围内决定具体数额）：①若发生“一般事故”造成重伤1-3人的，承包人每次须承担5万元至10万元人民币违约金；②若发生“一般事故”造成重伤4-6人的，承包人每次须承担10万元至20万元人民币违约金；③若发生“一般事故”造成重伤7-9人的，承包人每次须承担20万元至50万元违约金；④若发生“一般事故”造成1人死亡的，承包人每次须承担20万元至50万元违约金；⑤若发生“一般事故”造成2人死亡的，承包人每次须承担违约金50万元至100万元；⑥发生两次以上“一般事故”或一次“较大事故”或一次“重大事故”或一次“特别重大事故”的，承包人承担因此造成的全部损失，并承担签约合同价20%的违约金，发包人有权解除合同，承包人须无条件撤场。</w:t>
      </w:r>
    </w:p>
    <w:p>
      <w:pPr>
        <w:spacing w:line="360" w:lineRule="auto"/>
        <w:ind w:firstLine="420" w:firstLineChars="200"/>
        <w:rPr>
          <w:szCs w:val="21"/>
          <w:u w:val="single"/>
        </w:rPr>
      </w:pPr>
      <w:r>
        <w:rPr>
          <w:rFonts w:hint="eastAsia"/>
          <w:szCs w:val="21"/>
          <w:u w:val="single"/>
        </w:rPr>
        <w:t>本合同所称的“一般事故”、“重大事故”、“特别重大事故”系指国家、地方安全相关规范性文件界定的或主管部门认定的事故等级。</w:t>
      </w:r>
    </w:p>
    <w:p>
      <w:pPr>
        <w:spacing w:line="360" w:lineRule="auto"/>
        <w:ind w:firstLine="420" w:firstLineChars="200"/>
        <w:rPr>
          <w:szCs w:val="21"/>
          <w:u w:val="single"/>
        </w:rPr>
      </w:pPr>
      <w:r>
        <w:rPr>
          <w:rFonts w:hint="eastAsia"/>
          <w:szCs w:val="21"/>
          <w:u w:val="single"/>
        </w:rPr>
        <w:t>④施工现场的安全教育由承包人承担。</w:t>
      </w:r>
    </w:p>
    <w:p>
      <w:pPr>
        <w:spacing w:line="360" w:lineRule="auto"/>
        <w:ind w:firstLine="420" w:firstLineChars="200"/>
        <w:rPr>
          <w:szCs w:val="21"/>
          <w:u w:val="single"/>
        </w:rPr>
      </w:pPr>
      <w:r>
        <w:rPr>
          <w:rFonts w:hint="eastAsia"/>
          <w:szCs w:val="21"/>
          <w:u w:val="single"/>
        </w:rPr>
        <w:t>工程竣工结算时获得市级安全文明施工标准化示范工地，省级安全文明施工标准化示范工地的项目凭标准化示范工地文件按费用定额的规定计取标化增加费。工程质量获奖的，根据市相关政策文件计取工程按质论价费用。</w:t>
      </w:r>
    </w:p>
    <w:p>
      <w:pPr>
        <w:spacing w:line="360" w:lineRule="auto"/>
        <w:ind w:firstLine="420" w:firstLineChars="200"/>
        <w:rPr>
          <w:szCs w:val="21"/>
          <w:u w:val="single"/>
        </w:rPr>
      </w:pPr>
      <w:r>
        <w:rPr>
          <w:rFonts w:hint="eastAsia"/>
          <w:szCs w:val="21"/>
          <w:u w:val="single"/>
        </w:rPr>
        <w:t>承包人不得拖欠民工工资。承包人是本工程农民工管理的负责人，全面负责施工过程中农民工的管理、用工合同管理和民工工资发放等工作；承包人必须选择有劳务分包资质的劳务分包企业承担本工程施工任务，所招用农民工必须与施工企业或劳务分包企业签订有效劳动用工合同；承包人在施工过程中，必须确保按规定、按时支付农民工工资，民工工资必须直接发放到民工本人手中；发包人按合同约定支付工程款的，因承包人拖欠农民工工资而发生民工上诉、上访情况，由发包人先行垫付农民工工资及相关费用，垫付费用由发包人按垫付总额乘以 N（具体数额见《系数 N 取值表》）系数向承包人收回，从工程款中直接扣除；发包人未按《合同》约定按时支付工程款，造成承包人拖欠农民工工资的，由发包人无条件支付农民工工资及相关费用，并支付承包人直接经济损失，且不得向承包人追讨，不得从工程款中扣除。</w:t>
      </w:r>
    </w:p>
    <w:p>
      <w:pPr>
        <w:spacing w:line="360" w:lineRule="auto"/>
        <w:ind w:firstLine="420" w:firstLineChars="200"/>
        <w:jc w:val="center"/>
        <w:rPr>
          <w:szCs w:val="21"/>
        </w:rPr>
      </w:pPr>
      <w:r>
        <w:rPr>
          <w:rFonts w:hint="eastAsia"/>
          <w:szCs w:val="21"/>
        </w:rPr>
        <w:t>系数</w:t>
      </w:r>
      <w:r>
        <w:rPr>
          <w:szCs w:val="21"/>
        </w:rPr>
        <w:t xml:space="preserve"> N 取值表</w:t>
      </w:r>
    </w:p>
    <w:tbl>
      <w:tblPr>
        <w:tblStyle w:val="18"/>
        <w:tblW w:w="0" w:type="auto"/>
        <w:tblInd w:w="2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002"/>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25" w:type="dxa"/>
          </w:tcPr>
          <w:p>
            <w:pPr>
              <w:autoSpaceDE w:val="0"/>
              <w:autoSpaceDN w:val="0"/>
              <w:spacing w:before="2" w:line="360" w:lineRule="auto"/>
              <w:ind w:left="253" w:right="242"/>
              <w:jc w:val="center"/>
              <w:rPr>
                <w:rFonts w:ascii="宋体" w:hAnsi="宋体" w:cs="宋体"/>
                <w:sz w:val="22"/>
                <w:szCs w:val="21"/>
                <w:lang w:val="zh-CN" w:eastAsia="en-US" w:bidi="zh-CN"/>
              </w:rPr>
            </w:pPr>
            <w:r>
              <w:rPr>
                <w:rFonts w:ascii="宋体" w:hAnsi="宋体" w:cs="宋体"/>
                <w:sz w:val="22"/>
                <w:szCs w:val="21"/>
                <w:lang w:val="zh-CN" w:eastAsia="en-US" w:bidi="zh-CN"/>
              </w:rPr>
              <w:t>序号</w:t>
            </w:r>
          </w:p>
        </w:tc>
        <w:tc>
          <w:tcPr>
            <w:tcW w:w="3002" w:type="dxa"/>
          </w:tcPr>
          <w:p>
            <w:pPr>
              <w:autoSpaceDE w:val="0"/>
              <w:autoSpaceDN w:val="0"/>
              <w:spacing w:before="2" w:line="360" w:lineRule="auto"/>
              <w:ind w:left="113" w:right="105"/>
              <w:jc w:val="center"/>
              <w:rPr>
                <w:rFonts w:ascii="宋体" w:hAnsi="宋体" w:cs="宋体"/>
                <w:sz w:val="22"/>
                <w:szCs w:val="21"/>
                <w:lang w:val="zh-CN" w:bidi="zh-CN"/>
              </w:rPr>
            </w:pPr>
            <w:r>
              <w:rPr>
                <w:rFonts w:ascii="宋体" w:hAnsi="宋体" w:cs="宋体"/>
                <w:sz w:val="22"/>
                <w:szCs w:val="21"/>
                <w:lang w:val="zh-CN" w:bidi="zh-CN"/>
              </w:rPr>
              <w:t xml:space="preserve">工程合同造价 </w:t>
            </w:r>
            <w:r>
              <w:rPr>
                <w:rFonts w:ascii="Calibri" w:hAnsi="宋体" w:eastAsia="Times New Roman" w:cs="宋体"/>
                <w:sz w:val="22"/>
                <w:szCs w:val="21"/>
                <w:lang w:val="zh-CN" w:bidi="zh-CN"/>
              </w:rPr>
              <w:t>M</w:t>
            </w:r>
            <w:r>
              <w:rPr>
                <w:rFonts w:ascii="宋体" w:hAnsi="宋体" w:cs="宋体"/>
                <w:sz w:val="22"/>
                <w:szCs w:val="21"/>
                <w:lang w:val="zh-CN" w:bidi="zh-CN"/>
              </w:rPr>
              <w:t>（万元）</w:t>
            </w:r>
          </w:p>
        </w:tc>
        <w:tc>
          <w:tcPr>
            <w:tcW w:w="1586" w:type="dxa"/>
          </w:tcPr>
          <w:p>
            <w:pPr>
              <w:autoSpaceDE w:val="0"/>
              <w:autoSpaceDN w:val="0"/>
              <w:spacing w:before="2" w:line="360" w:lineRule="auto"/>
              <w:ind w:left="116" w:right="106"/>
              <w:jc w:val="center"/>
              <w:rPr>
                <w:rFonts w:ascii="宋体" w:hAnsi="宋体" w:cs="宋体"/>
                <w:sz w:val="22"/>
                <w:szCs w:val="21"/>
                <w:lang w:val="zh-CN" w:eastAsia="en-US" w:bidi="zh-CN"/>
              </w:rPr>
            </w:pPr>
            <w:r>
              <w:rPr>
                <w:rFonts w:ascii="宋体" w:hAnsi="宋体" w:cs="宋体"/>
                <w:sz w:val="22"/>
                <w:szCs w:val="21"/>
                <w:lang w:val="zh-CN" w:eastAsia="en-US" w:bidi="zh-CN"/>
              </w:rPr>
              <w:t xml:space="preserve">系数 </w:t>
            </w:r>
            <w:r>
              <w:rPr>
                <w:rFonts w:ascii="Calibri" w:hAnsi="宋体" w:eastAsia="Times New Roman" w:cs="宋体"/>
                <w:sz w:val="22"/>
                <w:szCs w:val="21"/>
                <w:lang w:val="zh-CN" w:eastAsia="en-US" w:bidi="zh-CN"/>
              </w:rPr>
              <w:t xml:space="preserve">N </w:t>
            </w:r>
            <w:r>
              <w:rPr>
                <w:rFonts w:ascii="宋体" w:hAnsi="宋体" w:cs="宋体"/>
                <w:sz w:val="22"/>
                <w:szCs w:val="21"/>
                <w:lang w:val="zh-CN" w:eastAsia="en-US" w:bidi="zh-CN"/>
              </w:rPr>
              <w:t>取值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25" w:type="dxa"/>
          </w:tcPr>
          <w:p>
            <w:pPr>
              <w:autoSpaceDE w:val="0"/>
              <w:autoSpaceDN w:val="0"/>
              <w:spacing w:line="360" w:lineRule="auto"/>
              <w:ind w:left="11"/>
              <w:jc w:val="center"/>
              <w:rPr>
                <w:rFonts w:ascii="Calibri" w:hAnsi="宋体" w:cs="宋体"/>
                <w:sz w:val="22"/>
                <w:szCs w:val="21"/>
                <w:lang w:val="zh-CN" w:eastAsia="en-US" w:bidi="zh-CN"/>
              </w:rPr>
            </w:pPr>
            <w:r>
              <w:rPr>
                <w:rFonts w:ascii="Calibri" w:hAnsi="宋体" w:cs="宋体"/>
                <w:sz w:val="22"/>
                <w:szCs w:val="21"/>
                <w:lang w:val="zh-CN" w:eastAsia="en-US" w:bidi="zh-CN"/>
              </w:rPr>
              <w:t>1</w:t>
            </w:r>
          </w:p>
        </w:tc>
        <w:tc>
          <w:tcPr>
            <w:tcW w:w="3002" w:type="dxa"/>
          </w:tcPr>
          <w:p>
            <w:pPr>
              <w:autoSpaceDE w:val="0"/>
              <w:autoSpaceDN w:val="0"/>
              <w:spacing w:line="360" w:lineRule="auto"/>
              <w:ind w:left="110" w:right="105"/>
              <w:jc w:val="center"/>
              <w:rPr>
                <w:rFonts w:ascii="Calibri" w:hAnsi="宋体" w:cs="宋体"/>
                <w:sz w:val="22"/>
                <w:szCs w:val="21"/>
                <w:lang w:val="zh-CN" w:eastAsia="en-US" w:bidi="zh-CN"/>
              </w:rPr>
            </w:pPr>
            <w:r>
              <w:rPr>
                <w:rFonts w:ascii="Calibri" w:hAnsi="宋体" w:cs="宋体"/>
                <w:sz w:val="22"/>
                <w:szCs w:val="21"/>
                <w:lang w:val="zh-CN" w:eastAsia="en-US" w:bidi="zh-CN"/>
              </w:rPr>
              <w:t>M&lt;500</w:t>
            </w:r>
          </w:p>
        </w:tc>
        <w:tc>
          <w:tcPr>
            <w:tcW w:w="1586" w:type="dxa"/>
          </w:tcPr>
          <w:p>
            <w:pPr>
              <w:autoSpaceDE w:val="0"/>
              <w:autoSpaceDN w:val="0"/>
              <w:spacing w:line="360" w:lineRule="auto"/>
              <w:ind w:left="116" w:right="104"/>
              <w:jc w:val="center"/>
              <w:rPr>
                <w:rFonts w:ascii="Calibri" w:hAnsi="宋体" w:cs="宋体"/>
                <w:sz w:val="22"/>
                <w:szCs w:val="21"/>
                <w:lang w:val="zh-CN" w:eastAsia="en-US" w:bidi="zh-CN"/>
              </w:rPr>
            </w:pPr>
            <w:r>
              <w:rPr>
                <w:rFonts w:ascii="Calibri" w:hAnsi="宋体" w:cs="宋体"/>
                <w:sz w:val="22"/>
                <w:szCs w:val="21"/>
                <w:lang w:val="zh-CN" w:eastAsia="en-US" w:bidi="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25" w:type="dxa"/>
          </w:tcPr>
          <w:p>
            <w:pPr>
              <w:autoSpaceDE w:val="0"/>
              <w:autoSpaceDN w:val="0"/>
              <w:spacing w:before="15" w:line="360" w:lineRule="auto"/>
              <w:ind w:left="11"/>
              <w:jc w:val="center"/>
              <w:rPr>
                <w:rFonts w:ascii="Calibri" w:hAnsi="宋体" w:cs="宋体"/>
                <w:sz w:val="22"/>
                <w:szCs w:val="21"/>
                <w:lang w:val="zh-CN" w:eastAsia="en-US" w:bidi="zh-CN"/>
              </w:rPr>
            </w:pPr>
            <w:r>
              <w:rPr>
                <w:rFonts w:ascii="Calibri" w:hAnsi="宋体" w:cs="宋体"/>
                <w:sz w:val="22"/>
                <w:szCs w:val="21"/>
                <w:lang w:val="zh-CN" w:eastAsia="en-US" w:bidi="zh-CN"/>
              </w:rPr>
              <w:t>2</w:t>
            </w:r>
          </w:p>
        </w:tc>
        <w:tc>
          <w:tcPr>
            <w:tcW w:w="3002" w:type="dxa"/>
          </w:tcPr>
          <w:p>
            <w:pPr>
              <w:autoSpaceDE w:val="0"/>
              <w:autoSpaceDN w:val="0"/>
              <w:spacing w:before="2" w:line="360" w:lineRule="auto"/>
              <w:ind w:left="110" w:right="105"/>
              <w:jc w:val="center"/>
              <w:rPr>
                <w:rFonts w:ascii="Calibri" w:hAnsi="Calibri" w:cs="宋体"/>
                <w:sz w:val="22"/>
                <w:szCs w:val="21"/>
                <w:lang w:val="zh-CN" w:eastAsia="en-US" w:bidi="zh-CN"/>
              </w:rPr>
            </w:pPr>
            <w:r>
              <w:rPr>
                <w:rFonts w:ascii="宋体" w:hAnsi="宋体" w:cs="宋体"/>
                <w:sz w:val="22"/>
                <w:szCs w:val="21"/>
                <w:lang w:val="zh-CN" w:eastAsia="en-US" w:bidi="zh-CN"/>
              </w:rPr>
              <w:t>500≦</w:t>
            </w:r>
            <w:r>
              <w:rPr>
                <w:rFonts w:ascii="Calibri" w:hAnsi="Calibri" w:cs="宋体"/>
                <w:sz w:val="22"/>
                <w:szCs w:val="21"/>
                <w:lang w:val="zh-CN" w:eastAsia="en-US" w:bidi="zh-CN"/>
              </w:rPr>
              <w:t>M&lt;1000</w:t>
            </w:r>
          </w:p>
        </w:tc>
        <w:tc>
          <w:tcPr>
            <w:tcW w:w="1586" w:type="dxa"/>
          </w:tcPr>
          <w:p>
            <w:pPr>
              <w:autoSpaceDE w:val="0"/>
              <w:autoSpaceDN w:val="0"/>
              <w:spacing w:before="15" w:line="360" w:lineRule="auto"/>
              <w:ind w:left="116" w:right="104"/>
              <w:jc w:val="center"/>
              <w:rPr>
                <w:rFonts w:ascii="Calibri" w:hAnsi="宋体" w:cs="宋体"/>
                <w:sz w:val="22"/>
                <w:szCs w:val="21"/>
                <w:lang w:val="zh-CN" w:eastAsia="en-US" w:bidi="zh-CN"/>
              </w:rPr>
            </w:pPr>
            <w:r>
              <w:rPr>
                <w:rFonts w:ascii="Calibri" w:hAnsi="宋体" w:cs="宋体"/>
                <w:sz w:val="22"/>
                <w:szCs w:val="21"/>
                <w:lang w:val="zh-CN" w:eastAsia="en-US" w:bidi="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25" w:type="dxa"/>
          </w:tcPr>
          <w:p>
            <w:pPr>
              <w:autoSpaceDE w:val="0"/>
              <w:autoSpaceDN w:val="0"/>
              <w:spacing w:before="18" w:line="360" w:lineRule="auto"/>
              <w:ind w:left="11"/>
              <w:jc w:val="center"/>
              <w:rPr>
                <w:rFonts w:ascii="Calibri" w:hAnsi="宋体" w:cs="宋体"/>
                <w:sz w:val="22"/>
                <w:szCs w:val="21"/>
                <w:lang w:val="zh-CN" w:eastAsia="en-US" w:bidi="zh-CN"/>
              </w:rPr>
            </w:pPr>
            <w:r>
              <w:rPr>
                <w:rFonts w:ascii="Calibri" w:hAnsi="宋体" w:cs="宋体"/>
                <w:sz w:val="22"/>
                <w:szCs w:val="21"/>
                <w:lang w:val="zh-CN" w:eastAsia="en-US" w:bidi="zh-CN"/>
              </w:rPr>
              <w:t>3</w:t>
            </w:r>
          </w:p>
        </w:tc>
        <w:tc>
          <w:tcPr>
            <w:tcW w:w="3002" w:type="dxa"/>
          </w:tcPr>
          <w:p>
            <w:pPr>
              <w:autoSpaceDE w:val="0"/>
              <w:autoSpaceDN w:val="0"/>
              <w:spacing w:before="4" w:line="360" w:lineRule="auto"/>
              <w:ind w:left="110" w:right="105"/>
              <w:jc w:val="center"/>
              <w:rPr>
                <w:rFonts w:ascii="Calibri" w:hAnsi="Calibri" w:cs="宋体"/>
                <w:sz w:val="22"/>
                <w:szCs w:val="21"/>
                <w:lang w:val="zh-CN" w:eastAsia="en-US" w:bidi="zh-CN"/>
              </w:rPr>
            </w:pPr>
            <w:r>
              <w:rPr>
                <w:rFonts w:ascii="宋体" w:hAnsi="宋体" w:cs="宋体"/>
                <w:sz w:val="22"/>
                <w:szCs w:val="21"/>
                <w:lang w:val="zh-CN" w:eastAsia="en-US" w:bidi="zh-CN"/>
              </w:rPr>
              <w:t>1000≦</w:t>
            </w:r>
            <w:r>
              <w:rPr>
                <w:rFonts w:ascii="Calibri" w:hAnsi="Calibri" w:cs="宋体"/>
                <w:sz w:val="22"/>
                <w:szCs w:val="21"/>
                <w:lang w:val="zh-CN" w:eastAsia="en-US" w:bidi="zh-CN"/>
              </w:rPr>
              <w:t>M&lt;5000</w:t>
            </w:r>
          </w:p>
        </w:tc>
        <w:tc>
          <w:tcPr>
            <w:tcW w:w="1586" w:type="dxa"/>
          </w:tcPr>
          <w:p>
            <w:pPr>
              <w:autoSpaceDE w:val="0"/>
              <w:autoSpaceDN w:val="0"/>
              <w:spacing w:before="18" w:line="360" w:lineRule="auto"/>
              <w:ind w:left="116" w:right="104"/>
              <w:jc w:val="center"/>
              <w:rPr>
                <w:rFonts w:ascii="Calibri" w:hAnsi="宋体" w:cs="宋体"/>
                <w:sz w:val="22"/>
                <w:szCs w:val="21"/>
                <w:lang w:val="zh-CN" w:eastAsia="en-US" w:bidi="zh-CN"/>
              </w:rPr>
            </w:pPr>
            <w:r>
              <w:rPr>
                <w:rFonts w:ascii="Calibri" w:hAnsi="宋体" w:cs="宋体"/>
                <w:sz w:val="22"/>
                <w:szCs w:val="21"/>
                <w:lang w:val="zh-CN" w:eastAsia="en-US" w:bidi="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25" w:type="dxa"/>
          </w:tcPr>
          <w:p>
            <w:pPr>
              <w:autoSpaceDE w:val="0"/>
              <w:autoSpaceDN w:val="0"/>
              <w:spacing w:before="18" w:line="360" w:lineRule="auto"/>
              <w:ind w:left="11"/>
              <w:jc w:val="center"/>
              <w:rPr>
                <w:rFonts w:ascii="Calibri" w:hAnsi="宋体" w:cs="宋体"/>
                <w:sz w:val="22"/>
                <w:szCs w:val="21"/>
                <w:lang w:val="zh-CN" w:eastAsia="en-US" w:bidi="zh-CN"/>
              </w:rPr>
            </w:pPr>
            <w:r>
              <w:rPr>
                <w:rFonts w:ascii="Calibri" w:hAnsi="宋体" w:cs="宋体"/>
                <w:sz w:val="22"/>
                <w:szCs w:val="21"/>
                <w:lang w:val="zh-CN" w:eastAsia="en-US" w:bidi="zh-CN"/>
              </w:rPr>
              <w:t>4</w:t>
            </w:r>
          </w:p>
        </w:tc>
        <w:tc>
          <w:tcPr>
            <w:tcW w:w="3002" w:type="dxa"/>
          </w:tcPr>
          <w:p>
            <w:pPr>
              <w:autoSpaceDE w:val="0"/>
              <w:autoSpaceDN w:val="0"/>
              <w:spacing w:before="2" w:line="360" w:lineRule="auto"/>
              <w:ind w:left="111" w:right="105"/>
              <w:jc w:val="center"/>
              <w:rPr>
                <w:rFonts w:ascii="宋体" w:hAnsi="宋体" w:cs="宋体"/>
                <w:sz w:val="22"/>
                <w:szCs w:val="21"/>
                <w:lang w:val="zh-CN" w:eastAsia="en-US" w:bidi="zh-CN"/>
              </w:rPr>
            </w:pPr>
            <w:r>
              <w:rPr>
                <w:rFonts w:ascii="Calibri" w:hAnsi="Calibri" w:cs="宋体"/>
                <w:sz w:val="22"/>
                <w:szCs w:val="21"/>
                <w:lang w:val="zh-CN" w:eastAsia="en-US" w:bidi="zh-CN"/>
              </w:rPr>
              <w:t>M</w:t>
            </w:r>
            <w:r>
              <w:rPr>
                <w:rFonts w:ascii="宋体" w:hAnsi="宋体" w:cs="宋体"/>
                <w:sz w:val="22"/>
                <w:szCs w:val="21"/>
                <w:lang w:val="zh-CN" w:eastAsia="en-US" w:bidi="zh-CN"/>
              </w:rPr>
              <w:t>≧5000</w:t>
            </w:r>
          </w:p>
        </w:tc>
        <w:tc>
          <w:tcPr>
            <w:tcW w:w="1586" w:type="dxa"/>
          </w:tcPr>
          <w:p>
            <w:pPr>
              <w:autoSpaceDE w:val="0"/>
              <w:autoSpaceDN w:val="0"/>
              <w:spacing w:before="18" w:line="360" w:lineRule="auto"/>
              <w:ind w:left="116" w:right="104"/>
              <w:jc w:val="center"/>
              <w:rPr>
                <w:rFonts w:ascii="Calibri" w:hAnsi="宋体" w:cs="宋体"/>
                <w:sz w:val="22"/>
                <w:szCs w:val="21"/>
                <w:lang w:val="zh-CN" w:eastAsia="en-US" w:bidi="zh-CN"/>
              </w:rPr>
            </w:pPr>
            <w:r>
              <w:rPr>
                <w:rFonts w:ascii="Calibri" w:hAnsi="宋体" w:cs="宋体"/>
                <w:sz w:val="22"/>
                <w:szCs w:val="21"/>
                <w:lang w:val="zh-CN" w:eastAsia="en-US" w:bidi="zh-CN"/>
              </w:rPr>
              <w:t>1.1</w:t>
            </w:r>
          </w:p>
        </w:tc>
      </w:tr>
    </w:tbl>
    <w:p>
      <w:pPr>
        <w:spacing w:line="360" w:lineRule="auto"/>
        <w:ind w:firstLine="422" w:firstLineChars="200"/>
        <w:rPr>
          <w:b/>
          <w:bCs/>
          <w:szCs w:val="21"/>
        </w:rPr>
      </w:pPr>
      <w:r>
        <w:rPr>
          <w:b/>
          <w:bCs/>
          <w:szCs w:val="21"/>
        </w:rPr>
        <w:t>7.4</w:t>
      </w:r>
      <w:r>
        <w:rPr>
          <w:b/>
          <w:bCs/>
          <w:szCs w:val="21"/>
        </w:rPr>
        <w:tab/>
      </w:r>
      <w:r>
        <w:rPr>
          <w:b/>
          <w:bCs/>
          <w:szCs w:val="21"/>
        </w:rPr>
        <w:t>人力和机具资源</w:t>
      </w:r>
    </w:p>
    <w:p>
      <w:pPr>
        <w:spacing w:line="360" w:lineRule="auto"/>
        <w:ind w:firstLine="420" w:firstLineChars="200"/>
        <w:rPr>
          <w:szCs w:val="21"/>
        </w:rPr>
      </w:pPr>
      <w:r>
        <w:rPr>
          <w:szCs w:val="21"/>
        </w:rPr>
        <w:t>7.4.1人力资源计划一览表的格式、内容、份数和提交时间：</w:t>
      </w:r>
      <w:r>
        <w:rPr>
          <w:szCs w:val="21"/>
          <w:u w:val="single"/>
        </w:rPr>
        <w:t>内容包括主要人员的姓名、职务、职称、承担工作、联系电话、主要资历、经验、承担过的项目等，3 份，在约定开工日期前提交。</w:t>
      </w:r>
    </w:p>
    <w:p>
      <w:pPr>
        <w:spacing w:line="360" w:lineRule="auto"/>
        <w:ind w:firstLine="420" w:firstLineChars="200"/>
        <w:rPr>
          <w:szCs w:val="21"/>
          <w:u w:val="single"/>
        </w:rPr>
      </w:pPr>
      <w:r>
        <w:rPr>
          <w:rFonts w:hint="eastAsia"/>
          <w:szCs w:val="21"/>
        </w:rPr>
        <w:t>人力资源实际进场的报表格式、份数和报告期：</w:t>
      </w:r>
      <w:r>
        <w:rPr>
          <w:rFonts w:hint="eastAsia"/>
          <w:szCs w:val="21"/>
          <w:u w:val="single"/>
        </w:rPr>
        <w:t>表格形式。</w:t>
      </w:r>
    </w:p>
    <w:p>
      <w:pPr>
        <w:spacing w:line="360" w:lineRule="auto"/>
        <w:ind w:firstLine="420" w:firstLineChars="200"/>
        <w:rPr>
          <w:szCs w:val="21"/>
        </w:rPr>
      </w:pPr>
      <w:r>
        <w:rPr>
          <w:szCs w:val="21"/>
        </w:rPr>
        <w:t>7.4.2主要机具计划一览表的格式、内容、份数和提交时间：</w:t>
      </w:r>
    </w:p>
    <w:p>
      <w:pPr>
        <w:spacing w:line="360" w:lineRule="auto"/>
        <w:ind w:firstLine="420" w:firstLineChars="200"/>
        <w:rPr>
          <w:szCs w:val="21"/>
        </w:rPr>
      </w:pPr>
      <w:r>
        <w:rPr>
          <w:rFonts w:hint="eastAsia"/>
          <w:szCs w:val="21"/>
        </w:rPr>
        <w:t>主要机具实际进场的报表格式、份数和报告期：</w:t>
      </w:r>
      <w:r>
        <w:rPr>
          <w:rFonts w:hint="eastAsia"/>
          <w:szCs w:val="21"/>
          <w:u w:val="single"/>
        </w:rPr>
        <w:t>内容包括生产（设计）机具名称、规格型号、数量、产地、生产能力等，</w:t>
      </w:r>
      <w:r>
        <w:rPr>
          <w:szCs w:val="21"/>
          <w:u w:val="single"/>
        </w:rPr>
        <w:t>3 份，约定开工日期前提交。</w:t>
      </w:r>
    </w:p>
    <w:p>
      <w:pPr>
        <w:spacing w:line="360" w:lineRule="auto"/>
        <w:ind w:firstLine="422" w:firstLineChars="200"/>
        <w:rPr>
          <w:b/>
          <w:bCs/>
          <w:szCs w:val="21"/>
        </w:rPr>
      </w:pPr>
      <w:r>
        <w:rPr>
          <w:b/>
          <w:bCs/>
          <w:szCs w:val="21"/>
        </w:rPr>
        <w:t>7.5</w:t>
      </w:r>
      <w:r>
        <w:rPr>
          <w:b/>
          <w:bCs/>
          <w:szCs w:val="21"/>
        </w:rPr>
        <w:tab/>
      </w:r>
      <w:r>
        <w:rPr>
          <w:b/>
          <w:bCs/>
          <w:szCs w:val="21"/>
        </w:rPr>
        <w:t>质量与检验</w:t>
      </w:r>
    </w:p>
    <w:p>
      <w:pPr>
        <w:spacing w:line="300" w:lineRule="auto"/>
        <w:ind w:firstLine="420" w:firstLineChars="200"/>
        <w:rPr>
          <w:szCs w:val="21"/>
        </w:rPr>
      </w:pPr>
      <w:r>
        <w:rPr>
          <w:szCs w:val="21"/>
        </w:rPr>
        <w:t>7.5.2 质检部位与参检方</w:t>
      </w:r>
    </w:p>
    <w:p>
      <w:pPr>
        <w:spacing w:line="300" w:lineRule="auto"/>
        <w:ind w:firstLine="420" w:firstLineChars="200"/>
        <w:rPr>
          <w:szCs w:val="21"/>
          <w:u w:val="single"/>
        </w:rPr>
      </w:pPr>
      <w:r>
        <w:rPr>
          <w:rFonts w:hint="eastAsia"/>
          <w:szCs w:val="21"/>
          <w:u w:val="single"/>
        </w:rPr>
        <w:t>(1)承包人及其分包人应随时接受发包人所进行的安全、质量的监督和检查。承包人应为此类监督、检查提供方便。</w:t>
      </w:r>
    </w:p>
    <w:p>
      <w:pPr>
        <w:spacing w:line="300" w:lineRule="auto"/>
        <w:ind w:firstLine="420" w:firstLineChars="200"/>
        <w:rPr>
          <w:szCs w:val="21"/>
          <w:u w:val="single"/>
        </w:rPr>
      </w:pPr>
      <w:r>
        <w:rPr>
          <w:rFonts w:hint="eastAsia"/>
          <w:szCs w:val="21"/>
          <w:u w:val="single"/>
        </w:rPr>
        <w:t>(2)发包人委托第三方对施工质量进行检查、检验和试验时，以口头或书面形式通知承包人。第三方的验收结果经发包人确认后视为发包人的验收结果。</w:t>
      </w:r>
    </w:p>
    <w:p>
      <w:pPr>
        <w:spacing w:line="300" w:lineRule="auto"/>
        <w:ind w:firstLine="420" w:firstLineChars="200"/>
        <w:rPr>
          <w:szCs w:val="21"/>
          <w:u w:val="single"/>
        </w:rPr>
      </w:pPr>
      <w:r>
        <w:rPr>
          <w:rFonts w:hint="eastAsia"/>
          <w:szCs w:val="21"/>
          <w:u w:val="single"/>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szCs w:val="21"/>
          <w:u w:val="single"/>
        </w:rPr>
      </w:pPr>
      <w:r>
        <w:rPr>
          <w:rFonts w:hint="eastAsia"/>
          <w:szCs w:val="21"/>
          <w:u w:val="single"/>
        </w:rPr>
        <w:t>(4)承包人应按照设计文件、施工标准和合同约定，负责编写施工试验方案，对工程物资(包括建筑构配件)进行检查、检验和试验，不合格的不得使用。并有义务自费修复和(或)更换不合格的工程物资，因此造成竣工日期延误及费用增加的均由承包人负责。发包人提供的工程物资经检查、检验、检测和试验不合格的，发包人应自费修复和（或）更换，因此造成费用增加的，由发包人承担。</w:t>
      </w:r>
    </w:p>
    <w:p>
      <w:pPr>
        <w:spacing w:line="360" w:lineRule="auto"/>
        <w:ind w:firstLine="420" w:firstLineChars="200"/>
        <w:rPr>
          <w:szCs w:val="21"/>
        </w:rPr>
      </w:pPr>
      <w:r>
        <w:rPr>
          <w:rFonts w:hint="eastAsia"/>
          <w:szCs w:val="21"/>
          <w:u w:val="single"/>
        </w:rPr>
        <w:t>(5)承包人的施工应符合合同约定的质量标准。施工质量评定以合同中约定的质量检验评定标准为依据。对在施工过程中出现的质量问题进行相应处罚。对不符合质量标准的施工部位，承包人应自费修复、返工、更换等。因此造成竣工日期延误的，由承包人负责。</w:t>
      </w:r>
    </w:p>
    <w:p>
      <w:pPr>
        <w:spacing w:line="360" w:lineRule="auto"/>
        <w:ind w:firstLine="420" w:firstLineChars="200"/>
        <w:rPr>
          <w:szCs w:val="21"/>
        </w:rPr>
      </w:pPr>
      <w:r>
        <w:rPr>
          <w:rFonts w:hint="eastAsia"/>
          <w:szCs w:val="21"/>
        </w:rPr>
        <w:t>三方参检的部位、标准及表格形式：</w:t>
      </w:r>
      <w:r>
        <w:rPr>
          <w:rFonts w:hint="eastAsia"/>
          <w:szCs w:val="21"/>
          <w:u w:val="single"/>
        </w:rPr>
        <w:t>工程所有部位，按国家、地方的施工验收规范。</w:t>
      </w:r>
    </w:p>
    <w:p>
      <w:pPr>
        <w:spacing w:line="360" w:lineRule="auto"/>
        <w:ind w:firstLine="420" w:firstLineChars="200"/>
        <w:rPr>
          <w:szCs w:val="21"/>
        </w:rPr>
      </w:pPr>
      <w:r>
        <w:rPr>
          <w:rFonts w:hint="eastAsia"/>
          <w:szCs w:val="21"/>
        </w:rPr>
        <w:t>两方参检的部位、标准及表格形式：</w:t>
      </w:r>
      <w:r>
        <w:rPr>
          <w:rFonts w:hint="eastAsia"/>
          <w:szCs w:val="21"/>
          <w:u w:val="single"/>
        </w:rPr>
        <w:t>工程所有部位，按国家、地方的施工验收规范。</w:t>
      </w:r>
    </w:p>
    <w:p>
      <w:pPr>
        <w:spacing w:line="360" w:lineRule="auto"/>
        <w:ind w:firstLine="420" w:firstLineChars="200"/>
        <w:rPr>
          <w:szCs w:val="21"/>
        </w:rPr>
      </w:pPr>
      <w:r>
        <w:rPr>
          <w:rFonts w:hint="eastAsia"/>
          <w:szCs w:val="21"/>
        </w:rPr>
        <w:t>第三方检查的部位、标准及表格形式：</w:t>
      </w:r>
      <w:r>
        <w:rPr>
          <w:rFonts w:hint="eastAsia"/>
          <w:szCs w:val="21"/>
          <w:u w:val="single"/>
        </w:rPr>
        <w:t>工程所有部位，按国家、地方的施工验收规范。</w:t>
      </w:r>
    </w:p>
    <w:p>
      <w:pPr>
        <w:spacing w:line="360" w:lineRule="auto"/>
        <w:ind w:firstLine="420" w:firstLineChars="200"/>
        <w:rPr>
          <w:szCs w:val="21"/>
          <w:u w:val="single"/>
        </w:rPr>
      </w:pPr>
      <w:r>
        <w:rPr>
          <w:rFonts w:hint="eastAsia"/>
          <w:szCs w:val="21"/>
        </w:rPr>
        <w:t>承包人自检的部位、标准及表格形式：</w:t>
      </w:r>
      <w:r>
        <w:rPr>
          <w:rFonts w:hint="eastAsia"/>
          <w:szCs w:val="21"/>
          <w:u w:val="single"/>
        </w:rPr>
        <w:t>工程所有部位，按国家、地方的施工验收规范。</w:t>
      </w:r>
    </w:p>
    <w:p>
      <w:pPr>
        <w:spacing w:line="360" w:lineRule="auto"/>
        <w:ind w:firstLine="420" w:firstLineChars="200"/>
        <w:rPr>
          <w:rFonts w:ascii="宋体" w:hAnsi="宋体"/>
          <w:szCs w:val="21"/>
          <w:u w:val="single"/>
        </w:rPr>
      </w:pPr>
      <w:r>
        <w:rPr>
          <w:rFonts w:hint="eastAsia" w:ascii="宋体" w:hAnsi="宋体"/>
          <w:szCs w:val="21"/>
        </w:rPr>
        <w:t>施工现场需要配置的试验场所：</w:t>
      </w:r>
      <w:r>
        <w:rPr>
          <w:rFonts w:hint="eastAsia" w:ascii="宋体" w:hAnsi="宋体"/>
          <w:szCs w:val="21"/>
          <w:u w:val="single"/>
        </w:rPr>
        <w:t>按有关规定、发包人、监理人要求执行。</w:t>
      </w:r>
    </w:p>
    <w:p>
      <w:pPr>
        <w:kinsoku w:val="0"/>
        <w:overflowPunct w:val="0"/>
        <w:adjustRightInd w:val="0"/>
        <w:spacing w:line="360" w:lineRule="auto"/>
        <w:ind w:firstLine="420" w:firstLineChars="200"/>
        <w:textAlignment w:val="baseline"/>
        <w:rPr>
          <w:rFonts w:ascii="宋体" w:hAnsi="宋体"/>
          <w:szCs w:val="21"/>
          <w:u w:val="single"/>
        </w:rPr>
      </w:pPr>
      <w:r>
        <w:rPr>
          <w:rFonts w:hint="eastAsia" w:ascii="宋体" w:hAnsi="宋体"/>
          <w:szCs w:val="21"/>
        </w:rPr>
        <w:t>现场需要配备的试验设备：</w:t>
      </w:r>
      <w:r>
        <w:rPr>
          <w:rFonts w:hint="eastAsia" w:ascii="宋体" w:hAnsi="宋体"/>
          <w:szCs w:val="21"/>
          <w:u w:val="single"/>
        </w:rPr>
        <w:t>按有关规定、发包人、监理人要求执行。</w:t>
      </w:r>
    </w:p>
    <w:p>
      <w:pPr>
        <w:kinsoku w:val="0"/>
        <w:overflowPunct w:val="0"/>
        <w:adjustRightInd w:val="0"/>
        <w:spacing w:line="360" w:lineRule="auto"/>
        <w:ind w:firstLine="420" w:firstLineChars="200"/>
        <w:textAlignment w:val="baseline"/>
        <w:rPr>
          <w:rFonts w:ascii="宋体" w:hAnsi="宋体"/>
          <w:szCs w:val="21"/>
          <w:u w:val="single"/>
        </w:rPr>
      </w:pPr>
      <w:r>
        <w:rPr>
          <w:rFonts w:hint="eastAsia" w:ascii="宋体" w:hAnsi="宋体"/>
          <w:szCs w:val="21"/>
        </w:rPr>
        <w:t>施工现场需要具备的其他试验条件：</w:t>
      </w:r>
      <w:r>
        <w:rPr>
          <w:rFonts w:hint="eastAsia" w:ascii="宋体" w:hAnsi="宋体"/>
          <w:szCs w:val="21"/>
          <w:u w:val="single"/>
        </w:rPr>
        <w:t xml:space="preserve">按有关规定、发包人、监理人要求执行。 </w:t>
      </w:r>
      <w:r>
        <w:rPr>
          <w:rFonts w:ascii="宋体" w:hAnsi="宋体"/>
          <w:szCs w:val="21"/>
          <w:u w:val="single"/>
        </w:rPr>
        <w:t xml:space="preserve">   </w:t>
      </w:r>
    </w:p>
    <w:p>
      <w:pPr>
        <w:kinsoku w:val="0"/>
        <w:overflowPunct w:val="0"/>
        <w:adjustRightInd w:val="0"/>
        <w:spacing w:line="360" w:lineRule="auto"/>
        <w:ind w:firstLine="420" w:firstLineChars="200"/>
        <w:textAlignment w:val="baseline"/>
        <w:rPr>
          <w:rFonts w:ascii="宋体" w:hAnsi="宋体"/>
          <w:szCs w:val="21"/>
          <w:u w:val="single"/>
        </w:rPr>
      </w:pPr>
      <w:r>
        <w:rPr>
          <w:rFonts w:hint="eastAsia" w:ascii="宋体" w:hAnsi="宋体"/>
          <w:szCs w:val="21"/>
        </w:rPr>
        <w:t>试验、检测单位资质条件约定：</w:t>
      </w:r>
      <w:r>
        <w:rPr>
          <w:rFonts w:hint="eastAsia" w:ascii="宋体" w:hAnsi="宋体"/>
          <w:szCs w:val="21"/>
          <w:u w:val="single"/>
        </w:rPr>
        <w:t>按有关规定、发包人、监理人要求执行。</w:t>
      </w:r>
    </w:p>
    <w:p>
      <w:pPr>
        <w:kinsoku w:val="0"/>
        <w:overflowPunct w:val="0"/>
        <w:adjustRightInd w:val="0"/>
        <w:spacing w:line="360" w:lineRule="auto"/>
        <w:ind w:firstLine="420" w:firstLineChars="200"/>
        <w:textAlignment w:val="baseline"/>
        <w:rPr>
          <w:rFonts w:ascii="宋体" w:hAnsi="宋体"/>
          <w:szCs w:val="21"/>
          <w:u w:val="single"/>
        </w:rPr>
      </w:pPr>
      <w:r>
        <w:rPr>
          <w:rFonts w:hint="eastAsia" w:ascii="宋体" w:hAnsi="宋体"/>
          <w:szCs w:val="21"/>
        </w:rPr>
        <w:t>试验、检测单位选择约定：</w:t>
      </w:r>
      <w:r>
        <w:rPr>
          <w:rFonts w:hint="eastAsia" w:ascii="宋体" w:hAnsi="宋体"/>
          <w:szCs w:val="21"/>
          <w:u w:val="single"/>
        </w:rPr>
        <w:t>由发包人选择。</w:t>
      </w:r>
    </w:p>
    <w:p>
      <w:pPr>
        <w:spacing w:line="360" w:lineRule="auto"/>
        <w:ind w:firstLine="420" w:firstLineChars="200"/>
        <w:rPr>
          <w:rFonts w:ascii="宋体" w:hAnsi="宋体"/>
          <w:szCs w:val="21"/>
          <w:u w:val="single"/>
        </w:rPr>
      </w:pPr>
      <w:r>
        <w:rPr>
          <w:rFonts w:hint="eastAsia" w:ascii="宋体" w:hAnsi="宋体"/>
          <w:szCs w:val="21"/>
        </w:rPr>
        <w:t>试验、检测费用约定：</w:t>
      </w:r>
      <w:r>
        <w:rPr>
          <w:rFonts w:hint="eastAsia" w:ascii="宋体" w:hAnsi="宋体"/>
          <w:szCs w:val="21"/>
          <w:u w:val="single"/>
        </w:rPr>
        <w:t>按规定应进行的各类测试、检测，费用根据规定由双方各自承担。</w:t>
      </w:r>
    </w:p>
    <w:p>
      <w:pPr>
        <w:pStyle w:val="17"/>
      </w:pPr>
      <w:r>
        <w:rPr>
          <w:rFonts w:hint="eastAsia" w:ascii="宋体" w:hAnsi="宋体" w:eastAsia="宋体"/>
          <w:sz w:val="21"/>
          <w:szCs w:val="21"/>
        </w:rPr>
        <w:t>质量检验不合格的约定：</w:t>
      </w:r>
      <w:r>
        <w:rPr>
          <w:rFonts w:hint="eastAsia" w:ascii="宋体" w:hAnsi="宋体" w:eastAsia="宋体"/>
          <w:sz w:val="21"/>
          <w:szCs w:val="21"/>
          <w:u w:val="single"/>
        </w:rPr>
        <w:t>另行约定</w:t>
      </w:r>
      <w:r>
        <w:rPr>
          <w:rFonts w:hint="eastAsia" w:ascii="宋体" w:hAnsi="宋体" w:eastAsia="宋体"/>
          <w:szCs w:val="21"/>
          <w:u w:val="single"/>
        </w:rPr>
        <w:t>。</w:t>
      </w:r>
    </w:p>
    <w:p>
      <w:pPr>
        <w:spacing w:line="360" w:lineRule="auto"/>
        <w:ind w:firstLine="422" w:firstLineChars="200"/>
        <w:rPr>
          <w:b/>
          <w:bCs/>
          <w:szCs w:val="21"/>
        </w:rPr>
      </w:pPr>
      <w:r>
        <w:rPr>
          <w:b/>
          <w:bCs/>
          <w:szCs w:val="21"/>
        </w:rPr>
        <w:t>7.6</w:t>
      </w:r>
      <w:r>
        <w:rPr>
          <w:b/>
          <w:bCs/>
          <w:szCs w:val="21"/>
        </w:rPr>
        <w:tab/>
      </w:r>
      <w:r>
        <w:rPr>
          <w:b/>
          <w:bCs/>
          <w:szCs w:val="21"/>
        </w:rPr>
        <w:t>隐蔽工程和中间验收</w:t>
      </w:r>
    </w:p>
    <w:p>
      <w:pPr>
        <w:spacing w:line="360" w:lineRule="auto"/>
        <w:ind w:firstLine="420" w:firstLineChars="200"/>
        <w:rPr>
          <w:szCs w:val="21"/>
        </w:rPr>
      </w:pPr>
      <w:r>
        <w:rPr>
          <w:szCs w:val="21"/>
        </w:rPr>
        <w:t>7.6.1隐蔽工程和中间验收。</w:t>
      </w:r>
    </w:p>
    <w:p>
      <w:pPr>
        <w:spacing w:line="360" w:lineRule="auto"/>
        <w:ind w:firstLine="420" w:firstLineChars="200"/>
        <w:rPr>
          <w:szCs w:val="21"/>
        </w:rPr>
      </w:pPr>
      <w:r>
        <w:rPr>
          <w:rFonts w:hint="eastAsia"/>
          <w:szCs w:val="21"/>
        </w:rPr>
        <w:t>需要质检的隐蔽工程和中间验收部位的分类、部位、质检内容、标准、表格和参检方的约定：根据发包人、代建单位及监理人要求。</w:t>
      </w:r>
    </w:p>
    <w:p>
      <w:pPr>
        <w:spacing w:line="360" w:lineRule="auto"/>
        <w:ind w:firstLine="420" w:firstLineChars="200"/>
        <w:rPr>
          <w:szCs w:val="21"/>
          <w:u w:val="single"/>
        </w:rPr>
      </w:pPr>
      <w:r>
        <w:rPr>
          <w:rFonts w:hint="eastAsia"/>
          <w:szCs w:val="21"/>
          <w:u w:val="single"/>
        </w:rPr>
        <w:t>由发包人、代建单位、监理人、承包人共同参检。承包人在自检合格后提前</w:t>
      </w:r>
      <w:r>
        <w:rPr>
          <w:szCs w:val="21"/>
          <w:u w:val="single"/>
        </w:rPr>
        <w:t xml:space="preserve"> 24 小时以书面形式通知监理人检查，在监理人验收过程中如发现问题，需要以书面形式出具整改要求及整改完成时间，（整改完成时间依据发现问题大小由监理单位进行判断，最长不可超过 5 个小时，如需要 5 小时以上，则延后一天进行验收）。承包人在自检合格后方可通知监理人进行复验。如再次复验仍未合格，则监理人有权延后一天进行验收。对由此造成的工期延误、窝工及材料浪费由承包人负责。如监理人在承包人整改完成并自检合格后拒绝进行复验，则由此延误的工期及带来的损失由监理</w:t>
      </w:r>
      <w:r>
        <w:rPr>
          <w:rFonts w:hint="eastAsia"/>
          <w:szCs w:val="21"/>
          <w:u w:val="single"/>
        </w:rPr>
        <w:t>人负责。监理人不能按时进行检查时，应提前</w:t>
      </w:r>
      <w:r>
        <w:rPr>
          <w:szCs w:val="21"/>
          <w:u w:val="single"/>
        </w:rPr>
        <w:t xml:space="preserve"> 8 小时提交书面延期要求，延期最长不得超过 24 小时。</w:t>
      </w:r>
    </w:p>
    <w:p>
      <w:pPr>
        <w:spacing w:line="360" w:lineRule="auto"/>
        <w:ind w:firstLine="422" w:firstLineChars="200"/>
        <w:rPr>
          <w:b/>
          <w:bCs/>
          <w:szCs w:val="21"/>
        </w:rPr>
      </w:pPr>
      <w:r>
        <w:rPr>
          <w:b/>
          <w:bCs/>
          <w:szCs w:val="21"/>
        </w:rPr>
        <w:t>7.8</w:t>
      </w:r>
      <w:r>
        <w:rPr>
          <w:b/>
          <w:bCs/>
          <w:szCs w:val="21"/>
        </w:rPr>
        <w:tab/>
      </w:r>
      <w:r>
        <w:rPr>
          <w:b/>
          <w:bCs/>
          <w:szCs w:val="21"/>
        </w:rPr>
        <w:t>职业健康、安全、环境保护</w:t>
      </w:r>
    </w:p>
    <w:p>
      <w:pPr>
        <w:spacing w:line="360" w:lineRule="auto"/>
        <w:ind w:firstLine="420" w:firstLineChars="200"/>
        <w:rPr>
          <w:szCs w:val="21"/>
        </w:rPr>
      </w:pPr>
      <w:r>
        <w:rPr>
          <w:szCs w:val="21"/>
        </w:rPr>
        <w:t>7.8.1职业健康、安全、环境保护管理</w:t>
      </w:r>
    </w:p>
    <w:p>
      <w:pPr>
        <w:spacing w:line="360" w:lineRule="auto"/>
        <w:ind w:firstLine="420" w:firstLineChars="200"/>
        <w:rPr>
          <w:szCs w:val="21"/>
          <w:u w:val="single"/>
        </w:rPr>
      </w:pPr>
      <w:r>
        <w:rPr>
          <w:rFonts w:hint="eastAsia"/>
          <w:szCs w:val="21"/>
        </w:rPr>
        <w:t>（</w:t>
      </w:r>
      <w:r>
        <w:rPr>
          <w:szCs w:val="21"/>
        </w:rPr>
        <w:t>2）提交职业健康、安全、环境管理计划的份数和时间：</w:t>
      </w:r>
      <w:r>
        <w:rPr>
          <w:szCs w:val="21"/>
          <w:u w:val="single"/>
        </w:rPr>
        <w:t>根据发包人及监理人要求</w:t>
      </w:r>
    </w:p>
    <w:p>
      <w:pPr>
        <w:spacing w:line="360" w:lineRule="auto"/>
        <w:ind w:firstLine="422" w:firstLineChars="200"/>
        <w:rPr>
          <w:b/>
          <w:bCs/>
          <w:szCs w:val="21"/>
        </w:rPr>
      </w:pPr>
      <w:r>
        <w:rPr>
          <w:rFonts w:hint="eastAsia"/>
          <w:b/>
          <w:bCs/>
          <w:szCs w:val="21"/>
        </w:rPr>
        <w:t>第</w:t>
      </w:r>
      <w:r>
        <w:rPr>
          <w:b/>
          <w:bCs/>
          <w:szCs w:val="21"/>
        </w:rPr>
        <w:t xml:space="preserve"> 8 条竣工试验</w:t>
      </w:r>
    </w:p>
    <w:p>
      <w:pPr>
        <w:spacing w:line="360" w:lineRule="auto"/>
        <w:ind w:firstLine="420" w:firstLineChars="200"/>
        <w:rPr>
          <w:szCs w:val="21"/>
        </w:rPr>
      </w:pPr>
      <w:r>
        <w:rPr>
          <w:rFonts w:hint="eastAsia"/>
          <w:szCs w:val="21"/>
        </w:rPr>
        <w:t>本合同工程，包含竣工试验阶段</w:t>
      </w:r>
      <w:r>
        <w:rPr>
          <w:szCs w:val="21"/>
        </w:rPr>
        <w:t>/不包含竣工试验阶段。保留其一，作为双方约定。</w:t>
      </w:r>
    </w:p>
    <w:p>
      <w:pPr>
        <w:spacing w:line="360" w:lineRule="auto"/>
        <w:ind w:firstLine="422" w:firstLineChars="200"/>
        <w:rPr>
          <w:b/>
          <w:bCs/>
          <w:szCs w:val="21"/>
        </w:rPr>
      </w:pPr>
      <w:r>
        <w:rPr>
          <w:b/>
          <w:bCs/>
          <w:szCs w:val="21"/>
        </w:rPr>
        <w:t>8.1</w:t>
      </w:r>
      <w:r>
        <w:rPr>
          <w:b/>
          <w:bCs/>
          <w:szCs w:val="21"/>
        </w:rPr>
        <w:tab/>
      </w:r>
      <w:r>
        <w:rPr>
          <w:b/>
          <w:bCs/>
          <w:szCs w:val="21"/>
        </w:rPr>
        <w:t>竣工试验的义务</w:t>
      </w:r>
    </w:p>
    <w:p>
      <w:pPr>
        <w:spacing w:line="360" w:lineRule="auto"/>
        <w:ind w:firstLine="420" w:firstLineChars="200"/>
        <w:rPr>
          <w:szCs w:val="21"/>
        </w:rPr>
      </w:pPr>
      <w:r>
        <w:rPr>
          <w:szCs w:val="21"/>
        </w:rPr>
        <w:t>8.1.1承包人的一般义务</w:t>
      </w:r>
    </w:p>
    <w:p>
      <w:pPr>
        <w:spacing w:line="360" w:lineRule="auto"/>
        <w:ind w:firstLine="420" w:firstLineChars="200"/>
        <w:rPr>
          <w:szCs w:val="21"/>
        </w:rPr>
      </w:pPr>
      <w:r>
        <w:rPr>
          <w:rFonts w:hint="eastAsia"/>
          <w:szCs w:val="21"/>
        </w:rPr>
        <w:t>（</w:t>
      </w:r>
      <w:r>
        <w:rPr>
          <w:szCs w:val="21"/>
        </w:rPr>
        <w:t>4）竣工试验方案</w:t>
      </w:r>
    </w:p>
    <w:p>
      <w:pPr>
        <w:spacing w:line="360" w:lineRule="auto"/>
        <w:ind w:firstLine="420" w:firstLineChars="200"/>
        <w:rPr>
          <w:szCs w:val="21"/>
        </w:rPr>
      </w:pPr>
      <w:r>
        <w:rPr>
          <w:rFonts w:hint="eastAsia"/>
          <w:szCs w:val="21"/>
        </w:rPr>
        <w:t>提交竣工试验方案的份数和时间：</w:t>
      </w:r>
      <w:r>
        <w:rPr>
          <w:szCs w:val="21"/>
          <w:u w:val="single"/>
        </w:rPr>
        <w:t>4 份，达到竣工验收条件 20 日前。</w:t>
      </w:r>
    </w:p>
    <w:p>
      <w:pPr>
        <w:spacing w:line="360" w:lineRule="auto"/>
        <w:ind w:firstLine="422" w:firstLineChars="200"/>
        <w:rPr>
          <w:b/>
          <w:bCs/>
          <w:szCs w:val="21"/>
        </w:rPr>
      </w:pPr>
      <w:r>
        <w:rPr>
          <w:rFonts w:hint="eastAsia"/>
          <w:b/>
          <w:bCs/>
          <w:szCs w:val="21"/>
        </w:rPr>
        <w:t>第</w:t>
      </w:r>
      <w:r>
        <w:rPr>
          <w:b/>
          <w:bCs/>
          <w:szCs w:val="21"/>
        </w:rPr>
        <w:t xml:space="preserve"> 9 条工程接收</w:t>
      </w:r>
    </w:p>
    <w:p>
      <w:pPr>
        <w:spacing w:line="360" w:lineRule="auto"/>
        <w:ind w:firstLine="422" w:firstLineChars="200"/>
        <w:rPr>
          <w:b/>
          <w:bCs/>
          <w:szCs w:val="21"/>
        </w:rPr>
      </w:pPr>
      <w:r>
        <w:rPr>
          <w:b/>
          <w:bCs/>
          <w:szCs w:val="21"/>
        </w:rPr>
        <w:t>9.1</w:t>
      </w:r>
      <w:r>
        <w:rPr>
          <w:b/>
          <w:bCs/>
          <w:szCs w:val="21"/>
        </w:rPr>
        <w:tab/>
      </w:r>
      <w:r>
        <w:rPr>
          <w:b/>
          <w:bCs/>
          <w:szCs w:val="21"/>
        </w:rPr>
        <w:t>工程接收</w:t>
      </w:r>
    </w:p>
    <w:p>
      <w:pPr>
        <w:spacing w:line="360" w:lineRule="auto"/>
        <w:ind w:firstLine="420" w:firstLineChars="200"/>
        <w:rPr>
          <w:szCs w:val="21"/>
        </w:rPr>
      </w:pPr>
      <w:r>
        <w:rPr>
          <w:szCs w:val="21"/>
        </w:rPr>
        <w:t>9.1.1按单项工程或（和）按工程接收</w:t>
      </w:r>
    </w:p>
    <w:p>
      <w:pPr>
        <w:spacing w:line="360" w:lineRule="auto"/>
        <w:ind w:firstLine="420" w:firstLineChars="200"/>
        <w:rPr>
          <w:szCs w:val="21"/>
        </w:rPr>
      </w:pPr>
      <w:r>
        <w:rPr>
          <w:rFonts w:hint="eastAsia"/>
          <w:szCs w:val="21"/>
        </w:rPr>
        <w:t>在以下两种情况中选择其一，作为双方对工程接受的约定。</w:t>
      </w:r>
    </w:p>
    <w:p>
      <w:pPr>
        <w:spacing w:line="360" w:lineRule="auto"/>
        <w:ind w:firstLine="420" w:firstLineChars="200"/>
        <w:rPr>
          <w:szCs w:val="21"/>
        </w:rPr>
      </w:pPr>
      <w:r>
        <w:rPr>
          <w:rFonts w:hint="eastAsia"/>
          <w:szCs w:val="21"/>
        </w:rPr>
        <w:t>□由承包人负责指导发包人进行单项工程或（和）工程竣工后试验，并承担试运行考核责任的，接收单项工程的先后顺序及时间安排，或接受工程的时间安排如下：</w:t>
      </w:r>
    </w:p>
    <w:p>
      <w:pPr>
        <w:spacing w:line="360" w:lineRule="auto"/>
        <w:ind w:firstLine="420" w:firstLineChars="200"/>
        <w:rPr>
          <w:szCs w:val="21"/>
        </w:rPr>
      </w:pPr>
      <w:r>
        <w:rPr>
          <w:rFonts w:ascii="Wingdings 2" w:hAnsi="Wingdings 2" w:eastAsia="Wingdings 2" w:cs="宋体"/>
          <w:kern w:val="0"/>
          <w:szCs w:val="21"/>
          <w:lang w:val="zh-CN" w:bidi="zh-CN"/>
        </w:rPr>
        <w:t></w:t>
      </w:r>
      <w:r>
        <w:rPr>
          <w:szCs w:val="21"/>
        </w:rPr>
        <w:t>由发包人负责单项工程或（和）工程竣工后试验及其试运行考核责任的，接收单项工程的先后顺序及时间安排，或接受工程的时间安排如下：</w:t>
      </w:r>
      <w:r>
        <w:rPr>
          <w:szCs w:val="21"/>
          <w:u w:val="single"/>
        </w:rPr>
        <w:t>自工程完工验收合格之日起，组织交（竣）工验收，交（竣）工验收合格后，进行工程交付和接收。</w:t>
      </w:r>
    </w:p>
    <w:p>
      <w:pPr>
        <w:spacing w:line="360" w:lineRule="auto"/>
        <w:ind w:firstLine="420" w:firstLineChars="200"/>
        <w:rPr>
          <w:szCs w:val="21"/>
        </w:rPr>
      </w:pPr>
      <w:r>
        <w:rPr>
          <w:szCs w:val="21"/>
        </w:rPr>
        <w:t>9.1.2接收工程提交的资料</w:t>
      </w:r>
    </w:p>
    <w:p>
      <w:pPr>
        <w:spacing w:line="360" w:lineRule="auto"/>
        <w:ind w:firstLine="420" w:firstLineChars="200"/>
        <w:rPr>
          <w:szCs w:val="21"/>
          <w:u w:val="single"/>
        </w:rPr>
      </w:pPr>
      <w:r>
        <w:rPr>
          <w:rFonts w:hint="eastAsia"/>
          <w:szCs w:val="21"/>
        </w:rPr>
        <w:t>提交竣工试验资料的类别、内容、份数和时间：</w:t>
      </w:r>
      <w:r>
        <w:rPr>
          <w:rFonts w:hint="eastAsia"/>
          <w:szCs w:val="21"/>
          <w:u w:val="single"/>
        </w:rPr>
        <w:t>根据发包人要求及相关部门规定。</w:t>
      </w:r>
    </w:p>
    <w:p>
      <w:pPr>
        <w:spacing w:line="360" w:lineRule="auto"/>
        <w:ind w:firstLine="422" w:firstLineChars="200"/>
        <w:rPr>
          <w:b/>
          <w:bCs/>
          <w:szCs w:val="21"/>
        </w:rPr>
      </w:pPr>
      <w:r>
        <w:rPr>
          <w:rFonts w:hint="eastAsia"/>
          <w:b/>
          <w:bCs/>
          <w:szCs w:val="21"/>
        </w:rPr>
        <w:t>第</w:t>
      </w:r>
      <w:r>
        <w:rPr>
          <w:b/>
          <w:bCs/>
          <w:szCs w:val="21"/>
        </w:rPr>
        <w:t xml:space="preserve"> 10 条竣工后试验</w:t>
      </w:r>
    </w:p>
    <w:p>
      <w:pPr>
        <w:spacing w:line="360" w:lineRule="auto"/>
        <w:ind w:firstLine="420" w:firstLineChars="200"/>
        <w:rPr>
          <w:szCs w:val="21"/>
        </w:rPr>
      </w:pPr>
      <w:r>
        <w:rPr>
          <w:rFonts w:hint="eastAsia"/>
          <w:szCs w:val="21"/>
        </w:rPr>
        <w:t>本合同包含承包人知道竣工后试验</w:t>
      </w:r>
      <w:r>
        <w:rPr>
          <w:szCs w:val="21"/>
        </w:rPr>
        <w:t>/不含承包人知道竣工后试验。保留其一，作为双方约定。</w:t>
      </w:r>
    </w:p>
    <w:p>
      <w:pPr>
        <w:spacing w:line="360" w:lineRule="auto"/>
        <w:ind w:firstLine="420" w:firstLineChars="200"/>
        <w:rPr>
          <w:szCs w:val="21"/>
        </w:rPr>
      </w:pPr>
      <w:r>
        <w:rPr>
          <w:szCs w:val="21"/>
        </w:rPr>
        <w:t>10.1</w:t>
      </w:r>
      <w:r>
        <w:rPr>
          <w:szCs w:val="21"/>
        </w:rPr>
        <w:tab/>
      </w:r>
      <w:r>
        <w:rPr>
          <w:szCs w:val="21"/>
        </w:rPr>
        <w:t>权利和义务</w:t>
      </w:r>
    </w:p>
    <w:p>
      <w:pPr>
        <w:spacing w:line="360" w:lineRule="auto"/>
        <w:ind w:firstLine="420" w:firstLineChars="200"/>
        <w:rPr>
          <w:szCs w:val="21"/>
        </w:rPr>
      </w:pPr>
      <w:r>
        <w:rPr>
          <w:szCs w:val="21"/>
        </w:rPr>
        <w:t>10.1.1发包人的权利和义务</w:t>
      </w:r>
    </w:p>
    <w:p>
      <w:pPr>
        <w:spacing w:line="360" w:lineRule="auto"/>
        <w:ind w:firstLine="420" w:firstLineChars="200"/>
        <w:rPr>
          <w:szCs w:val="21"/>
          <w:u w:val="single"/>
        </w:rPr>
      </w:pPr>
      <w:r>
        <w:rPr>
          <w:rFonts w:hint="eastAsia"/>
          <w:szCs w:val="21"/>
        </w:rPr>
        <w:t>（</w:t>
      </w:r>
      <w:r>
        <w:rPr>
          <w:szCs w:val="21"/>
        </w:rPr>
        <w:t>6）其它义务和工作：</w:t>
      </w:r>
      <w:r>
        <w:rPr>
          <w:szCs w:val="21"/>
          <w:u w:val="single"/>
        </w:rPr>
        <w:t>根据发包人及监理人要求。</w:t>
      </w:r>
    </w:p>
    <w:p>
      <w:pPr>
        <w:spacing w:line="360" w:lineRule="auto"/>
        <w:ind w:firstLine="420" w:firstLineChars="200"/>
        <w:rPr>
          <w:szCs w:val="21"/>
        </w:rPr>
      </w:pPr>
      <w:r>
        <w:rPr>
          <w:szCs w:val="21"/>
        </w:rPr>
        <w:t>10.1.2承包人的责任和义务</w:t>
      </w:r>
    </w:p>
    <w:p>
      <w:pPr>
        <w:spacing w:line="360" w:lineRule="auto"/>
        <w:ind w:firstLine="420" w:firstLineChars="200"/>
        <w:rPr>
          <w:szCs w:val="21"/>
          <w:u w:val="single"/>
        </w:rPr>
      </w:pPr>
      <w:r>
        <w:rPr>
          <w:rFonts w:hint="eastAsia"/>
          <w:szCs w:val="21"/>
        </w:rPr>
        <w:t>（</w:t>
      </w:r>
      <w:r>
        <w:rPr>
          <w:szCs w:val="21"/>
        </w:rPr>
        <w:t>2）竣工后试验方案的份数和完成时间：</w:t>
      </w:r>
      <w:r>
        <w:rPr>
          <w:szCs w:val="21"/>
          <w:u w:val="single"/>
        </w:rPr>
        <w:t>4 份，竣工验收后 5 天内。</w:t>
      </w:r>
    </w:p>
    <w:p>
      <w:pPr>
        <w:spacing w:line="360" w:lineRule="auto"/>
        <w:ind w:firstLine="420" w:firstLineChars="200"/>
        <w:rPr>
          <w:szCs w:val="21"/>
          <w:u w:val="single"/>
        </w:rPr>
      </w:pPr>
      <w:r>
        <w:rPr>
          <w:rFonts w:hint="eastAsia"/>
          <w:szCs w:val="21"/>
        </w:rPr>
        <w:t>（</w:t>
      </w:r>
      <w:r>
        <w:rPr>
          <w:szCs w:val="21"/>
        </w:rPr>
        <w:t>7）其它义务和工作：</w:t>
      </w:r>
      <w:r>
        <w:rPr>
          <w:szCs w:val="21"/>
          <w:u w:val="single"/>
        </w:rPr>
        <w:t>工程竣工验收前，竣工资料须通过质监部门的专项监督检查；工程竣工验收后 15 日内， 由承包人负责整理和提交符合工程所在地城建档案管理机构有关施工资料要求的完整的竣工资料（包括竣工图），并经监理工程师等各验收方签字确认并加盖公章后发包人确认；承包人提供的竣工资料内容必须真实、准确、与工程实际符合且必须满足工程备案要求， 并符合《建设工程文件归档整理规范》GB/T50328-2001。</w:t>
      </w:r>
    </w:p>
    <w:p>
      <w:pPr>
        <w:spacing w:line="360" w:lineRule="auto"/>
        <w:ind w:firstLine="422" w:firstLineChars="200"/>
        <w:rPr>
          <w:b/>
          <w:bCs/>
          <w:szCs w:val="21"/>
        </w:rPr>
      </w:pPr>
      <w:r>
        <w:rPr>
          <w:b/>
          <w:bCs/>
          <w:szCs w:val="21"/>
        </w:rPr>
        <w:t>10.2</w:t>
      </w:r>
      <w:r>
        <w:rPr>
          <w:b/>
          <w:bCs/>
          <w:szCs w:val="21"/>
        </w:rPr>
        <w:tab/>
      </w:r>
      <w:r>
        <w:rPr>
          <w:b/>
          <w:bCs/>
          <w:szCs w:val="21"/>
        </w:rPr>
        <w:t>竣工后试验程序</w:t>
      </w:r>
    </w:p>
    <w:p>
      <w:pPr>
        <w:spacing w:line="360" w:lineRule="auto"/>
        <w:ind w:firstLine="420" w:firstLineChars="200"/>
        <w:rPr>
          <w:szCs w:val="21"/>
        </w:rPr>
      </w:pPr>
      <w:r>
        <w:rPr>
          <w:szCs w:val="21"/>
        </w:rPr>
        <w:t>10.2.5 竣工后试验日期的通知</w:t>
      </w:r>
    </w:p>
    <w:p>
      <w:pPr>
        <w:spacing w:line="360" w:lineRule="auto"/>
        <w:ind w:firstLine="420" w:firstLineChars="200"/>
        <w:rPr>
          <w:szCs w:val="21"/>
        </w:rPr>
      </w:pPr>
      <w:r>
        <w:rPr>
          <w:rFonts w:hint="eastAsia"/>
          <w:szCs w:val="21"/>
        </w:rPr>
        <w:t>单项工程或（和）工程竣工后试验开始日期的约定：</w:t>
      </w:r>
      <w:r>
        <w:rPr>
          <w:rFonts w:hint="eastAsia"/>
          <w:szCs w:val="21"/>
          <w:u w:val="single"/>
        </w:rPr>
        <w:t>根据发包人及监理人要求。</w:t>
      </w:r>
    </w:p>
    <w:p>
      <w:pPr>
        <w:spacing w:line="360" w:lineRule="auto"/>
        <w:ind w:firstLine="422" w:firstLineChars="200"/>
        <w:rPr>
          <w:b/>
          <w:bCs/>
          <w:szCs w:val="21"/>
        </w:rPr>
      </w:pPr>
      <w:r>
        <w:rPr>
          <w:b/>
          <w:bCs/>
          <w:szCs w:val="21"/>
        </w:rPr>
        <w:t>10.3</w:t>
      </w:r>
      <w:r>
        <w:rPr>
          <w:b/>
          <w:bCs/>
          <w:szCs w:val="21"/>
        </w:rPr>
        <w:tab/>
      </w:r>
      <w:r>
        <w:rPr>
          <w:b/>
          <w:bCs/>
          <w:szCs w:val="21"/>
        </w:rPr>
        <w:t>竣工后试验及试运行考核</w:t>
      </w:r>
    </w:p>
    <w:p>
      <w:pPr>
        <w:spacing w:line="360" w:lineRule="auto"/>
        <w:ind w:firstLine="420" w:firstLineChars="200"/>
        <w:rPr>
          <w:szCs w:val="21"/>
        </w:rPr>
      </w:pPr>
      <w:r>
        <w:rPr>
          <w:szCs w:val="21"/>
        </w:rPr>
        <w:t>10.3.3 试运行考核</w:t>
      </w:r>
    </w:p>
    <w:p>
      <w:pPr>
        <w:spacing w:line="360" w:lineRule="auto"/>
        <w:ind w:firstLine="420" w:firstLineChars="200"/>
        <w:rPr>
          <w:szCs w:val="21"/>
          <w:u w:val="single"/>
        </w:rPr>
      </w:pPr>
      <w:r>
        <w:rPr>
          <w:rFonts w:hint="eastAsia"/>
          <w:szCs w:val="21"/>
        </w:rPr>
        <w:t>（</w:t>
      </w:r>
      <w:r>
        <w:rPr>
          <w:szCs w:val="21"/>
        </w:rPr>
        <w:t>3）试运行考核周期：</w:t>
      </w:r>
      <w:r>
        <w:rPr>
          <w:szCs w:val="21"/>
          <w:u w:val="single"/>
        </w:rPr>
        <w:t>两周</w:t>
      </w:r>
    </w:p>
    <w:p>
      <w:pPr>
        <w:spacing w:line="360" w:lineRule="auto"/>
        <w:ind w:firstLine="422" w:firstLineChars="200"/>
        <w:rPr>
          <w:b/>
          <w:bCs/>
          <w:szCs w:val="21"/>
        </w:rPr>
      </w:pPr>
      <w:r>
        <w:rPr>
          <w:b/>
          <w:bCs/>
          <w:szCs w:val="21"/>
        </w:rPr>
        <w:t>10.6</w:t>
      </w:r>
      <w:r>
        <w:rPr>
          <w:b/>
          <w:bCs/>
          <w:szCs w:val="21"/>
        </w:rPr>
        <w:tab/>
      </w:r>
      <w:r>
        <w:rPr>
          <w:b/>
          <w:bCs/>
          <w:szCs w:val="21"/>
        </w:rPr>
        <w:t>未能通过考核</w:t>
      </w:r>
    </w:p>
    <w:p>
      <w:pPr>
        <w:spacing w:line="360" w:lineRule="auto"/>
        <w:ind w:firstLine="420" w:firstLineChars="200"/>
        <w:rPr>
          <w:szCs w:val="21"/>
        </w:rPr>
      </w:pPr>
      <w:r>
        <w:rPr>
          <w:rFonts w:hint="eastAsia"/>
          <w:szCs w:val="21"/>
        </w:rPr>
        <w:t>（</w:t>
      </w:r>
      <w:r>
        <w:rPr>
          <w:szCs w:val="21"/>
        </w:rPr>
        <w:t>1）未能通过试运行考核的赔偿</w:t>
      </w:r>
    </w:p>
    <w:p>
      <w:pPr>
        <w:spacing w:line="360" w:lineRule="auto"/>
        <w:ind w:firstLine="420" w:firstLineChars="200"/>
        <w:rPr>
          <w:szCs w:val="21"/>
        </w:rPr>
      </w:pPr>
      <w:r>
        <w:rPr>
          <w:szCs w:val="21"/>
        </w:rPr>
        <w:t xml:space="preserve"> 1</w:t>
      </w:r>
      <w:r>
        <w:rPr>
          <w:rFonts w:hint="eastAsia"/>
          <w:szCs w:val="21"/>
        </w:rPr>
        <w:t>）</w:t>
      </w:r>
      <w:r>
        <w:rPr>
          <w:szCs w:val="21"/>
        </w:rPr>
        <w:t>承包人提供的生产工艺技术或建筑设计方案未能通过试运行考核的赔偿根据工程情况，在以下方式中选择一项，作为双方的考核赔偿约定，</w:t>
      </w:r>
    </w:p>
    <w:p>
      <w:pPr>
        <w:spacing w:line="360" w:lineRule="auto"/>
        <w:ind w:firstLine="420" w:firstLineChars="200"/>
        <w:rPr>
          <w:szCs w:val="21"/>
        </w:rPr>
      </w:pPr>
      <w:r>
        <w:rPr>
          <w:rFonts w:hint="eastAsia"/>
          <w:szCs w:val="21"/>
        </w:rPr>
        <w:t>□</w:t>
      </w:r>
      <w:r>
        <w:rPr>
          <w:szCs w:val="21"/>
        </w:rPr>
        <w:t xml:space="preserve"> 各单项工程的赔偿金额（或赔偿公式）分别为：</w:t>
      </w:r>
    </w:p>
    <w:p>
      <w:pPr>
        <w:spacing w:line="360" w:lineRule="auto"/>
        <w:ind w:firstLine="420" w:firstLineChars="200"/>
        <w:rPr>
          <w:szCs w:val="21"/>
          <w:u w:val="single"/>
        </w:rPr>
      </w:pPr>
      <w:bookmarkStart w:id="9" w:name="_Hlk57736202"/>
      <w:r>
        <w:rPr>
          <w:rFonts w:ascii="Wingdings 2" w:hAnsi="Wingdings 2" w:eastAsia="Wingdings 2" w:cs="宋体"/>
          <w:kern w:val="0"/>
          <w:szCs w:val="21"/>
          <w:lang w:val="zh-CN" w:bidi="zh-CN"/>
        </w:rPr>
        <w:t></w:t>
      </w:r>
      <w:bookmarkEnd w:id="9"/>
      <w:r>
        <w:rPr>
          <w:szCs w:val="21"/>
        </w:rPr>
        <w:t>工程的赔偿金额（或赔偿公式）：</w:t>
      </w:r>
      <w:r>
        <w:rPr>
          <w:szCs w:val="21"/>
          <w:u w:val="single"/>
        </w:rPr>
        <w:t>承包人承担由此引起的发包人的一起损失。</w:t>
      </w:r>
    </w:p>
    <w:p>
      <w:pPr>
        <w:spacing w:line="360" w:lineRule="auto"/>
        <w:ind w:firstLine="420" w:firstLineChars="200"/>
        <w:rPr>
          <w:szCs w:val="21"/>
          <w:u w:val="single"/>
        </w:rPr>
      </w:pPr>
      <w:r>
        <w:rPr>
          <w:szCs w:val="21"/>
        </w:rPr>
        <w:t>2）发包人提供的生产工艺技术或建筑设计方案未能通过试运行考核的赔偿其中，</w:t>
      </w:r>
      <w:r>
        <w:rPr>
          <w:rFonts w:hint="eastAsia"/>
          <w:szCs w:val="21"/>
        </w:rPr>
        <w:t>承包人应承担相关责任的赔偿金额（或赔偿公式）分别为：</w:t>
      </w:r>
      <w:r>
        <w:rPr>
          <w:szCs w:val="21"/>
          <w:u w:val="single"/>
        </w:rPr>
        <w:t>/</w:t>
      </w:r>
    </w:p>
    <w:p>
      <w:pPr>
        <w:spacing w:line="360" w:lineRule="auto"/>
        <w:ind w:firstLine="422" w:firstLineChars="200"/>
        <w:rPr>
          <w:b/>
          <w:bCs/>
          <w:szCs w:val="21"/>
        </w:rPr>
      </w:pPr>
      <w:r>
        <w:rPr>
          <w:b/>
          <w:bCs/>
          <w:szCs w:val="21"/>
        </w:rPr>
        <w:t>10.7</w:t>
      </w:r>
      <w:r>
        <w:rPr>
          <w:b/>
          <w:bCs/>
          <w:szCs w:val="21"/>
        </w:rPr>
        <w:tab/>
      </w:r>
      <w:r>
        <w:rPr>
          <w:b/>
          <w:bCs/>
          <w:szCs w:val="21"/>
        </w:rPr>
        <w:t>考核验收证书</w:t>
      </w:r>
    </w:p>
    <w:p>
      <w:pPr>
        <w:spacing w:line="360" w:lineRule="auto"/>
        <w:ind w:firstLine="420" w:firstLineChars="200"/>
        <w:rPr>
          <w:szCs w:val="21"/>
          <w:u w:val="single"/>
        </w:rPr>
      </w:pPr>
      <w:r>
        <w:rPr>
          <w:szCs w:val="21"/>
        </w:rPr>
        <w:t>10.7.1在以下方式中选择其一，作为颁发竣工后试验及考核验收证书的约定。</w:t>
      </w:r>
    </w:p>
    <w:p>
      <w:pPr>
        <w:spacing w:line="360" w:lineRule="auto"/>
        <w:ind w:firstLine="420" w:firstLineChars="200"/>
        <w:rPr>
          <w:szCs w:val="21"/>
        </w:rPr>
      </w:pPr>
      <w:r>
        <w:rPr>
          <w:rFonts w:ascii="Wingdings 2" w:hAnsi="Wingdings 2" w:eastAsia="Wingdings 2" w:cs="宋体"/>
          <w:kern w:val="0"/>
          <w:szCs w:val="21"/>
          <w:lang w:val="zh-CN" w:bidi="zh-CN"/>
        </w:rPr>
        <w:t></w:t>
      </w:r>
      <w:r>
        <w:rPr>
          <w:szCs w:val="21"/>
        </w:rPr>
        <w:t>按工程颁发竣工后试验及考核验收证书</w:t>
      </w:r>
    </w:p>
    <w:p>
      <w:pPr>
        <w:spacing w:line="360" w:lineRule="auto"/>
        <w:ind w:firstLine="420" w:firstLineChars="200"/>
        <w:rPr>
          <w:szCs w:val="21"/>
        </w:rPr>
      </w:pPr>
      <w:r>
        <w:rPr>
          <w:rFonts w:hint="eastAsia"/>
          <w:szCs w:val="21"/>
        </w:rPr>
        <w:t>□按单项工程和工程颁发竣工后试验及考核验收证书</w:t>
      </w:r>
    </w:p>
    <w:p>
      <w:pPr>
        <w:spacing w:line="360" w:lineRule="auto"/>
        <w:ind w:firstLine="422" w:firstLineChars="200"/>
        <w:rPr>
          <w:b/>
          <w:bCs/>
          <w:szCs w:val="21"/>
        </w:rPr>
      </w:pPr>
      <w:r>
        <w:rPr>
          <w:rFonts w:hint="eastAsia"/>
          <w:b/>
          <w:bCs/>
          <w:szCs w:val="21"/>
        </w:rPr>
        <w:t>第</w:t>
      </w:r>
      <w:r>
        <w:rPr>
          <w:b/>
          <w:bCs/>
          <w:szCs w:val="21"/>
        </w:rPr>
        <w:t xml:space="preserve"> 11 条质量保修责任</w:t>
      </w:r>
    </w:p>
    <w:p>
      <w:pPr>
        <w:spacing w:line="360" w:lineRule="auto"/>
        <w:ind w:firstLine="422" w:firstLineChars="200"/>
        <w:rPr>
          <w:b/>
          <w:bCs/>
          <w:szCs w:val="21"/>
        </w:rPr>
      </w:pPr>
      <w:r>
        <w:rPr>
          <w:b/>
          <w:bCs/>
          <w:szCs w:val="21"/>
        </w:rPr>
        <w:t>11.1</w:t>
      </w:r>
      <w:r>
        <w:rPr>
          <w:b/>
          <w:bCs/>
          <w:szCs w:val="21"/>
        </w:rPr>
        <w:tab/>
      </w:r>
      <w:r>
        <w:rPr>
          <w:b/>
          <w:bCs/>
          <w:szCs w:val="21"/>
        </w:rPr>
        <w:t>质量保修责任书</w:t>
      </w:r>
    </w:p>
    <w:p>
      <w:pPr>
        <w:spacing w:line="360" w:lineRule="auto"/>
        <w:ind w:firstLine="420" w:firstLineChars="200"/>
        <w:rPr>
          <w:szCs w:val="21"/>
          <w:u w:val="single"/>
        </w:rPr>
      </w:pPr>
      <w:r>
        <w:rPr>
          <w:rFonts w:hint="eastAsia"/>
          <w:szCs w:val="21"/>
          <w:u w:val="single"/>
        </w:rPr>
        <w:t>工程保修期为：自工程竣工验收合格并完成交付之日起计算，具体期限详见《工程质量保修书》。</w:t>
      </w:r>
    </w:p>
    <w:p>
      <w:pPr>
        <w:spacing w:line="360" w:lineRule="auto"/>
        <w:ind w:firstLine="420" w:firstLineChars="200"/>
        <w:rPr>
          <w:szCs w:val="21"/>
          <w:u w:val="single"/>
        </w:rPr>
      </w:pPr>
      <w:r>
        <w:rPr>
          <w:rFonts w:hint="eastAsia"/>
          <w:szCs w:val="21"/>
          <w:u w:val="single"/>
        </w:rPr>
        <w:t>修复通知：承包人收到保修通知后</w:t>
      </w:r>
      <w:r>
        <w:rPr>
          <w:szCs w:val="21"/>
          <w:u w:val="single"/>
        </w:rPr>
        <w:t xml:space="preserve"> 48 小时内到达工程现场并完成修复。 </w:t>
      </w:r>
    </w:p>
    <w:p>
      <w:pPr>
        <w:spacing w:line="360" w:lineRule="auto"/>
        <w:ind w:firstLine="422" w:firstLineChars="200"/>
        <w:rPr>
          <w:b/>
          <w:bCs/>
          <w:szCs w:val="21"/>
        </w:rPr>
      </w:pPr>
      <w:r>
        <w:rPr>
          <w:b/>
          <w:bCs/>
          <w:szCs w:val="21"/>
        </w:rPr>
        <w:t>11.2</w:t>
      </w:r>
      <w:r>
        <w:rPr>
          <w:b/>
          <w:bCs/>
          <w:szCs w:val="21"/>
        </w:rPr>
        <w:tab/>
      </w:r>
      <w:r>
        <w:rPr>
          <w:b/>
          <w:bCs/>
          <w:szCs w:val="21"/>
        </w:rPr>
        <w:t>缺陷责任保修金</w:t>
      </w:r>
    </w:p>
    <w:p>
      <w:pPr>
        <w:spacing w:line="360" w:lineRule="auto"/>
        <w:ind w:firstLine="420" w:firstLineChars="200"/>
        <w:rPr>
          <w:szCs w:val="21"/>
        </w:rPr>
      </w:pPr>
      <w:r>
        <w:rPr>
          <w:szCs w:val="21"/>
        </w:rPr>
        <w:t>11.2.1缺陷责任保修金金额</w:t>
      </w:r>
    </w:p>
    <w:p>
      <w:pPr>
        <w:spacing w:line="360" w:lineRule="auto"/>
        <w:ind w:firstLine="420" w:firstLineChars="200"/>
        <w:rPr>
          <w:szCs w:val="21"/>
          <w:u w:val="single"/>
        </w:rPr>
      </w:pPr>
      <w:r>
        <w:rPr>
          <w:rFonts w:hint="eastAsia"/>
          <w:szCs w:val="21"/>
        </w:rPr>
        <w:t>缺陷责任保修金金额为</w:t>
      </w:r>
      <w:r>
        <w:rPr>
          <w:rFonts w:hint="eastAsia"/>
          <w:szCs w:val="21"/>
          <w:u w:val="single"/>
        </w:rPr>
        <w:t>合同协议书约定的施工总承包结算审定价的</w:t>
      </w:r>
      <w:r>
        <w:rPr>
          <w:szCs w:val="21"/>
          <w:u w:val="single"/>
        </w:rPr>
        <w:t xml:space="preserve"> 3%。</w:t>
      </w:r>
    </w:p>
    <w:p>
      <w:pPr>
        <w:spacing w:line="360" w:lineRule="auto"/>
        <w:ind w:firstLine="420" w:firstLineChars="200"/>
        <w:rPr>
          <w:szCs w:val="21"/>
        </w:rPr>
      </w:pPr>
      <w:r>
        <w:rPr>
          <w:szCs w:val="21"/>
        </w:rPr>
        <w:t>11.2.2缺陷责任保修金金额的暂扣</w:t>
      </w:r>
    </w:p>
    <w:p>
      <w:pPr>
        <w:spacing w:line="360" w:lineRule="auto"/>
        <w:ind w:firstLine="420" w:firstLineChars="200"/>
        <w:rPr>
          <w:szCs w:val="21"/>
          <w:u w:val="single"/>
        </w:rPr>
      </w:pPr>
      <w:r>
        <w:rPr>
          <w:rFonts w:hint="eastAsia"/>
          <w:szCs w:val="21"/>
        </w:rPr>
        <w:t>缺陷责任保修金金额的暂扣方式：</w:t>
      </w:r>
      <w:r>
        <w:rPr>
          <w:rFonts w:hint="eastAsia"/>
          <w:szCs w:val="21"/>
          <w:u w:val="single"/>
        </w:rPr>
        <w:t>工程竣工结算时一次性扣留。如保修期间因承包人未能及时维修到位发包人代为维修发生的费用，发包人有权在应付保修金中直接扣除。</w:t>
      </w:r>
    </w:p>
    <w:p>
      <w:pPr>
        <w:spacing w:line="360" w:lineRule="auto"/>
        <w:ind w:firstLine="420" w:firstLineChars="200"/>
        <w:rPr>
          <w:szCs w:val="21"/>
          <w:u w:val="single"/>
        </w:rPr>
      </w:pPr>
      <w:r>
        <w:rPr>
          <w:rFonts w:hint="eastAsia"/>
          <w:szCs w:val="21"/>
        </w:rPr>
        <w:t>缺陷责任期的具体期限：</w:t>
      </w:r>
      <w:r>
        <w:rPr>
          <w:rFonts w:hint="eastAsia"/>
          <w:szCs w:val="21"/>
          <w:u w:val="single"/>
        </w:rPr>
        <w:t>自竣工验收并完成交付之日起</w:t>
      </w:r>
      <w:r>
        <w:rPr>
          <w:szCs w:val="21"/>
          <w:u w:val="single"/>
        </w:rPr>
        <w:t xml:space="preserve"> 24 个月。 </w:t>
      </w:r>
    </w:p>
    <w:p>
      <w:pPr>
        <w:spacing w:line="360" w:lineRule="auto"/>
        <w:ind w:firstLine="422" w:firstLineChars="200"/>
        <w:rPr>
          <w:b/>
          <w:bCs/>
          <w:szCs w:val="21"/>
        </w:rPr>
      </w:pPr>
      <w:r>
        <w:rPr>
          <w:rFonts w:hint="eastAsia"/>
          <w:b/>
          <w:bCs/>
          <w:szCs w:val="21"/>
        </w:rPr>
        <w:t>第</w:t>
      </w:r>
      <w:r>
        <w:rPr>
          <w:b/>
          <w:bCs/>
          <w:szCs w:val="21"/>
        </w:rPr>
        <w:t xml:space="preserve"> 12 条工程竣工验收</w:t>
      </w:r>
    </w:p>
    <w:p>
      <w:pPr>
        <w:spacing w:line="360" w:lineRule="auto"/>
        <w:ind w:firstLine="422" w:firstLineChars="200"/>
        <w:rPr>
          <w:b/>
          <w:bCs/>
          <w:szCs w:val="21"/>
        </w:rPr>
      </w:pPr>
      <w:r>
        <w:rPr>
          <w:b/>
          <w:bCs/>
          <w:szCs w:val="21"/>
        </w:rPr>
        <w:t>12.1</w:t>
      </w:r>
      <w:r>
        <w:rPr>
          <w:b/>
          <w:bCs/>
          <w:szCs w:val="21"/>
        </w:rPr>
        <w:tab/>
      </w:r>
      <w:r>
        <w:rPr>
          <w:b/>
          <w:bCs/>
          <w:szCs w:val="21"/>
        </w:rPr>
        <w:t>竣工资料及竣工验收报告</w:t>
      </w:r>
    </w:p>
    <w:p>
      <w:pPr>
        <w:spacing w:line="360" w:lineRule="auto"/>
        <w:ind w:firstLine="420" w:firstLineChars="200"/>
        <w:rPr>
          <w:szCs w:val="21"/>
        </w:rPr>
      </w:pPr>
      <w:r>
        <w:rPr>
          <w:szCs w:val="21"/>
        </w:rPr>
        <w:t>12.1.1竣工资料和竣工验收报告</w:t>
      </w:r>
    </w:p>
    <w:p>
      <w:pPr>
        <w:spacing w:line="360" w:lineRule="auto"/>
        <w:ind w:firstLine="420" w:firstLineChars="200"/>
        <w:rPr>
          <w:szCs w:val="21"/>
          <w:u w:val="single"/>
        </w:rPr>
      </w:pPr>
      <w:r>
        <w:rPr>
          <w:rFonts w:hint="eastAsia"/>
          <w:szCs w:val="21"/>
        </w:rPr>
        <w:t>竣工验收报告的格式、份数和提交时间：</w:t>
      </w:r>
      <w:r>
        <w:rPr>
          <w:rFonts w:hint="eastAsia"/>
          <w:szCs w:val="21"/>
          <w:u w:val="single"/>
        </w:rPr>
        <w:t>按发包人要求及国家、地方相关规定。</w:t>
      </w:r>
    </w:p>
    <w:p>
      <w:pPr>
        <w:spacing w:line="360" w:lineRule="auto"/>
        <w:ind w:firstLine="420" w:firstLineChars="200"/>
        <w:rPr>
          <w:szCs w:val="21"/>
          <w:u w:val="single"/>
        </w:rPr>
      </w:pPr>
      <w:r>
        <w:rPr>
          <w:rFonts w:hint="eastAsia"/>
          <w:szCs w:val="21"/>
          <w:u w:val="single"/>
        </w:rPr>
        <w:t>完整竣工资料的格式、份数和提交时间：包括并不限于（</w:t>
      </w:r>
      <w:r>
        <w:rPr>
          <w:szCs w:val="21"/>
          <w:u w:val="single"/>
        </w:rPr>
        <w:t>1）施工技术、管理文件；</w:t>
      </w:r>
    </w:p>
    <w:p>
      <w:pPr>
        <w:spacing w:line="360" w:lineRule="auto"/>
        <w:ind w:firstLine="420" w:firstLineChars="200"/>
        <w:rPr>
          <w:szCs w:val="21"/>
          <w:u w:val="single"/>
        </w:rPr>
      </w:pPr>
      <w:r>
        <w:rPr>
          <w:rFonts w:hint="eastAsia"/>
          <w:szCs w:val="21"/>
          <w:u w:val="single"/>
        </w:rPr>
        <w:t>（</w:t>
      </w:r>
      <w:r>
        <w:rPr>
          <w:szCs w:val="21"/>
          <w:u w:val="single"/>
        </w:rPr>
        <w:t>2）产品质量证明文件；（3）检验和检测报告；（4）施工记录、过程验收、工程竣工质量验收资料；（5）工程竣工结算资料；（6）竣工图；（7）绿色建筑申报资料等符合无锡市及各区建筑资料管理归档要求的资料。</w:t>
      </w:r>
    </w:p>
    <w:p>
      <w:pPr>
        <w:spacing w:line="360" w:lineRule="auto"/>
        <w:ind w:firstLine="420" w:firstLineChars="200"/>
        <w:rPr>
          <w:szCs w:val="21"/>
          <w:u w:val="single"/>
        </w:rPr>
      </w:pPr>
      <w:r>
        <w:rPr>
          <w:rFonts w:hint="eastAsia"/>
          <w:szCs w:val="21"/>
          <w:u w:val="single"/>
        </w:rPr>
        <w:t>承包人需要提交的竣工资料套数：八套。</w:t>
      </w:r>
    </w:p>
    <w:p>
      <w:pPr>
        <w:spacing w:line="360" w:lineRule="auto"/>
        <w:ind w:firstLine="420" w:firstLineChars="200"/>
        <w:rPr>
          <w:szCs w:val="21"/>
          <w:u w:val="single"/>
        </w:rPr>
      </w:pPr>
      <w:r>
        <w:rPr>
          <w:rFonts w:hint="eastAsia"/>
          <w:szCs w:val="21"/>
          <w:u w:val="single"/>
        </w:rPr>
        <w:t>承包人提交的竣工资料的费用由承包人承担。</w:t>
      </w:r>
    </w:p>
    <w:p>
      <w:pPr>
        <w:spacing w:line="360" w:lineRule="auto"/>
        <w:ind w:firstLine="420" w:firstLineChars="200"/>
        <w:rPr>
          <w:szCs w:val="21"/>
          <w:u w:val="single"/>
        </w:rPr>
      </w:pPr>
      <w:r>
        <w:rPr>
          <w:rFonts w:hint="eastAsia"/>
          <w:szCs w:val="21"/>
          <w:u w:val="single"/>
        </w:rPr>
        <w:t>承包人工程在竣工验收合格后</w:t>
      </w:r>
      <w:r>
        <w:rPr>
          <w:szCs w:val="21"/>
          <w:u w:val="single"/>
        </w:rPr>
        <w:t xml:space="preserve"> 45 天内提交的竣工资料。</w:t>
      </w:r>
    </w:p>
    <w:p>
      <w:pPr>
        <w:spacing w:line="360" w:lineRule="auto"/>
        <w:ind w:firstLine="420" w:firstLineChars="200"/>
        <w:rPr>
          <w:szCs w:val="21"/>
          <w:u w:val="single"/>
        </w:rPr>
      </w:pPr>
      <w:r>
        <w:rPr>
          <w:rFonts w:hint="eastAsia"/>
          <w:szCs w:val="21"/>
          <w:u w:val="single"/>
        </w:rPr>
        <w:t>承包人提交的竣工资料形式要求：书面资料和电子版文档及影像资料，逾期移交或移交后不积极配合</w:t>
      </w:r>
      <w:r>
        <w:rPr>
          <w:szCs w:val="21"/>
          <w:u w:val="single"/>
        </w:rPr>
        <w:t>(不积极配合的范畴包括但不限于：不指定专人负责、不在发包人约定期限内内完成相关备案资料用印等)发包人完成政府竣工备案的，则应视为竣工日期相应推后，则工期责任违约仍由承包人承担。</w:t>
      </w:r>
    </w:p>
    <w:p>
      <w:pPr>
        <w:spacing w:line="360" w:lineRule="auto"/>
        <w:ind w:firstLine="422" w:firstLineChars="200"/>
        <w:rPr>
          <w:b/>
          <w:bCs/>
          <w:szCs w:val="21"/>
        </w:rPr>
      </w:pPr>
      <w:r>
        <w:rPr>
          <w:rFonts w:hint="eastAsia"/>
          <w:b/>
          <w:bCs/>
          <w:szCs w:val="21"/>
        </w:rPr>
        <w:t>第</w:t>
      </w:r>
      <w:r>
        <w:rPr>
          <w:b/>
          <w:bCs/>
          <w:szCs w:val="21"/>
        </w:rPr>
        <w:t xml:space="preserve"> 13 条变更和合同价格调整</w:t>
      </w:r>
    </w:p>
    <w:p>
      <w:pPr>
        <w:spacing w:line="360" w:lineRule="auto"/>
        <w:ind w:firstLine="422" w:firstLineChars="200"/>
        <w:rPr>
          <w:b/>
          <w:bCs/>
          <w:szCs w:val="21"/>
        </w:rPr>
      </w:pPr>
      <w:r>
        <w:rPr>
          <w:b/>
          <w:bCs/>
          <w:szCs w:val="21"/>
        </w:rPr>
        <w:t>13.2 变更范围</w:t>
      </w:r>
    </w:p>
    <w:p>
      <w:pPr>
        <w:spacing w:line="360" w:lineRule="auto"/>
        <w:ind w:firstLine="420" w:firstLineChars="200"/>
        <w:rPr>
          <w:szCs w:val="21"/>
        </w:rPr>
      </w:pPr>
      <w:r>
        <w:rPr>
          <w:szCs w:val="21"/>
        </w:rPr>
        <w:t>13.2.6 其它变更</w:t>
      </w:r>
    </w:p>
    <w:p>
      <w:pPr>
        <w:spacing w:line="360" w:lineRule="auto"/>
        <w:ind w:firstLine="420" w:firstLineChars="200"/>
        <w:rPr>
          <w:szCs w:val="21"/>
          <w:u w:val="single"/>
        </w:rPr>
      </w:pPr>
      <w:r>
        <w:rPr>
          <w:rFonts w:hint="eastAsia"/>
          <w:szCs w:val="21"/>
        </w:rPr>
        <w:t>双方根据本工程特点，商定的其它变更范围：</w:t>
      </w:r>
    </w:p>
    <w:p>
      <w:pPr>
        <w:spacing w:line="360" w:lineRule="auto"/>
        <w:ind w:firstLine="420" w:firstLineChars="200"/>
        <w:rPr>
          <w:szCs w:val="21"/>
          <w:u w:val="single"/>
        </w:rPr>
      </w:pPr>
      <w:r>
        <w:rPr>
          <w:rFonts w:hint="eastAsia"/>
          <w:szCs w:val="21"/>
          <w:u w:val="single"/>
        </w:rPr>
        <w:t>（1）设计费应是招标文件所确定的设计范围内、设计服务期限内的全部设计工作的体现。不管发生任何情况，中标的设计费包含完成合同规定范围内所有责任和义务（包括现场调查、一般性资料搜集、多方案论证、各种报告及图纸、文件整理并按统一格式编写成电子文件和书面文件后提交招标人，以及工程前期咨询、施工配合等服务）。以上设计费包括但不限于设计人员的费用、差旅费，设计人为本项目的收入在国内应该缴纳增值税的税金，设计人根据发包人要求修改调整设计等所有费用。发包人不再为本项目向设计人支付其他任何费用。</w:t>
      </w:r>
    </w:p>
    <w:p>
      <w:pPr>
        <w:spacing w:line="360" w:lineRule="auto"/>
        <w:ind w:firstLine="420" w:firstLineChars="200"/>
        <w:rPr>
          <w:szCs w:val="21"/>
          <w:u w:val="single"/>
        </w:rPr>
      </w:pPr>
      <w:r>
        <w:rPr>
          <w:rFonts w:hint="eastAsia"/>
          <w:szCs w:val="21"/>
          <w:u w:val="single"/>
        </w:rPr>
        <w:t>（</w:t>
      </w:r>
      <w:r>
        <w:rPr>
          <w:szCs w:val="21"/>
          <w:u w:val="single"/>
        </w:rPr>
        <w:t>2）在工程实施过程中，发包人发出的设计变更、签证，增减或调整工程内容及施工进度、变更材料、材质的指令等，是合同的一部分，承包人须无条件按发包人的要求实施并承担合同义务，否则视作违约。</w:t>
      </w:r>
      <w:r>
        <w:rPr>
          <w:rFonts w:hint="eastAsia"/>
          <w:szCs w:val="21"/>
          <w:u w:val="single"/>
        </w:rPr>
        <w:t>计量方法按 14.1.1 约定后让利，让利率为1-中标施工总承包工程费（含设备购置费）（含设备购置费）/</w:t>
      </w:r>
      <w:r>
        <w:rPr>
          <w:szCs w:val="21"/>
          <w:u w:val="single"/>
        </w:rPr>
        <w:t xml:space="preserve">    万元</w:t>
      </w:r>
      <w:r>
        <w:rPr>
          <w:rFonts w:hint="eastAsia"/>
          <w:szCs w:val="21"/>
          <w:u w:val="single"/>
        </w:rPr>
        <w:t>(若低于10%，按10%让利）。</w:t>
      </w:r>
    </w:p>
    <w:p>
      <w:pPr>
        <w:spacing w:line="360" w:lineRule="auto"/>
        <w:ind w:firstLine="420" w:firstLineChars="200"/>
        <w:rPr>
          <w:szCs w:val="21"/>
          <w:u w:val="single"/>
        </w:rPr>
      </w:pPr>
      <w:r>
        <w:rPr>
          <w:rFonts w:hint="eastAsia"/>
          <w:szCs w:val="21"/>
          <w:u w:val="single"/>
        </w:rPr>
        <w:t>（</w:t>
      </w:r>
      <w:r>
        <w:rPr>
          <w:szCs w:val="21"/>
          <w:u w:val="single"/>
        </w:rPr>
        <w:t>3）发生变更、施工条件变化等，要由</w:t>
      </w:r>
      <w:r>
        <w:rPr>
          <w:rFonts w:hint="eastAsia"/>
          <w:szCs w:val="21"/>
          <w:u w:val="single"/>
        </w:rPr>
        <w:t>监理工程师、跟踪审计、代建单位、发包人</w:t>
      </w:r>
      <w:r>
        <w:rPr>
          <w:szCs w:val="21"/>
          <w:u w:val="single"/>
        </w:rPr>
        <w:t>确认方为有效；由于设计变更、现场签证等引起的新的工程量清单项目或清单项目工程数量的增减，必须经</w:t>
      </w:r>
      <w:r>
        <w:rPr>
          <w:rFonts w:hint="eastAsia"/>
          <w:szCs w:val="21"/>
          <w:u w:val="single"/>
        </w:rPr>
        <w:t>监理工程师、跟踪审计、代建单位、发包人</w:t>
      </w:r>
      <w:r>
        <w:rPr>
          <w:szCs w:val="21"/>
          <w:u w:val="single"/>
        </w:rPr>
        <w:t>确认并同意后，作为竣工结算依据。否则，因此增加的费用由承包人自行承担。</w:t>
      </w:r>
    </w:p>
    <w:p>
      <w:pPr>
        <w:spacing w:line="360" w:lineRule="auto"/>
        <w:ind w:firstLine="422" w:firstLineChars="200"/>
        <w:rPr>
          <w:b/>
          <w:bCs/>
          <w:szCs w:val="21"/>
        </w:rPr>
      </w:pPr>
      <w:r>
        <w:rPr>
          <w:b/>
          <w:bCs/>
          <w:szCs w:val="21"/>
        </w:rPr>
        <w:t>13.5</w:t>
      </w:r>
      <w:r>
        <w:rPr>
          <w:b/>
          <w:bCs/>
          <w:szCs w:val="21"/>
        </w:rPr>
        <w:tab/>
      </w:r>
      <w:r>
        <w:rPr>
          <w:b/>
          <w:bCs/>
          <w:szCs w:val="21"/>
        </w:rPr>
        <w:t>变更价款确定</w:t>
      </w:r>
    </w:p>
    <w:p>
      <w:pPr>
        <w:spacing w:line="360" w:lineRule="auto"/>
        <w:ind w:firstLine="420" w:firstLineChars="200"/>
        <w:rPr>
          <w:szCs w:val="21"/>
          <w:u w:val="single"/>
        </w:rPr>
      </w:pPr>
      <w:r>
        <w:rPr>
          <w:szCs w:val="21"/>
        </w:rPr>
        <w:t>13.5.4 变更价款约定的其他方法：</w:t>
      </w:r>
      <w:r>
        <w:rPr>
          <w:szCs w:val="21"/>
          <w:u w:val="single"/>
        </w:rPr>
        <w:t>由承包人根据变更工程资料、计量规则和计价办法、工程造价管理机构发布的信息价格（若没有信息价则按照</w:t>
      </w:r>
      <w:r>
        <w:rPr>
          <w:rFonts w:hint="eastAsia"/>
          <w:szCs w:val="21"/>
          <w:u w:val="single"/>
        </w:rPr>
        <w:t>代建单位、</w:t>
      </w:r>
      <w:r>
        <w:rPr>
          <w:szCs w:val="21"/>
          <w:u w:val="single"/>
        </w:rPr>
        <w:t>发包人和跟踪审计单位共同询价定价）、承包人</w:t>
      </w:r>
      <w:r>
        <w:rPr>
          <w:rFonts w:hint="eastAsia"/>
          <w:szCs w:val="21"/>
          <w:u w:val="single"/>
        </w:rPr>
        <w:t>投标报价</w:t>
      </w:r>
      <w:r>
        <w:rPr>
          <w:szCs w:val="21"/>
          <w:u w:val="single"/>
        </w:rPr>
        <w:t>下浮系数提出变更工程项目的综合单价，报发包人确认后调整。施工期间发包人有权不确定材料、设备及清单外工作的价格，承包人不得因价格未确认而拒绝执行发包人指令要求的一切工作，否则按承包人违约处理。对于发包人或发包人委托的</w:t>
      </w:r>
      <w:r>
        <w:rPr>
          <w:rFonts w:hint="eastAsia"/>
          <w:szCs w:val="21"/>
          <w:u w:val="single"/>
        </w:rPr>
        <w:t>跟踪审计单位</w:t>
      </w:r>
      <w:r>
        <w:rPr>
          <w:szCs w:val="21"/>
          <w:u w:val="single"/>
        </w:rPr>
        <w:t>审定的预结算金额，承包人应及时予以认可，如有异议在接资料后 7 天内书面向发包人提出。</w:t>
      </w:r>
    </w:p>
    <w:p>
      <w:pPr>
        <w:spacing w:line="360" w:lineRule="auto"/>
        <w:ind w:firstLine="422" w:firstLineChars="200"/>
        <w:rPr>
          <w:b/>
          <w:bCs/>
          <w:szCs w:val="21"/>
        </w:rPr>
      </w:pPr>
      <w:r>
        <w:rPr>
          <w:b/>
          <w:bCs/>
          <w:szCs w:val="21"/>
        </w:rPr>
        <w:t>13.6</w:t>
      </w:r>
      <w:r>
        <w:rPr>
          <w:b/>
          <w:bCs/>
          <w:szCs w:val="21"/>
        </w:rPr>
        <w:tab/>
      </w:r>
      <w:r>
        <w:rPr>
          <w:b/>
          <w:bCs/>
          <w:szCs w:val="21"/>
        </w:rPr>
        <w:t>建议变更的利益分享</w:t>
      </w:r>
    </w:p>
    <w:p>
      <w:pPr>
        <w:spacing w:line="360" w:lineRule="auto"/>
        <w:ind w:firstLine="420" w:firstLineChars="200"/>
        <w:rPr>
          <w:szCs w:val="21"/>
          <w:u w:val="single"/>
        </w:rPr>
      </w:pPr>
      <w:r>
        <w:rPr>
          <w:rFonts w:hint="eastAsia"/>
          <w:szCs w:val="21"/>
        </w:rPr>
        <w:t>建议变更的利益分享的约定：</w:t>
      </w:r>
      <w:r>
        <w:rPr>
          <w:rFonts w:hint="eastAsia"/>
          <w:szCs w:val="21"/>
          <w:u w:val="single"/>
        </w:rPr>
        <w:t>无</w:t>
      </w:r>
    </w:p>
    <w:p>
      <w:pPr>
        <w:spacing w:line="360" w:lineRule="auto"/>
        <w:ind w:firstLine="422" w:firstLineChars="200"/>
        <w:rPr>
          <w:b/>
          <w:bCs/>
          <w:szCs w:val="21"/>
        </w:rPr>
      </w:pPr>
      <w:r>
        <w:rPr>
          <w:rFonts w:hint="eastAsia"/>
          <w:b/>
          <w:bCs/>
          <w:szCs w:val="21"/>
        </w:rPr>
        <w:t>第</w:t>
      </w:r>
      <w:r>
        <w:rPr>
          <w:b/>
          <w:bCs/>
          <w:szCs w:val="21"/>
        </w:rPr>
        <w:t xml:space="preserve"> 14 条合同总价和付款</w:t>
      </w:r>
    </w:p>
    <w:p>
      <w:pPr>
        <w:spacing w:line="360" w:lineRule="auto"/>
        <w:ind w:firstLine="422" w:firstLineChars="200"/>
        <w:rPr>
          <w:b/>
          <w:bCs/>
          <w:szCs w:val="21"/>
        </w:rPr>
      </w:pPr>
      <w:r>
        <w:rPr>
          <w:b/>
          <w:bCs/>
          <w:szCs w:val="21"/>
        </w:rPr>
        <w:t>14.1</w:t>
      </w:r>
      <w:r>
        <w:rPr>
          <w:b/>
          <w:bCs/>
          <w:szCs w:val="21"/>
        </w:rPr>
        <w:tab/>
      </w:r>
      <w:r>
        <w:rPr>
          <w:b/>
          <w:bCs/>
          <w:szCs w:val="21"/>
        </w:rPr>
        <w:t>合同总价和付款</w:t>
      </w:r>
    </w:p>
    <w:p>
      <w:pPr>
        <w:spacing w:line="360" w:lineRule="auto"/>
        <w:ind w:firstLine="420" w:firstLineChars="200"/>
        <w:rPr>
          <w:szCs w:val="21"/>
        </w:rPr>
      </w:pPr>
      <w:r>
        <w:rPr>
          <w:szCs w:val="21"/>
        </w:rPr>
        <w:t>14.1.1合同总价</w:t>
      </w:r>
    </w:p>
    <w:p>
      <w:pPr>
        <w:spacing w:line="360" w:lineRule="auto"/>
        <w:ind w:firstLine="420" w:firstLineChars="200"/>
        <w:rPr>
          <w:szCs w:val="21"/>
          <w:u w:val="single"/>
        </w:rPr>
      </w:pPr>
      <w:r>
        <w:rPr>
          <w:rFonts w:hint="eastAsia"/>
          <w:szCs w:val="21"/>
          <w:u w:val="single"/>
        </w:rPr>
        <w:t>本工程项目中标价：      万元(包含设计费、施工总承包工程费和暂列金），为暂定价；其中：1）设计费：    万元；费率   %；2）施工总承包工程费：    万元；3、暂列金为：  万元，为不可竞争费。</w:t>
      </w:r>
    </w:p>
    <w:p>
      <w:pPr>
        <w:spacing w:line="360" w:lineRule="auto"/>
        <w:ind w:firstLine="420" w:firstLineChars="200"/>
        <w:rPr>
          <w:szCs w:val="21"/>
        </w:rPr>
      </w:pPr>
      <w:r>
        <w:rPr>
          <w:rFonts w:hint="eastAsia"/>
          <w:szCs w:val="21"/>
          <w:u w:val="single"/>
        </w:rPr>
        <w:t>承包人的总项及其单项的报价均应包含招标文件所确定的所有范围内、服务期限内的全部工作内容及费用。且在设计费、施工总承包工程费（含设备购置费）报价时，总项及各单项报价均不得超过各自的限额。</w:t>
      </w:r>
    </w:p>
    <w:p>
      <w:pPr>
        <w:spacing w:line="360" w:lineRule="auto"/>
        <w:ind w:firstLine="420"/>
        <w:rPr>
          <w:szCs w:val="21"/>
          <w:u w:val="single"/>
        </w:rPr>
      </w:pPr>
      <w:r>
        <w:rPr>
          <w:rFonts w:hint="eastAsia" w:ascii="宋体" w:hAnsi="宋体" w:cs="宋体"/>
          <w:spacing w:val="-8"/>
          <w:kern w:val="0"/>
          <w:szCs w:val="21"/>
          <w:lang w:val="zh-CN" w:bidi="zh-CN"/>
        </w:rPr>
        <w:t>在合同执行过程中进行调整，方式如下：（</w:t>
      </w:r>
      <w:r>
        <w:rPr>
          <w:rFonts w:ascii="宋体" w:hAnsi="宋体" w:cs="宋体"/>
          <w:spacing w:val="-8"/>
          <w:kern w:val="0"/>
          <w:szCs w:val="21"/>
          <w:lang w:val="zh-CN" w:bidi="zh-CN"/>
        </w:rPr>
        <w:t>1）设计费：</w:t>
      </w:r>
      <w:r>
        <w:rPr>
          <w:rFonts w:hint="eastAsia" w:ascii="Calibri" w:hAnsi="Calibri"/>
          <w:bCs/>
          <w:szCs w:val="21"/>
          <w:u w:val="single"/>
        </w:rPr>
        <w:t>本工程中标的设计费费率固定不变，结算时的设计费为本工程设计范围内经发包人确认的审计审定后的（施工总承包工程费（含设备购置费）结算价乘以中标的设计费费率，发包人不再为本项目向设计人支付其他任何费用。本项目今后所涉及的设计论证费等所有费用均由承包人承担，发包人不另行支付。本项目为限额设计，若不按批准的规模、标准和概算开展设计业务，则扣减合同约定的设计费。扣减的具体数额服从发包人的意见。本项目设计方案必须修改至发包人满意为止，并且不因任何原因增加设计费。</w:t>
      </w:r>
    </w:p>
    <w:p>
      <w:pPr>
        <w:spacing w:before="120" w:beforeLines="50" w:after="120" w:afterLines="50" w:line="300" w:lineRule="auto"/>
        <w:ind w:firstLine="388" w:firstLineChars="200"/>
        <w:rPr>
          <w:rFonts w:ascii="Calibri" w:hAnsi="Calibri"/>
          <w:bCs/>
          <w:szCs w:val="21"/>
          <w:u w:val="single"/>
        </w:rPr>
      </w:pPr>
      <w:r>
        <w:rPr>
          <w:rFonts w:hint="eastAsia" w:ascii="宋体" w:hAnsi="宋体" w:cs="宋体"/>
          <w:spacing w:val="-8"/>
          <w:kern w:val="0"/>
          <w:szCs w:val="21"/>
          <w:lang w:val="zh-CN" w:bidi="zh-CN"/>
        </w:rPr>
        <w:t>（</w:t>
      </w:r>
      <w:r>
        <w:rPr>
          <w:rFonts w:ascii="宋体" w:hAnsi="宋体" w:cs="宋体"/>
          <w:spacing w:val="-8"/>
          <w:kern w:val="0"/>
          <w:szCs w:val="21"/>
          <w:lang w:val="zh-CN" w:bidi="zh-CN"/>
        </w:rPr>
        <w:t>2）</w:t>
      </w:r>
      <w:r>
        <w:rPr>
          <w:rFonts w:hint="eastAsia" w:ascii="宋体" w:hAnsi="宋体" w:cs="宋体"/>
          <w:spacing w:val="-8"/>
          <w:kern w:val="0"/>
          <w:szCs w:val="21"/>
          <w:lang w:val="zh-CN" w:bidi="zh-CN"/>
        </w:rPr>
        <w:t>施工总承包工程费（含设备购置费）</w:t>
      </w:r>
      <w:r>
        <w:rPr>
          <w:rFonts w:ascii="宋体" w:hAnsi="宋体" w:cs="宋体"/>
          <w:spacing w:val="-8"/>
          <w:kern w:val="0"/>
          <w:szCs w:val="21"/>
          <w:lang w:val="zh-CN" w:bidi="zh-CN"/>
        </w:rPr>
        <w:t>：</w:t>
      </w:r>
      <w:r>
        <w:rPr>
          <w:rFonts w:ascii="Calibri" w:hAnsi="Calibri"/>
          <w:bCs/>
          <w:szCs w:val="21"/>
          <w:u w:val="single"/>
        </w:rPr>
        <w:t>本工程</w:t>
      </w:r>
      <w:r>
        <w:rPr>
          <w:rFonts w:hint="eastAsia" w:ascii="Calibri" w:hAnsi="Calibri"/>
          <w:bCs/>
          <w:szCs w:val="21"/>
          <w:u w:val="single"/>
        </w:rPr>
        <w:t>施工总承包工程费（含设备购置费）</w:t>
      </w:r>
      <w:r>
        <w:rPr>
          <w:rFonts w:ascii="Calibri" w:hAnsi="Calibri"/>
          <w:bCs/>
          <w:szCs w:val="21"/>
          <w:u w:val="single"/>
        </w:rPr>
        <w:t>采用总价合同，以下情况可调整：</w:t>
      </w:r>
    </w:p>
    <w:p>
      <w:pPr>
        <w:spacing w:line="360" w:lineRule="auto"/>
        <w:ind w:firstLine="420"/>
        <w:rPr>
          <w:rFonts w:ascii="Calibri" w:hAnsi="Calibri"/>
          <w:bCs/>
          <w:szCs w:val="21"/>
          <w:u w:val="single"/>
        </w:rPr>
      </w:pPr>
      <w:r>
        <w:rPr>
          <w:rFonts w:hint="eastAsia" w:ascii="Calibri" w:hAnsi="Calibri"/>
          <w:bCs/>
          <w:szCs w:val="21"/>
          <w:u w:val="single"/>
        </w:rPr>
        <w:t>施工图深化完成并通过发包人及政府相关部门审批后，招标代理机构应按照发包人规定的时间（正式审图通过</w:t>
      </w:r>
      <w:r>
        <w:rPr>
          <w:rFonts w:ascii="Calibri" w:hAnsi="Calibri"/>
          <w:bCs/>
          <w:szCs w:val="21"/>
          <w:u w:val="single"/>
        </w:rPr>
        <w:t>一周</w:t>
      </w:r>
      <w:r>
        <w:rPr>
          <w:rFonts w:hint="eastAsia" w:ascii="Calibri" w:hAnsi="Calibri"/>
          <w:bCs/>
          <w:szCs w:val="21"/>
          <w:u w:val="single"/>
        </w:rPr>
        <w:t>内）编制并上报施工图预算，承包人1个月内完成核对，供发包人、代建单位、监理单位、跟踪审计单位进行审核，并最终共同确认预算审定价。如1个月内未能确定预算价，则暂按跟踪审计单位的意见确定预算价。预算审定价确定并下浮后的单方价格[预算审定价*（中标施工总承包工程费（含设备购置费）/</w:t>
      </w:r>
      <w:r>
        <w:rPr>
          <w:rFonts w:ascii="Calibri" w:hAnsi="Calibri"/>
          <w:bCs/>
          <w:szCs w:val="21"/>
          <w:u w:val="single"/>
        </w:rPr>
        <w:t xml:space="preserve">       万元</w:t>
      </w:r>
      <w:r>
        <w:rPr>
          <w:rFonts w:hint="eastAsia" w:ascii="Calibri" w:hAnsi="Calibri"/>
          <w:bCs/>
          <w:szCs w:val="21"/>
          <w:u w:val="single"/>
        </w:rPr>
        <w:t>)/最终建设工程规划许可证注明的建筑面积）]超过施工总承包工程费（含设备购置费）中标单方价格（中标施工总承包工程费（含设备购置费）/</w:t>
      </w:r>
      <w:r>
        <w:rPr>
          <w:rFonts w:ascii="Calibri" w:hAnsi="Calibri"/>
          <w:bCs/>
          <w:szCs w:val="21"/>
          <w:u w:val="single"/>
        </w:rPr>
        <w:t xml:space="preserve">       </w:t>
      </w:r>
      <w:r>
        <w:rPr>
          <w:rFonts w:hint="eastAsia" w:ascii="Calibri" w:hAnsi="Calibri"/>
          <w:bCs/>
          <w:szCs w:val="21"/>
          <w:u w:val="single"/>
        </w:rPr>
        <w:t>m²），则补充协议合同价=中标单方价格*（最终建设工程规划许可证注明的建筑面积）；若预算审定价下浮后的单方价格低于施工总承包工程费（含设备购置费）中标单方价格，则直接下浮后的预算审定价作为最终施工总承包工程费（含设备购置费）补充协议合同价。发包人将以此作为进度款支付依据。</w:t>
      </w:r>
    </w:p>
    <w:p>
      <w:pPr>
        <w:spacing w:line="300" w:lineRule="auto"/>
        <w:ind w:firstLine="420" w:firstLineChars="200"/>
        <w:rPr>
          <w:bCs/>
          <w:szCs w:val="21"/>
          <w:u w:val="single"/>
        </w:rPr>
      </w:pPr>
      <w:r>
        <w:rPr>
          <w:rFonts w:hint="eastAsia"/>
          <w:bCs/>
          <w:szCs w:val="21"/>
          <w:u w:val="single"/>
        </w:rPr>
        <w:t>其中，施工图预算编制的原则如下：</w:t>
      </w:r>
    </w:p>
    <w:p>
      <w:pPr>
        <w:spacing w:line="300" w:lineRule="auto"/>
        <w:ind w:firstLine="420" w:firstLineChars="200"/>
        <w:rPr>
          <w:bCs/>
          <w:szCs w:val="21"/>
          <w:u w:val="single"/>
        </w:rPr>
      </w:pPr>
      <w:r>
        <w:rPr>
          <w:bCs/>
          <w:szCs w:val="21"/>
          <w:u w:val="single"/>
        </w:rPr>
        <w:t>a.对于招标文件包含但最终合同未能及时囊括的内容，在价格确定后应以补充协议的方式含入最终合同；</w:t>
      </w:r>
    </w:p>
    <w:p>
      <w:pPr>
        <w:spacing w:line="300" w:lineRule="auto"/>
        <w:ind w:firstLine="420" w:firstLineChars="200"/>
        <w:rPr>
          <w:bCs/>
          <w:szCs w:val="21"/>
          <w:u w:val="single"/>
        </w:rPr>
      </w:pPr>
      <w:r>
        <w:rPr>
          <w:bCs/>
          <w:szCs w:val="21"/>
          <w:u w:val="single"/>
        </w:rPr>
        <w:t>b.施工图预算编制的依据：</w:t>
      </w:r>
      <w:r>
        <w:rPr>
          <w:rFonts w:hint="eastAsia" w:ascii="宋体" w:hAnsi="宋体" w:cs="宋体"/>
          <w:bCs/>
          <w:szCs w:val="21"/>
          <w:u w:val="single"/>
        </w:rPr>
        <w:t>①</w:t>
      </w:r>
      <w:r>
        <w:rPr>
          <w:bCs/>
          <w:szCs w:val="21"/>
          <w:u w:val="single"/>
        </w:rPr>
        <w:t>工程量按经发包人认可并图审通过的施工图纸计量，工程量计算规则按</w:t>
      </w:r>
      <w:r>
        <w:rPr>
          <w:rFonts w:hint="eastAsia"/>
          <w:bCs/>
          <w:szCs w:val="21"/>
          <w:u w:val="single"/>
        </w:rPr>
        <w:t>《建设工程工程量清单计价规范》（GB50500-2013）、《市政工程工程量清单计算规则》（2013）及苏建价【2014】448 号文执行（项目特征有明确描述的除外）；②市政工程套用《江苏省市政工程计价定额》（2</w:t>
      </w:r>
      <w:r>
        <w:rPr>
          <w:bCs/>
          <w:szCs w:val="21"/>
          <w:u w:val="single"/>
        </w:rPr>
        <w:t>0</w:t>
      </w:r>
      <w:r>
        <w:rPr>
          <w:rFonts w:hint="eastAsia"/>
          <w:bCs/>
          <w:szCs w:val="21"/>
          <w:u w:val="single"/>
        </w:rPr>
        <w:t>14）、绿化工程套用《江苏省仿古建筑与园林工程计价表》（2007）、安装工程套用《江苏省安装工程计价表》（2014）；③</w:t>
      </w:r>
      <w:r>
        <w:rPr>
          <w:bCs/>
          <w:szCs w:val="21"/>
          <w:u w:val="single"/>
        </w:rPr>
        <w:t>费用定额：按《江苏省建设工程费用定额》（2014 年）及苏建价</w:t>
      </w:r>
      <w:r>
        <w:rPr>
          <w:rFonts w:hint="eastAsia"/>
          <w:bCs/>
          <w:szCs w:val="21"/>
          <w:u w:val="single"/>
        </w:rPr>
        <w:t>【</w:t>
      </w:r>
      <w:r>
        <w:rPr>
          <w:bCs/>
          <w:szCs w:val="21"/>
          <w:u w:val="single"/>
        </w:rPr>
        <w:t>2016】154 号营改增文件、省住房城乡建设厅【2018】第 24号、锡建建市【2018】17 号、</w:t>
      </w:r>
      <w:r>
        <w:rPr>
          <w:rFonts w:hint="eastAsia"/>
          <w:bCs/>
          <w:szCs w:val="21"/>
          <w:u w:val="single"/>
        </w:rPr>
        <w:t>苏建函价（2018）298 号、</w:t>
      </w:r>
      <w:r>
        <w:rPr>
          <w:bCs/>
          <w:szCs w:val="21"/>
          <w:u w:val="single"/>
        </w:rPr>
        <w:t>苏建函价【2019】178 号、江苏省及无锡市</w:t>
      </w:r>
      <w:r>
        <w:rPr>
          <w:rFonts w:hint="eastAsia"/>
          <w:bCs/>
          <w:szCs w:val="21"/>
          <w:u w:val="single"/>
        </w:rPr>
        <w:t>市政</w:t>
      </w:r>
      <w:r>
        <w:rPr>
          <w:bCs/>
          <w:szCs w:val="21"/>
          <w:u w:val="single"/>
        </w:rPr>
        <w:t>工程</w:t>
      </w:r>
      <w:r>
        <w:rPr>
          <w:rFonts w:hint="eastAsia"/>
          <w:bCs/>
          <w:szCs w:val="21"/>
          <w:u w:val="single"/>
        </w:rPr>
        <w:t>、绿化工程、安装</w:t>
      </w:r>
      <w:r>
        <w:rPr>
          <w:bCs/>
          <w:szCs w:val="21"/>
          <w:u w:val="single"/>
        </w:rPr>
        <w:t>工程取费的有关规定执行。本工程总价措施项目费不计取夜间施工费、非夜间施工照明费、冬雨季施工费、已完工程及设备保护费、赶工措施费、按质论价费。其余总价措施项目费及其费率的取定</w:t>
      </w:r>
      <w:r>
        <w:rPr>
          <w:rFonts w:hint="eastAsia"/>
          <w:bCs/>
          <w:szCs w:val="21"/>
          <w:u w:val="single"/>
        </w:rPr>
        <w:t>按中间值</w:t>
      </w:r>
      <w:r>
        <w:rPr>
          <w:bCs/>
          <w:szCs w:val="21"/>
          <w:u w:val="single"/>
        </w:rPr>
        <w:t>计取。</w:t>
      </w:r>
      <w:r>
        <w:rPr>
          <w:rFonts w:hint="eastAsia" w:ascii="宋体" w:hAnsi="宋体" w:cs="宋体"/>
          <w:bCs/>
          <w:szCs w:val="21"/>
          <w:u w:val="single"/>
        </w:rPr>
        <w:t>④</w:t>
      </w:r>
      <w:r>
        <w:rPr>
          <w:bCs/>
          <w:szCs w:val="21"/>
          <w:u w:val="single"/>
        </w:rPr>
        <w:t>材料价格、设备</w:t>
      </w:r>
      <w:r>
        <w:rPr>
          <w:rFonts w:hint="eastAsia"/>
          <w:bCs/>
          <w:szCs w:val="21"/>
          <w:u w:val="single"/>
        </w:rPr>
        <w:t>的价格按照预算编制基准期（按施工图设计完成之日的当月）的无锡市工程造价管理协会公布的同期信息指导价，指导价中无参考的，由承包人自报价格、品牌、规格、型号、生产厂家、供货时间等详细信息报监理单位及跟踪设计单位审核，经发包人认可最终确认价格。需询价的材料原则上先定价再施工，如遇特殊情况，为不影响工期，承包人应无条件按照发包人的要求边施工边定价。经发包人、代建单位、跟踪审计单位、监理人和承包人确认的材料价格不参与下浮，以此材料价格作计算基础的相应费用均下浮。若发包人对承包人所报材料、设备等价格或质量不满意，发包人保留甲供或甲指乙供的权利。承包人在选定材料、设备的品牌或者厂家前必须书面报发包人确认。如果承包人未经发包人书面确认自行交付定金采购，承包人自行承担相关费用。对于承包人投标未选用的材料、设备的品牌或厂家，施工中未经发包人书面同意承包人不得使用，</w:t>
      </w:r>
      <w:r>
        <w:rPr>
          <w:bCs/>
          <w:szCs w:val="21"/>
          <w:u w:val="single"/>
        </w:rPr>
        <w:t>擅自使用发包人有权不予计价。发包人保留推荐材料、设备品牌或厂家之间调整的权利，单价不变；因发包人调整推荐品牌或厂家以外的材料或设备，通过商务谈判进行材差调整。</w:t>
      </w:r>
      <w:r>
        <w:rPr>
          <w:rFonts w:hint="eastAsia" w:ascii="宋体" w:hAnsi="宋体" w:cs="宋体"/>
          <w:bCs/>
          <w:szCs w:val="21"/>
          <w:u w:val="single"/>
        </w:rPr>
        <w:t>⑤</w:t>
      </w:r>
      <w:r>
        <w:rPr>
          <w:bCs/>
          <w:szCs w:val="21"/>
          <w:u w:val="single"/>
        </w:rPr>
        <w:t>人工价格按照预算编制基准期（按施工图设计</w:t>
      </w:r>
      <w:r>
        <w:rPr>
          <w:rFonts w:hint="eastAsia"/>
          <w:bCs/>
          <w:szCs w:val="21"/>
          <w:u w:val="single"/>
        </w:rPr>
        <w:t>图审通过</w:t>
      </w:r>
      <w:r>
        <w:rPr>
          <w:bCs/>
          <w:szCs w:val="21"/>
          <w:u w:val="single"/>
        </w:rPr>
        <w:t>之日的当月）的江苏省建设工程人工工资指导价文件规定执行。</w:t>
      </w:r>
      <w:r>
        <w:rPr>
          <w:rFonts w:hint="eastAsia"/>
          <w:bCs/>
          <w:szCs w:val="21"/>
          <w:u w:val="single"/>
        </w:rPr>
        <w:t>⑥施工图预算的总项及各单项均不得超过招标文件中约定的限额，</w:t>
      </w:r>
      <w:r>
        <w:rPr>
          <w:rFonts w:hint="eastAsia"/>
          <w:bCs/>
          <w:szCs w:val="21"/>
          <w:u w:val="single"/>
          <w:lang w:val="zh-CN"/>
        </w:rPr>
        <w:t>预算审定价确定并下浮后的各项单方价格，超过中标单方价格，则按中标单方价格结算；若下浮后的单方价格低于中标单方价格，则按预算审定价下浮后的单方价格结算。</w:t>
      </w:r>
    </w:p>
    <w:p>
      <w:pPr>
        <w:spacing w:line="300" w:lineRule="auto"/>
        <w:ind w:firstLine="420" w:firstLineChars="200"/>
        <w:rPr>
          <w:bCs/>
          <w:szCs w:val="21"/>
          <w:u w:val="single"/>
        </w:rPr>
      </w:pPr>
      <w:r>
        <w:rPr>
          <w:rFonts w:hint="eastAsia"/>
          <w:bCs/>
          <w:szCs w:val="21"/>
          <w:u w:val="single"/>
        </w:rPr>
        <w:t>预算审定价确定后，最终施工总承包工程费（含设备购置费）合同签订价=经审核后的预算审定价*（1-施工总承包工程费（含设备购置费）（含设备购置费）的整体下浮率（结算让利率））。若此价格超过施工总承包工程费（含设备购置费）中标价，则允许承包人在一个月内调整设计及预算，但不得实质改变原投标设计的功能、布局、品质、品牌等因素，并且不得降低原中标设计成果和发包人要求的品质、功能要求及相应的质量标准，以确保项目投资得到有效控制。通过设计优化并调整上报预算，经过重新审核并下浮后作为本项目最终施工总承包工程费（含设备购置费）合同签订价；若此价格低于施工总承包工程费（含设备购置费）中标价，则直接作为最终施工总承包工程费（含设备购置费）合同签订价。发包人将以此作为合同签订价与承包人另行签订一份补充协议，以此作为进度款支付依据，且上述最终施工总承包工程费（含设备购置费）合同签订价中的综合单价即为最终结算的综合单价。待工程全部完工并通过验收后，经发包人或其委托的跟踪审计单位进行审计，以上述最终施工总承包工程费（含设备购置费）合同签订价作为结算依据，综合单价不变，工程量按实结算，最终审定的价格即为最终结算价。若最终结算价超过最终施工总承包工程费（含设备购置费）合同签订价，超过部分作为再次让利，按最终施工总承包工程费（含设备购置费）合同签订价结算；若最终结算价低于最终施工总承包工程费（含设备购置费）合同签订价，则直接作为最终结算价。</w:t>
      </w:r>
    </w:p>
    <w:p>
      <w:pPr>
        <w:spacing w:line="300" w:lineRule="auto"/>
        <w:ind w:firstLine="420" w:firstLineChars="200"/>
        <w:rPr>
          <w:bCs/>
          <w:szCs w:val="21"/>
          <w:u w:val="single"/>
        </w:rPr>
      </w:pPr>
      <w:r>
        <w:rPr>
          <w:rFonts w:hint="eastAsia"/>
          <w:bCs/>
          <w:szCs w:val="21"/>
          <w:u w:val="single"/>
        </w:rPr>
        <w:t>注：“补充协议合同价”指的是施工总承包工程费（含设备购置费）的补充协议合同价。其具体含义为：施工图深化完成并通过发包人及政府相关部门审批后，</w:t>
      </w:r>
      <w:r>
        <w:rPr>
          <w:rFonts w:hint="eastAsia" w:ascii="Calibri" w:hAnsi="Calibri"/>
          <w:bCs/>
          <w:szCs w:val="21"/>
          <w:u w:val="single"/>
        </w:rPr>
        <w:t>招标代理机构</w:t>
      </w:r>
      <w:r>
        <w:rPr>
          <w:rFonts w:hint="eastAsia"/>
          <w:bCs/>
          <w:szCs w:val="21"/>
          <w:u w:val="single"/>
        </w:rPr>
        <w:t>应按照发包人规定的时间编制并上报施工图预算，供发包人、代建单位、监理单位、跟踪审计单位进行审核，并最终共同确认预算审定价，预算审定价确定后，施工总承包工程费（含设备购置费）补充协议合同签订价=经审核后的预算审定价*（1-施工总承包工程费（含设备购置费）（含设备购置费）的整体下浮率（结算让利率），下浮率精确到百分比小数点后两位。</w:t>
      </w:r>
    </w:p>
    <w:p>
      <w:pPr>
        <w:spacing w:line="300" w:lineRule="auto"/>
        <w:ind w:firstLine="420" w:firstLineChars="200"/>
        <w:rPr>
          <w:bCs/>
          <w:szCs w:val="21"/>
          <w:u w:val="single"/>
        </w:rPr>
      </w:pPr>
      <w:r>
        <w:rPr>
          <w:rFonts w:hint="eastAsia"/>
          <w:bCs/>
          <w:szCs w:val="21"/>
          <w:u w:val="single"/>
        </w:rPr>
        <w:t>（</w:t>
      </w:r>
      <w:r>
        <w:rPr>
          <w:bCs/>
          <w:szCs w:val="21"/>
          <w:u w:val="single"/>
        </w:rPr>
        <w:t>3）本项目</w:t>
      </w:r>
      <w:r>
        <w:rPr>
          <w:rFonts w:hint="eastAsia"/>
          <w:bCs/>
          <w:szCs w:val="21"/>
          <w:u w:val="single"/>
        </w:rPr>
        <w:t>暂列金额</w:t>
      </w:r>
      <w:r>
        <w:rPr>
          <w:bCs/>
          <w:szCs w:val="21"/>
          <w:u w:val="single"/>
        </w:rPr>
        <w:t>为   万元。</w:t>
      </w:r>
      <w:r>
        <w:rPr>
          <w:rFonts w:hint="eastAsia"/>
          <w:bCs/>
          <w:szCs w:val="21"/>
          <w:u w:val="single"/>
        </w:rPr>
        <w:t>暂列金额</w:t>
      </w:r>
      <w:r>
        <w:rPr>
          <w:bCs/>
          <w:szCs w:val="21"/>
          <w:u w:val="single"/>
        </w:rPr>
        <w:t xml:space="preserve">的使用： </w:t>
      </w:r>
    </w:p>
    <w:p>
      <w:pPr>
        <w:spacing w:line="300" w:lineRule="auto"/>
        <w:ind w:firstLine="420" w:firstLineChars="200"/>
        <w:rPr>
          <w:bCs/>
          <w:szCs w:val="21"/>
          <w:u w:val="single"/>
        </w:rPr>
      </w:pPr>
      <w:r>
        <w:rPr>
          <w:bCs/>
          <w:szCs w:val="21"/>
          <w:u w:val="single"/>
        </w:rPr>
        <w:t>a：主要工程材料、人工价格与预算编制基期价相比，波动幅度超过合同约定幅度</w:t>
      </w:r>
      <w:r>
        <w:rPr>
          <w:rFonts w:hint="eastAsia"/>
          <w:bCs/>
          <w:szCs w:val="21"/>
          <w:u w:val="single"/>
        </w:rPr>
        <w:t>的部分；具体调整方法如下：</w:t>
      </w:r>
    </w:p>
    <w:p>
      <w:pPr>
        <w:spacing w:line="300" w:lineRule="auto"/>
        <w:ind w:firstLine="420" w:firstLineChars="200"/>
        <w:rPr>
          <w:bCs/>
          <w:szCs w:val="21"/>
          <w:u w:val="single"/>
        </w:rPr>
      </w:pPr>
      <w:r>
        <w:rPr>
          <w:rFonts w:hint="eastAsia" w:ascii="宋体" w:hAnsi="宋体"/>
          <w:bCs/>
          <w:szCs w:val="21"/>
          <w:u w:val="single"/>
        </w:rPr>
        <w:t>①</w:t>
      </w:r>
      <w:r>
        <w:rPr>
          <w:rFonts w:hint="eastAsia"/>
          <w:bCs/>
          <w:szCs w:val="21"/>
          <w:u w:val="single"/>
        </w:rPr>
        <w:t>本工程人工工资按照工程所在地造价管理部门发布的信息价调整。</w:t>
      </w:r>
    </w:p>
    <w:p>
      <w:pPr>
        <w:spacing w:line="300" w:lineRule="auto"/>
        <w:ind w:firstLine="420" w:firstLineChars="200"/>
        <w:rPr>
          <w:bCs/>
          <w:szCs w:val="21"/>
          <w:u w:val="single"/>
        </w:rPr>
      </w:pPr>
      <w:r>
        <w:rPr>
          <w:rFonts w:hint="eastAsia" w:ascii="宋体" w:hAnsi="宋体"/>
          <w:bCs/>
          <w:szCs w:val="21"/>
          <w:u w:val="single"/>
        </w:rPr>
        <w:t>②</w:t>
      </w:r>
      <w:r>
        <w:rPr>
          <w:rFonts w:hint="eastAsia"/>
          <w:bCs/>
          <w:szCs w:val="21"/>
          <w:u w:val="single"/>
        </w:rPr>
        <w:t>材料、设备价格调整：钢筋、商品砼、沥青、沥青砼，当工程施工期间建筑材料价格上涨或下降幅度在</w:t>
      </w:r>
      <w:r>
        <w:rPr>
          <w:bCs/>
          <w:szCs w:val="21"/>
          <w:u w:val="single"/>
        </w:rPr>
        <w:t xml:space="preserve"> 10%以内的，其差价由承包人承担或受益，超过10%的部分由发包人承担或受益；</w:t>
      </w:r>
      <w:r>
        <w:rPr>
          <w:rFonts w:hint="eastAsia"/>
          <w:bCs/>
          <w:szCs w:val="21"/>
          <w:u w:val="single"/>
        </w:rPr>
        <w:t>其余材料、设备均不调整</w:t>
      </w:r>
      <w:r>
        <w:rPr>
          <w:bCs/>
          <w:szCs w:val="21"/>
          <w:u w:val="single"/>
        </w:rPr>
        <w:t>，</w:t>
      </w:r>
      <w:r>
        <w:rPr>
          <w:rFonts w:hint="eastAsia"/>
          <w:bCs/>
          <w:szCs w:val="21"/>
          <w:u w:val="single"/>
        </w:rPr>
        <w:t>主要建筑材料差价的取定：应以工程所在地造价管理部门发布的材料指导价格为基准（无指导价的材料以发承包双方确认的价格为准），差价为施工期同类材料加权平均指导价格与预算基准期（按施工图设计完成之日的当月）的材料指导价格的差额。</w:t>
      </w:r>
    </w:p>
    <w:p>
      <w:pPr>
        <w:spacing w:line="300" w:lineRule="auto"/>
        <w:ind w:firstLine="420" w:firstLineChars="200"/>
        <w:rPr>
          <w:bCs/>
          <w:szCs w:val="21"/>
          <w:u w:val="single"/>
        </w:rPr>
      </w:pPr>
      <w:r>
        <w:rPr>
          <w:rFonts w:hint="eastAsia"/>
          <w:bCs/>
          <w:szCs w:val="21"/>
          <w:u w:val="single"/>
        </w:rPr>
        <w:t>施工期材料加权平均指导价按下列公式计算：</w:t>
      </w:r>
    </w:p>
    <w:p>
      <w:pPr>
        <w:spacing w:line="300" w:lineRule="auto"/>
        <w:ind w:firstLine="420" w:firstLineChars="200"/>
        <w:rPr>
          <w:bCs/>
          <w:szCs w:val="21"/>
          <w:u w:val="single"/>
        </w:rPr>
      </w:pPr>
      <w:r>
        <w:rPr>
          <w:rFonts w:hint="eastAsia"/>
          <w:bCs/>
          <w:szCs w:val="21"/>
          <w:u w:val="single"/>
        </w:rPr>
        <w:t>施工期材料加权平均指导价</w:t>
      </w:r>
      <w:r>
        <w:rPr>
          <w:bCs/>
          <w:szCs w:val="21"/>
          <w:u w:val="single"/>
        </w:rPr>
        <w:t xml:space="preserve">=Σ（每月实际使用量×当月材料指导价）/同类材料总用量； </w:t>
      </w:r>
    </w:p>
    <w:p>
      <w:pPr>
        <w:spacing w:line="300" w:lineRule="auto"/>
        <w:ind w:firstLine="420" w:firstLineChars="200"/>
        <w:rPr>
          <w:bCs/>
          <w:szCs w:val="21"/>
          <w:u w:val="single"/>
        </w:rPr>
      </w:pPr>
      <w:r>
        <w:rPr>
          <w:rFonts w:hint="eastAsia"/>
          <w:bCs/>
          <w:szCs w:val="21"/>
          <w:u w:val="single"/>
        </w:rPr>
        <w:t>因承包人原因造成工期延误的，延误期间发生的人工、材料价格上涨差额由承包人承担，材料价格下降差额由发包人收益。</w:t>
      </w:r>
    </w:p>
    <w:p>
      <w:pPr>
        <w:spacing w:line="300" w:lineRule="auto"/>
        <w:ind w:firstLine="420" w:firstLineChars="200"/>
        <w:rPr>
          <w:bCs/>
          <w:szCs w:val="21"/>
          <w:u w:val="single"/>
        </w:rPr>
      </w:pPr>
      <w:r>
        <w:rPr>
          <w:bCs/>
          <w:szCs w:val="21"/>
          <w:u w:val="single"/>
        </w:rPr>
        <w:t xml:space="preserve">b.因国家法律法规政策变化引起的合同价格的变化； </w:t>
      </w:r>
    </w:p>
    <w:p>
      <w:pPr>
        <w:spacing w:line="300" w:lineRule="auto"/>
        <w:ind w:firstLine="420" w:firstLineChars="200"/>
        <w:rPr>
          <w:bCs/>
          <w:szCs w:val="21"/>
          <w:u w:val="single"/>
        </w:rPr>
      </w:pPr>
      <w:r>
        <w:rPr>
          <w:bCs/>
          <w:szCs w:val="21"/>
          <w:u w:val="single"/>
        </w:rPr>
        <w:t xml:space="preserve">c.不可预见的地质条件造成的工程费用和工期的变化； </w:t>
      </w:r>
    </w:p>
    <w:p>
      <w:pPr>
        <w:spacing w:line="300" w:lineRule="auto"/>
        <w:ind w:firstLine="420" w:firstLineChars="200"/>
        <w:rPr>
          <w:bCs/>
          <w:szCs w:val="21"/>
          <w:u w:val="single"/>
        </w:rPr>
      </w:pPr>
      <w:r>
        <w:rPr>
          <w:bCs/>
          <w:szCs w:val="21"/>
          <w:u w:val="single"/>
        </w:rPr>
        <w:t>d.因建设单位原因产生的工程费用和工期的变化；</w:t>
      </w:r>
    </w:p>
    <w:p>
      <w:pPr>
        <w:spacing w:line="300" w:lineRule="auto"/>
        <w:ind w:firstLine="420" w:firstLineChars="200"/>
        <w:rPr>
          <w:bCs/>
          <w:szCs w:val="21"/>
          <w:u w:val="single"/>
        </w:rPr>
      </w:pPr>
      <w:r>
        <w:rPr>
          <w:bCs/>
          <w:szCs w:val="21"/>
          <w:u w:val="single"/>
        </w:rPr>
        <w:t>e.不可抗力造成的工程费用和工期的变化。</w:t>
      </w:r>
    </w:p>
    <w:p>
      <w:pPr>
        <w:spacing w:line="300" w:lineRule="auto"/>
        <w:ind w:firstLine="420" w:firstLineChars="200"/>
        <w:rPr>
          <w:bCs/>
          <w:szCs w:val="21"/>
          <w:u w:val="single"/>
        </w:rPr>
      </w:pPr>
      <w:r>
        <w:rPr>
          <w:rFonts w:hint="eastAsia"/>
          <w:bCs/>
          <w:szCs w:val="21"/>
          <w:u w:val="single"/>
        </w:rPr>
        <w:t>（</w:t>
      </w:r>
      <w:r>
        <w:rPr>
          <w:bCs/>
          <w:szCs w:val="21"/>
          <w:u w:val="single"/>
        </w:rPr>
        <w:t>4）项目结算原则：最终项目结算价=设计费最终结算价+</w:t>
      </w:r>
      <w:r>
        <w:rPr>
          <w:rFonts w:hint="eastAsia"/>
          <w:bCs/>
          <w:szCs w:val="21"/>
          <w:u w:val="single"/>
        </w:rPr>
        <w:t>施工总承包工程费（含设备购置费）</w:t>
      </w:r>
      <w:r>
        <w:rPr>
          <w:bCs/>
          <w:szCs w:val="21"/>
          <w:u w:val="single"/>
        </w:rPr>
        <w:t>最终结算价。</w:t>
      </w:r>
      <w:r>
        <w:rPr>
          <w:rFonts w:hint="eastAsia"/>
          <w:bCs/>
          <w:szCs w:val="21"/>
          <w:u w:val="single"/>
        </w:rPr>
        <w:t>若该最终项目结算价超过项目合同签订价，则按项目合同签订价作为最终项目结算价；若该最终项目结算价低于项目合同签订价，则直接作为最终项目结算价。</w:t>
      </w:r>
    </w:p>
    <w:p>
      <w:pPr>
        <w:spacing w:line="300" w:lineRule="auto"/>
        <w:ind w:firstLine="420" w:firstLineChars="200"/>
        <w:rPr>
          <w:bCs/>
          <w:szCs w:val="21"/>
          <w:u w:val="single"/>
        </w:rPr>
      </w:pPr>
      <w:r>
        <w:rPr>
          <w:rFonts w:hint="eastAsia"/>
          <w:bCs/>
          <w:szCs w:val="21"/>
          <w:u w:val="single"/>
        </w:rPr>
        <w:t>工程结算须执行市审计局的相关文件规定，并以该工程经发包人认可的财务竣工决算审计报告确定的费用为准。</w:t>
      </w:r>
    </w:p>
    <w:p>
      <w:pPr>
        <w:spacing w:line="300" w:lineRule="auto"/>
        <w:ind w:firstLine="420" w:firstLineChars="200"/>
        <w:rPr>
          <w:szCs w:val="21"/>
          <w:u w:val="single"/>
        </w:rPr>
      </w:pPr>
      <w:r>
        <w:rPr>
          <w:rFonts w:hint="eastAsia"/>
          <w:bCs/>
          <w:szCs w:val="21"/>
          <w:u w:val="single"/>
        </w:rPr>
        <w:t>施工总承包工程费（含设备购置费）决算审计审核的结算核减（增）额超过承包人送审价</w:t>
      </w:r>
      <w:r>
        <w:rPr>
          <w:bCs/>
          <w:szCs w:val="21"/>
          <w:u w:val="single"/>
        </w:rPr>
        <w:t xml:space="preserve"> 5%的，则视为承包人违约，</w:t>
      </w:r>
      <w:r>
        <w:rPr>
          <w:rFonts w:hint="eastAsia" w:ascii="宋体" w:hAnsi="宋体" w:cs="宋体"/>
          <w:kern w:val="0"/>
          <w:szCs w:val="21"/>
          <w:u w:val="single"/>
        </w:rPr>
        <w:t>承包人应按该超过部分的核减（增）额的5%，向发包人支付违约金，</w:t>
      </w:r>
      <w:r>
        <w:rPr>
          <w:bCs/>
          <w:szCs w:val="21"/>
          <w:u w:val="single"/>
        </w:rPr>
        <w:t>违约金在</w:t>
      </w:r>
      <w:r>
        <w:rPr>
          <w:rFonts w:hint="eastAsia"/>
          <w:bCs/>
          <w:szCs w:val="21"/>
          <w:u w:val="single"/>
        </w:rPr>
        <w:t>施工总承包工程费（含设备购置费）</w:t>
      </w:r>
      <w:r>
        <w:rPr>
          <w:bCs/>
          <w:szCs w:val="21"/>
          <w:u w:val="single"/>
        </w:rPr>
        <w:t>审定价中扣除</w:t>
      </w:r>
      <w:r>
        <w:rPr>
          <w:rFonts w:hint="eastAsia"/>
          <w:bCs/>
          <w:szCs w:val="21"/>
          <w:u w:val="single"/>
        </w:rPr>
        <w:t>。</w:t>
      </w:r>
    </w:p>
    <w:p>
      <w:pPr>
        <w:spacing w:line="360" w:lineRule="auto"/>
        <w:ind w:firstLine="420" w:firstLineChars="200"/>
        <w:rPr>
          <w:szCs w:val="21"/>
        </w:rPr>
      </w:pPr>
      <w:r>
        <w:rPr>
          <w:szCs w:val="21"/>
        </w:rPr>
        <w:t>14.1.2</w:t>
      </w:r>
      <w:r>
        <w:rPr>
          <w:szCs w:val="21"/>
        </w:rPr>
        <w:tab/>
      </w:r>
      <w:r>
        <w:rPr>
          <w:szCs w:val="21"/>
        </w:rPr>
        <w:t>付款</w:t>
      </w:r>
    </w:p>
    <w:p>
      <w:pPr>
        <w:spacing w:line="360" w:lineRule="auto"/>
        <w:ind w:firstLine="420" w:firstLineChars="200"/>
        <w:rPr>
          <w:szCs w:val="21"/>
        </w:rPr>
      </w:pPr>
      <w:r>
        <w:rPr>
          <w:rFonts w:hint="eastAsia"/>
          <w:szCs w:val="21"/>
        </w:rPr>
        <w:t>（</w:t>
      </w:r>
      <w:r>
        <w:rPr>
          <w:szCs w:val="21"/>
        </w:rPr>
        <w:t>2）承包人指定的开户银行及银行账户：</w:t>
      </w:r>
    </w:p>
    <w:p>
      <w:pPr>
        <w:spacing w:line="360" w:lineRule="auto"/>
        <w:ind w:firstLine="422" w:firstLineChars="200"/>
        <w:rPr>
          <w:b/>
          <w:bCs/>
          <w:szCs w:val="21"/>
        </w:rPr>
      </w:pPr>
      <w:r>
        <w:rPr>
          <w:b/>
          <w:bCs/>
          <w:szCs w:val="21"/>
        </w:rPr>
        <w:t>14.2</w:t>
      </w:r>
      <w:r>
        <w:rPr>
          <w:b/>
          <w:bCs/>
          <w:szCs w:val="21"/>
        </w:rPr>
        <w:tab/>
      </w:r>
      <w:r>
        <w:rPr>
          <w:b/>
          <w:bCs/>
          <w:szCs w:val="21"/>
        </w:rPr>
        <w:t>担保</w:t>
      </w:r>
    </w:p>
    <w:p>
      <w:pPr>
        <w:spacing w:line="360" w:lineRule="auto"/>
        <w:ind w:firstLine="420" w:firstLineChars="200"/>
        <w:rPr>
          <w:szCs w:val="21"/>
        </w:rPr>
      </w:pPr>
      <w:r>
        <w:rPr>
          <w:szCs w:val="21"/>
        </w:rPr>
        <w:t>14.2.1</w:t>
      </w:r>
      <w:r>
        <w:rPr>
          <w:szCs w:val="21"/>
        </w:rPr>
        <w:tab/>
      </w:r>
      <w:r>
        <w:rPr>
          <w:szCs w:val="21"/>
        </w:rPr>
        <w:t>履约保函</w:t>
      </w:r>
    </w:p>
    <w:p>
      <w:pPr>
        <w:spacing w:line="360" w:lineRule="auto"/>
        <w:ind w:firstLine="420" w:firstLineChars="200"/>
        <w:rPr>
          <w:szCs w:val="21"/>
        </w:rPr>
      </w:pPr>
      <w:r>
        <w:rPr>
          <w:rFonts w:hint="eastAsia"/>
          <w:szCs w:val="21"/>
        </w:rPr>
        <w:t>在以下方式中选择其一，作为双方对履约保函的约定。</w:t>
      </w:r>
    </w:p>
    <w:p>
      <w:pPr>
        <w:spacing w:line="360" w:lineRule="auto"/>
        <w:ind w:firstLine="420" w:firstLineChars="200"/>
        <w:rPr>
          <w:szCs w:val="21"/>
        </w:rPr>
      </w:pPr>
      <w:bookmarkStart w:id="10" w:name="_Hlk57790196"/>
      <w:r>
        <w:rPr>
          <w:rFonts w:hint="eastAsia"/>
          <w:szCs w:val="21"/>
        </w:rPr>
        <w:t>□</w:t>
      </w:r>
      <w:bookmarkEnd w:id="10"/>
      <w:r>
        <w:rPr>
          <w:szCs w:val="21"/>
        </w:rPr>
        <w:t xml:space="preserve"> 承包人不提交履约保函。</w:t>
      </w:r>
    </w:p>
    <w:p>
      <w:pPr>
        <w:spacing w:line="360" w:lineRule="auto"/>
        <w:ind w:firstLine="420" w:firstLineChars="200"/>
        <w:rPr>
          <w:szCs w:val="21"/>
          <w:u w:val="single"/>
        </w:rPr>
      </w:pPr>
      <w:r>
        <w:rPr>
          <w:szCs w:val="21"/>
          <w:u w:val="single"/>
        </w:rPr>
        <w:t></w:t>
      </w:r>
      <w:bookmarkStart w:id="11" w:name="_Hlk57790206"/>
      <w:r>
        <w:rPr>
          <w:rFonts w:ascii="Wingdings 2" w:hAnsi="Wingdings 2" w:eastAsia="Wingdings 2"/>
          <w:szCs w:val="21"/>
        </w:rPr>
        <w:t></w:t>
      </w:r>
      <w:bookmarkEnd w:id="11"/>
      <w:r>
        <w:rPr>
          <w:szCs w:val="21"/>
          <w:u w:val="single"/>
        </w:rPr>
        <w:t>承包人提交履约保函的格式、金额和时间：承包人以经发包人认可的保函的方式按合同价的 10％提供履约担保。承包人须按</w:t>
      </w:r>
      <w:r>
        <w:rPr>
          <w:rFonts w:hint="eastAsia"/>
          <w:szCs w:val="21"/>
          <w:u w:val="single"/>
        </w:rPr>
        <w:t>招标文件</w:t>
      </w:r>
      <w:r>
        <w:rPr>
          <w:szCs w:val="21"/>
          <w:u w:val="single"/>
        </w:rPr>
        <w:t>约定的期限并在发包人支付安全文明措施费之前，向发包人提供合同约定的履约保函，发包人将在本合同生效后退还投标</w:t>
      </w:r>
      <w:r>
        <w:rPr>
          <w:rFonts w:hint="eastAsia"/>
          <w:szCs w:val="21"/>
          <w:u w:val="single"/>
        </w:rPr>
        <w:t>保证金，逾期未能提供履约保函，发包人有权立即解除本合同，承包人所提交的投标保证金不再退还，期间承包人已开展的相关工作涉及的费用自行承担，如因此造成发包人其他损失，发包人有权另行追偿。上述保函的有效期均至工程竣工验收备案之日（如附件履约保函的有效期约定与本条不一致的，以本条为准），发包人不支付利息。</w:t>
      </w:r>
    </w:p>
    <w:p>
      <w:pPr>
        <w:spacing w:line="360" w:lineRule="auto"/>
        <w:ind w:firstLine="420" w:firstLineChars="200"/>
        <w:rPr>
          <w:szCs w:val="21"/>
        </w:rPr>
      </w:pPr>
      <w:r>
        <w:rPr>
          <w:rFonts w:hint="eastAsia"/>
          <w:szCs w:val="21"/>
        </w:rPr>
        <w:t>1</w:t>
      </w:r>
      <w:r>
        <w:rPr>
          <w:szCs w:val="21"/>
        </w:rPr>
        <w:t>4.2.2支付保函</w:t>
      </w:r>
    </w:p>
    <w:p>
      <w:pPr>
        <w:spacing w:line="360" w:lineRule="auto"/>
        <w:ind w:firstLine="420" w:firstLineChars="200"/>
        <w:rPr>
          <w:szCs w:val="21"/>
        </w:rPr>
      </w:pPr>
      <w:r>
        <w:rPr>
          <w:szCs w:val="21"/>
        </w:rPr>
        <w:t>在以下方式中选择其一，作为双方对支付保函的约定。</w:t>
      </w:r>
    </w:p>
    <w:p>
      <w:pPr>
        <w:spacing w:line="360" w:lineRule="auto"/>
        <w:ind w:firstLine="420" w:firstLineChars="200"/>
        <w:rPr>
          <w:szCs w:val="21"/>
        </w:rPr>
      </w:pPr>
      <w:r>
        <w:rPr>
          <w:rFonts w:hint="eastAsia"/>
          <w:szCs w:val="21"/>
        </w:rPr>
        <w:t>□</w:t>
      </w:r>
      <w:r>
        <w:rPr>
          <w:szCs w:val="21"/>
        </w:rPr>
        <w:t>发包人不提交支付保函。</w:t>
      </w:r>
    </w:p>
    <w:p>
      <w:pPr>
        <w:spacing w:line="360" w:lineRule="auto"/>
        <w:ind w:firstLine="420" w:firstLineChars="200"/>
        <w:rPr>
          <w:szCs w:val="21"/>
        </w:rPr>
      </w:pPr>
      <w:r>
        <w:rPr>
          <w:rFonts w:hint="eastAsia"/>
          <w:szCs w:val="21"/>
        </w:rPr>
        <w:sym w:font="Wingdings 2" w:char="0052"/>
      </w:r>
      <w:r>
        <w:rPr>
          <w:szCs w:val="21"/>
        </w:rPr>
        <w:t>发包人提交支付保函的格式、金额和时间：</w:t>
      </w:r>
      <w:r>
        <w:rPr>
          <w:rFonts w:hint="eastAsia"/>
          <w:szCs w:val="21"/>
          <w:u w:val="single"/>
        </w:rPr>
        <w:t>等额资金来源证明。</w:t>
      </w:r>
      <w:r>
        <w:rPr>
          <w:szCs w:val="21"/>
          <w:u w:val="single"/>
        </w:rPr>
        <w:t>。</w:t>
      </w:r>
    </w:p>
    <w:p>
      <w:pPr>
        <w:spacing w:line="360" w:lineRule="auto"/>
        <w:ind w:firstLine="420" w:firstLineChars="200"/>
        <w:rPr>
          <w:szCs w:val="21"/>
        </w:rPr>
      </w:pPr>
      <w:r>
        <w:rPr>
          <w:rFonts w:hint="eastAsia"/>
          <w:szCs w:val="21"/>
        </w:rPr>
        <w:t>1</w:t>
      </w:r>
      <w:r>
        <w:rPr>
          <w:szCs w:val="21"/>
        </w:rPr>
        <w:t>4.2.3预付款保函</w:t>
      </w:r>
    </w:p>
    <w:p>
      <w:pPr>
        <w:spacing w:line="360" w:lineRule="auto"/>
        <w:ind w:firstLine="420" w:firstLineChars="200"/>
        <w:rPr>
          <w:szCs w:val="21"/>
        </w:rPr>
      </w:pPr>
      <w:r>
        <w:rPr>
          <w:szCs w:val="21"/>
        </w:rPr>
        <w:t>在以下方式中选择其一，作为双方对预付款保函的约定。</w:t>
      </w:r>
    </w:p>
    <w:p>
      <w:pPr>
        <w:pStyle w:val="26"/>
        <w:widowControl/>
        <w:tabs>
          <w:tab w:val="left" w:pos="824"/>
          <w:tab w:val="left" w:pos="954"/>
        </w:tabs>
        <w:autoSpaceDE w:val="0"/>
        <w:autoSpaceDN w:val="0"/>
        <w:spacing w:before="1" w:line="360" w:lineRule="auto"/>
        <w:ind w:left="737" w:firstLine="0" w:firstLineChars="0"/>
        <w:jc w:val="left"/>
        <w:rPr>
          <w:szCs w:val="21"/>
        </w:rPr>
      </w:pPr>
      <w:r>
        <w:rPr>
          <w:rFonts w:ascii="Wingdings 2" w:hAnsi="Wingdings 2" w:eastAsia="Wingdings 2"/>
          <w:szCs w:val="21"/>
        </w:rPr>
        <w:sym w:font="Wingdings 2" w:char="0052"/>
      </w:r>
      <w:r>
        <w:rPr>
          <w:szCs w:val="21"/>
        </w:rPr>
        <w:t>承包人不提交预付款保函。</w:t>
      </w:r>
    </w:p>
    <w:p>
      <w:pPr>
        <w:pStyle w:val="7"/>
        <w:spacing w:line="360" w:lineRule="auto"/>
        <w:ind w:right="63" w:firstLine="560" w:firstLineChars="200"/>
        <w:rPr>
          <w:szCs w:val="21"/>
          <w:u w:val="single"/>
        </w:rPr>
      </w:pPr>
      <w:r>
        <w:rPr>
          <w:rFonts w:ascii="Wingdings 2" w:hAnsi="Wingdings 2" w:eastAsia="Wingdings 2"/>
          <w:szCs w:val="21"/>
        </w:rPr>
        <w:sym w:font="Wingdings 2" w:char="00A3"/>
      </w:r>
      <w:r>
        <w:rPr>
          <w:rFonts w:ascii="Calibri" w:hAnsi="Calibri" w:eastAsia="宋体"/>
          <w:sz w:val="21"/>
          <w:szCs w:val="21"/>
        </w:rPr>
        <w:t>承包人提交预付款保函的格式、金额和时间：</w:t>
      </w:r>
      <w:r>
        <w:rPr>
          <w:rFonts w:hint="eastAsia" w:ascii="Calibri" w:hAnsi="Calibri" w:eastAsia="宋体"/>
          <w:sz w:val="21"/>
          <w:szCs w:val="21"/>
          <w:u w:val="single"/>
        </w:rPr>
        <w:t>/</w:t>
      </w:r>
      <w:r>
        <w:rPr>
          <w:rFonts w:ascii="Calibri" w:hAnsi="Calibri" w:eastAsia="宋体"/>
          <w:sz w:val="21"/>
          <w:szCs w:val="21"/>
          <w:u w:val="single"/>
        </w:rPr>
        <w:t>。</w:t>
      </w:r>
    </w:p>
    <w:p>
      <w:pPr>
        <w:pStyle w:val="7"/>
        <w:spacing w:line="360" w:lineRule="auto"/>
        <w:ind w:left="63" w:right="63" w:firstLine="477" w:firstLineChars="179"/>
        <w:jc w:val="left"/>
        <w:rPr>
          <w:szCs w:val="21"/>
          <w:u w:val="single"/>
        </w:rPr>
      </w:pPr>
      <w:r>
        <w:rPr>
          <w:rFonts w:ascii="宋体" w:hAnsi="宋体" w:cs="宋体"/>
          <w:b/>
          <w:w w:val="95"/>
          <w:szCs w:val="21"/>
          <w:lang w:val="zh-CN" w:bidi="zh-CN"/>
        </w:rPr>
        <w:t>14.</w:t>
      </w:r>
      <w:r>
        <w:rPr>
          <w:rFonts w:hint="eastAsia" w:ascii="宋体" w:hAnsi="宋体" w:cs="宋体"/>
          <w:b/>
          <w:w w:val="95"/>
          <w:szCs w:val="21"/>
          <w:lang w:bidi="zh-CN"/>
        </w:rPr>
        <w:t>3预付</w:t>
      </w:r>
      <w:r>
        <w:rPr>
          <w:rFonts w:ascii="宋体" w:hAnsi="宋体" w:cs="宋体"/>
          <w:b/>
          <w:w w:val="95"/>
          <w:szCs w:val="21"/>
          <w:lang w:val="zh-CN" w:bidi="zh-CN"/>
        </w:rPr>
        <w:t>款</w:t>
      </w:r>
    </w:p>
    <w:p>
      <w:pPr>
        <w:spacing w:line="360" w:lineRule="auto"/>
        <w:ind w:firstLine="420" w:firstLineChars="200"/>
        <w:rPr>
          <w:szCs w:val="21"/>
        </w:rPr>
      </w:pPr>
      <w:r>
        <w:rPr>
          <w:szCs w:val="21"/>
        </w:rPr>
        <w:t>14.3.</w:t>
      </w:r>
      <w:r>
        <w:rPr>
          <w:rFonts w:hint="eastAsia"/>
          <w:szCs w:val="21"/>
        </w:rPr>
        <w:t>1预付款金额</w:t>
      </w:r>
    </w:p>
    <w:p>
      <w:pPr>
        <w:spacing w:line="360" w:lineRule="auto"/>
        <w:ind w:firstLine="420" w:firstLineChars="200"/>
        <w:rPr>
          <w:szCs w:val="21"/>
        </w:rPr>
      </w:pPr>
      <w:r>
        <w:rPr>
          <w:rFonts w:hint="eastAsia"/>
          <w:szCs w:val="21"/>
        </w:rPr>
        <w:t>预付款的金额为：工程款金额的10%</w:t>
      </w:r>
    </w:p>
    <w:p>
      <w:pPr>
        <w:spacing w:line="360" w:lineRule="auto"/>
        <w:ind w:firstLine="420" w:firstLineChars="200"/>
        <w:rPr>
          <w:szCs w:val="21"/>
        </w:rPr>
      </w:pPr>
      <w:r>
        <w:rPr>
          <w:szCs w:val="21"/>
        </w:rPr>
        <w:t>14.3.3 预付款抵扣</w:t>
      </w:r>
    </w:p>
    <w:p>
      <w:pPr>
        <w:spacing w:line="360" w:lineRule="auto"/>
        <w:ind w:firstLine="420" w:firstLineChars="200"/>
        <w:rPr>
          <w:szCs w:val="21"/>
        </w:rPr>
      </w:pPr>
      <w:r>
        <w:rPr>
          <w:rFonts w:hint="eastAsia"/>
          <w:szCs w:val="21"/>
        </w:rPr>
        <w:t>（1）</w:t>
      </w:r>
      <w:r>
        <w:rPr>
          <w:szCs w:val="21"/>
        </w:rPr>
        <w:t>预付款的抵扣方式、抵扣比例和抵扣时间安排：</w:t>
      </w:r>
      <w:r>
        <w:rPr>
          <w:rFonts w:hint="eastAsia"/>
          <w:szCs w:val="21"/>
          <w:u w:val="single"/>
        </w:rPr>
        <w:t>从第二次进度款支付起扣，等额分三次扣回，当期工程款不足扣回应扣款预付款的，剩余应扣回的部分预付款至后续付款中扣回，至计量工程价款达到65%前完成全部预付款扣回</w:t>
      </w:r>
      <w:r>
        <w:rPr>
          <w:szCs w:val="21"/>
          <w:u w:val="single"/>
        </w:rPr>
        <w:t>。</w:t>
      </w:r>
    </w:p>
    <w:p>
      <w:pPr>
        <w:tabs>
          <w:tab w:val="left" w:pos="1402"/>
        </w:tabs>
        <w:autoSpaceDE w:val="0"/>
        <w:autoSpaceDN w:val="0"/>
        <w:spacing w:before="74" w:line="360" w:lineRule="auto"/>
        <w:ind w:firstLine="400" w:firstLineChars="200"/>
        <w:outlineLvl w:val="8"/>
        <w:rPr>
          <w:rFonts w:ascii="宋体" w:hAnsi="宋体" w:cs="宋体"/>
          <w:b/>
          <w:bCs/>
          <w:w w:val="95"/>
          <w:kern w:val="0"/>
          <w:szCs w:val="21"/>
          <w:lang w:val="zh-CN" w:bidi="zh-CN"/>
        </w:rPr>
      </w:pPr>
      <w:r>
        <w:rPr>
          <w:rFonts w:ascii="宋体" w:hAnsi="宋体" w:cs="宋体"/>
          <w:b/>
          <w:bCs/>
          <w:w w:val="95"/>
          <w:kern w:val="0"/>
          <w:szCs w:val="21"/>
          <w:lang w:val="zh-CN" w:bidi="zh-CN"/>
        </w:rPr>
        <w:t>14.</w:t>
      </w:r>
      <w:r>
        <w:rPr>
          <w:rFonts w:hint="eastAsia" w:ascii="宋体" w:hAnsi="宋体" w:cs="宋体"/>
          <w:b/>
          <w:bCs/>
          <w:w w:val="95"/>
          <w:kern w:val="0"/>
          <w:szCs w:val="21"/>
          <w:lang w:bidi="zh-CN"/>
        </w:rPr>
        <w:t>4</w:t>
      </w:r>
      <w:r>
        <w:rPr>
          <w:rFonts w:ascii="宋体" w:hAnsi="宋体" w:cs="宋体"/>
          <w:b/>
          <w:bCs/>
          <w:w w:val="95"/>
          <w:kern w:val="0"/>
          <w:szCs w:val="21"/>
          <w:lang w:val="zh-CN" w:bidi="zh-CN"/>
        </w:rPr>
        <w:t>工程进度款</w:t>
      </w:r>
    </w:p>
    <w:p>
      <w:pPr>
        <w:tabs>
          <w:tab w:val="left" w:pos="1402"/>
        </w:tabs>
        <w:autoSpaceDE w:val="0"/>
        <w:autoSpaceDN w:val="0"/>
        <w:spacing w:before="74" w:line="360" w:lineRule="auto"/>
        <w:ind w:firstLine="420" w:firstLineChars="200"/>
        <w:outlineLvl w:val="8"/>
        <w:rPr>
          <w:rFonts w:ascii="宋体" w:hAnsi="宋体" w:cs="宋体"/>
          <w:b/>
          <w:bCs/>
          <w:kern w:val="0"/>
          <w:szCs w:val="21"/>
          <w:lang w:val="zh-CN" w:bidi="zh-CN"/>
        </w:rPr>
      </w:pPr>
      <w:r>
        <w:rPr>
          <w:rFonts w:hint="eastAsia" w:ascii="宋体" w:hAnsi="宋体" w:cs="宋体"/>
          <w:kern w:val="0"/>
          <w:szCs w:val="21"/>
          <w:lang w:val="zh-CN" w:bidi="zh-CN"/>
        </w:rPr>
        <w:t>1</w:t>
      </w:r>
      <w:r>
        <w:rPr>
          <w:rFonts w:ascii="宋体" w:hAnsi="宋体" w:cs="宋体"/>
          <w:kern w:val="0"/>
          <w:szCs w:val="21"/>
          <w:lang w:val="zh-CN" w:bidi="zh-CN"/>
        </w:rPr>
        <w:t>4.</w:t>
      </w:r>
      <w:r>
        <w:rPr>
          <w:rFonts w:hint="eastAsia" w:ascii="宋体" w:hAnsi="宋体" w:cs="宋体"/>
          <w:kern w:val="0"/>
          <w:szCs w:val="21"/>
          <w:lang w:bidi="zh-CN"/>
        </w:rPr>
        <w:t>4</w:t>
      </w:r>
      <w:r>
        <w:rPr>
          <w:rFonts w:ascii="宋体" w:hAnsi="宋体" w:cs="宋体"/>
          <w:kern w:val="0"/>
          <w:szCs w:val="21"/>
          <w:lang w:val="zh-CN" w:bidi="zh-CN"/>
        </w:rPr>
        <w:t>.1 工程进度款</w:t>
      </w:r>
    </w:p>
    <w:p>
      <w:pPr>
        <w:autoSpaceDE w:val="0"/>
        <w:autoSpaceDN w:val="0"/>
        <w:spacing w:line="360" w:lineRule="auto"/>
        <w:ind w:firstLine="420" w:firstLineChars="200"/>
        <w:rPr>
          <w:rFonts w:ascii="宋体" w:hAnsi="宋体" w:cs="宋体"/>
          <w:kern w:val="0"/>
          <w:szCs w:val="21"/>
          <w:lang w:val="zh-CN" w:bidi="zh-CN"/>
        </w:rPr>
      </w:pPr>
      <w:r>
        <w:rPr>
          <w:rFonts w:ascii="宋体" w:hAnsi="宋体" w:cs="宋体"/>
          <w:kern w:val="0"/>
          <w:szCs w:val="21"/>
          <w:lang w:val="zh-CN" w:bidi="zh-CN"/>
        </w:rPr>
        <w:t>工程进度款的支付方式、支付条件和支付时间：</w:t>
      </w:r>
    </w:p>
    <w:p>
      <w:pPr>
        <w:autoSpaceDE w:val="0"/>
        <w:autoSpaceDN w:val="0"/>
        <w:spacing w:line="360" w:lineRule="auto"/>
        <w:ind w:firstLine="840" w:firstLineChars="400"/>
        <w:rPr>
          <w:rFonts w:ascii="宋体" w:hAnsi="宋体" w:cs="宋体"/>
          <w:kern w:val="0"/>
          <w:szCs w:val="21"/>
          <w:lang w:val="zh-CN" w:bidi="zh-CN"/>
        </w:rPr>
      </w:pPr>
      <w:r>
        <w:rPr>
          <w:rFonts w:hAnsi="宋体" w:eastAsia="Times New Roman" w:cs="宋体"/>
          <w:kern w:val="0"/>
          <w:szCs w:val="21"/>
          <w:lang w:val="zh-CN" w:bidi="zh-CN"/>
        </w:rPr>
        <w:t xml:space="preserve">1 </w:t>
      </w:r>
      <w:r>
        <w:rPr>
          <w:rFonts w:ascii="宋体" w:hAnsi="宋体" w:cs="宋体"/>
          <w:kern w:val="0"/>
          <w:szCs w:val="21"/>
          <w:lang w:val="zh-CN" w:bidi="zh-CN"/>
        </w:rPr>
        <w:t>）设计款：</w:t>
      </w:r>
    </w:p>
    <w:tbl>
      <w:tblPr>
        <w:tblStyle w:val="1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7"/>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lang w:val="zh-CN" w:bidi="zh-CN"/>
              </w:rPr>
            </w:pPr>
            <w:r>
              <w:rPr>
                <w:rFonts w:hint="eastAsia" w:ascii="宋体" w:hAnsi="宋体" w:cs="宋体"/>
                <w:szCs w:val="21"/>
              </w:rPr>
              <w:t>付费次序</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lang w:val="zh-CN" w:bidi="zh-CN"/>
              </w:rPr>
            </w:pPr>
            <w:r>
              <w:rPr>
                <w:rFonts w:hint="eastAsia" w:ascii="宋体" w:hAnsi="宋体" w:cs="宋体"/>
                <w:szCs w:val="21"/>
              </w:rPr>
              <w:t>占总设计费（%）</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lang w:val="zh-CN" w:bidi="zh-CN"/>
              </w:rPr>
            </w:pPr>
            <w:r>
              <w:rPr>
                <w:rFonts w:hint="eastAsia" w:ascii="宋体" w:hAnsi="宋体" w:cs="宋体"/>
                <w:szCs w:val="21"/>
              </w:rPr>
              <w:t>付费进度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Cs w:val="21"/>
                <w:lang w:val="zh-CN" w:bidi="zh-CN"/>
              </w:rPr>
            </w:pPr>
            <w:r>
              <w:rPr>
                <w:rFonts w:hint="eastAsia" w:ascii="宋体" w:hAnsi="宋体" w:cs="宋体"/>
                <w:szCs w:val="21"/>
              </w:rPr>
              <w:t>预付款</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szCs w:val="21"/>
              </w:rPr>
              <w:t>设计合同价款的10%</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kern w:val="0"/>
                <w:szCs w:val="21"/>
                <w:lang w:val="zh-CN" w:bidi="zh-CN"/>
              </w:rPr>
              <w:t>施工图设计成果完成且经发包人书面认可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Cs w:val="21"/>
                <w:lang w:val="zh-CN" w:bidi="zh-CN"/>
              </w:rPr>
            </w:pPr>
            <w:r>
              <w:rPr>
                <w:rFonts w:hint="eastAsia" w:ascii="宋体" w:hAnsi="宋体" w:cs="宋体"/>
                <w:szCs w:val="21"/>
              </w:rPr>
              <w:t>第二次付费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kern w:val="0"/>
                <w:szCs w:val="21"/>
                <w:lang w:val="zh-CN" w:bidi="zh-CN"/>
              </w:rPr>
              <w:t xml:space="preserve"> 施工图预算审定价*中标设计费费率的75%，本次费用扣除第一次付费的金额。</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kern w:val="0"/>
                <w:szCs w:val="21"/>
                <w:lang w:val="zh-CN" w:bidi="zh-CN"/>
              </w:rPr>
              <w:t xml:space="preserve"> 施工图设计通过相关政府部门审批后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Cs w:val="21"/>
                <w:lang w:val="zh-CN" w:bidi="zh-CN"/>
              </w:rPr>
            </w:pPr>
            <w:r>
              <w:rPr>
                <w:rFonts w:hint="eastAsia" w:ascii="宋体" w:hAnsi="宋体" w:cs="宋体"/>
                <w:szCs w:val="21"/>
              </w:rPr>
              <w:t>第三次付费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kern w:val="0"/>
                <w:szCs w:val="21"/>
                <w:lang w:val="zh-CN" w:bidi="zh-CN"/>
              </w:rPr>
              <w:t xml:space="preserve"> 最终结算价*中标设计费费率的90%，本次费用扣除第一次付费、第二次付费的金额。</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lang w:val="zh-CN" w:bidi="zh-CN"/>
              </w:rPr>
            </w:pPr>
            <w:r>
              <w:rPr>
                <w:rFonts w:hint="eastAsia" w:ascii="宋体" w:hAnsi="宋体" w:cs="宋体"/>
                <w:kern w:val="0"/>
                <w:szCs w:val="21"/>
                <w:lang w:val="zh-CN" w:bidi="zh-CN"/>
              </w:rPr>
              <w:t>项目交（竣）工验收合格后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Cs w:val="21"/>
                <w:lang w:val="zh-CN" w:bidi="zh-CN"/>
              </w:rPr>
            </w:pPr>
            <w:r>
              <w:rPr>
                <w:rFonts w:hint="eastAsia" w:ascii="宋体" w:hAnsi="宋体" w:cs="宋体"/>
                <w:szCs w:val="21"/>
              </w:rPr>
              <w:t>第四次付费</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szCs w:val="21"/>
              </w:rPr>
              <w:t>余款</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kern w:val="0"/>
                <w:szCs w:val="21"/>
                <w:lang w:val="zh-CN" w:bidi="zh-CN"/>
              </w:rPr>
            </w:pPr>
            <w:r>
              <w:rPr>
                <w:rFonts w:hint="eastAsia" w:ascii="宋体" w:hAnsi="宋体" w:cs="宋体"/>
                <w:kern w:val="0"/>
                <w:szCs w:val="21"/>
                <w:lang w:val="zh-CN" w:bidi="zh-CN"/>
              </w:rPr>
              <w:t>发包人按照其设计考核办法考核，并经审计和财务决算结束后，根据发包人考核结果，评定为优秀的，全额支付余款；评定为良好的，扣除审定价的3%后支付；评定为及格的，扣除审定价的6%后支付；评定为不及格的，扣除全部余款。</w:t>
            </w:r>
          </w:p>
        </w:tc>
      </w:tr>
    </w:tbl>
    <w:p>
      <w:pPr>
        <w:autoSpaceDE w:val="0"/>
        <w:autoSpaceDN w:val="0"/>
        <w:spacing w:line="360" w:lineRule="auto"/>
        <w:ind w:firstLine="840" w:firstLineChars="400"/>
        <w:rPr>
          <w:rFonts w:ascii="宋体" w:hAnsi="宋体" w:cs="宋体"/>
          <w:kern w:val="0"/>
          <w:szCs w:val="21"/>
          <w:lang w:bidi="zh-CN"/>
        </w:rPr>
      </w:pPr>
      <w:r>
        <w:rPr>
          <w:rFonts w:ascii="宋体" w:hAnsi="宋体" w:cs="宋体"/>
          <w:kern w:val="0"/>
          <w:szCs w:val="21"/>
          <w:lang w:bidi="zh-CN"/>
        </w:rPr>
        <w:t>2 ）工程款：</w:t>
      </w:r>
    </w:p>
    <w:p>
      <w:pPr>
        <w:spacing w:line="300" w:lineRule="auto"/>
        <w:ind w:firstLine="420" w:firstLineChars="200"/>
        <w:rPr>
          <w:szCs w:val="21"/>
          <w:u w:val="single"/>
        </w:rPr>
      </w:pPr>
      <w:r>
        <w:rPr>
          <w:rFonts w:hint="eastAsia"/>
          <w:szCs w:val="21"/>
          <w:u w:val="single"/>
        </w:rPr>
        <w:t>合同签订后一周内，发包人支付工程款金额的10%；按月支付进度款，进度款比例为计量工程价款的65%。发包人需将不低于进度款的30%且不低于同期发生农民工工资的资金存入承包人农民工工资专用账户内。承包人每月10日前提交给监理人已完成合格工程量的验工月报（书面月报五份，电子文件一份，产值月报的报送格式严格按照发包人的要求报送，如因承包人报送要求不符合发包人要求造成的延迟付款，责任由承包人自行承担），发包人按代建单位、监理人、跟踪审计单位审核并经发包人初步认可的已完成合格工程量，于次月月末支付至已完成合格工程量（包含新增的经监理人、跟踪审计单位、代建单位审核并经发包人初步认可的签证金额，下同）的 65%。项目竣工验收合格以及承包人完成合同专用条款“14.12 竣工结算”所须全部资料后付至75%，项目竣工验收合格且结算审计结束后付至发包人认可的审核价的90%；质保期满付至发包人认可的审核价的100%。暂列金额（若有）经上述规则确认后，包含在签证金额中，同比例支付。若发包人向承包人支付的工程款超过上述约定的应付款项，承包人承诺应在发包人通知的期限内对超出部分工程款无条件退还发包人。若发包人向承包人支付的设计费超出部分由发包人从工程款中直接扣除。</w:t>
      </w:r>
    </w:p>
    <w:p>
      <w:pPr>
        <w:autoSpaceDE w:val="0"/>
        <w:autoSpaceDN w:val="0"/>
        <w:spacing w:line="360" w:lineRule="auto"/>
        <w:ind w:firstLine="420" w:firstLineChars="200"/>
        <w:rPr>
          <w:szCs w:val="21"/>
          <w:u w:val="single"/>
        </w:rPr>
      </w:pPr>
      <w:r>
        <w:rPr>
          <w:rFonts w:hint="eastAsia"/>
          <w:szCs w:val="21"/>
          <w:u w:val="single"/>
        </w:rPr>
        <w:t>（1）发包人每次付款前，承包人必须向发包人开具相应应付工程款金额或设计费金额的合法有效的增值税专用发票，否则，发包人可以拒绝付款。（2）承包人应向发包人支付的违约金、赔偿金以及本合同约定的其他应付款项等，发包人均有权在尚未支付工程款中直接予以扣除，如有不足，发包人有权另行追偿。（3）若工程的质量达不到验收规范要求，发包方有权暂缓支付该部分进度款。（4）承包人应向发包人支付的违约金、赔偿金以及本合同约定的其他应付款项等，发包人均有权在尚未支付工程款中直接予以扣除，如有不足，发包人有权另行追偿。（5）预付款在合同工期内每月平均扣回预付款。（6）如承包人不能在规定时间内上报施工图预算，工程款支付按照当月计量工程的50%予以支付，直至上报施工图预算，并完成审核为止)。上述款项均不另计利息。</w:t>
      </w:r>
    </w:p>
    <w:p>
      <w:pPr>
        <w:spacing w:line="360" w:lineRule="auto"/>
        <w:ind w:firstLine="420" w:firstLineChars="200"/>
        <w:rPr>
          <w:szCs w:val="21"/>
        </w:rPr>
      </w:pPr>
      <w:r>
        <w:rPr>
          <w:szCs w:val="21"/>
        </w:rPr>
        <w:t>14.4.2</w:t>
      </w:r>
      <w:r>
        <w:rPr>
          <w:szCs w:val="21"/>
        </w:rPr>
        <w:tab/>
      </w:r>
      <w:r>
        <w:rPr>
          <w:szCs w:val="21"/>
        </w:rPr>
        <w:t>其它进度款</w:t>
      </w:r>
    </w:p>
    <w:p>
      <w:pPr>
        <w:spacing w:line="360" w:lineRule="auto"/>
        <w:ind w:firstLine="420" w:firstLineChars="200"/>
        <w:rPr>
          <w:szCs w:val="21"/>
          <w:u w:val="single"/>
        </w:rPr>
      </w:pPr>
      <w:r>
        <w:rPr>
          <w:szCs w:val="21"/>
        </w:rPr>
        <w:t>其它进度款有：</w:t>
      </w:r>
      <w:r>
        <w:rPr>
          <w:szCs w:val="21"/>
          <w:u w:val="single"/>
        </w:rPr>
        <w:t>无</w:t>
      </w:r>
    </w:p>
    <w:p>
      <w:pPr>
        <w:spacing w:line="360" w:lineRule="auto"/>
        <w:ind w:firstLine="422" w:firstLineChars="200"/>
        <w:rPr>
          <w:b/>
          <w:bCs/>
          <w:szCs w:val="21"/>
        </w:rPr>
      </w:pPr>
      <w:r>
        <w:rPr>
          <w:b/>
          <w:bCs/>
          <w:szCs w:val="21"/>
        </w:rPr>
        <w:t>14.5</w:t>
      </w:r>
      <w:r>
        <w:rPr>
          <w:b/>
          <w:bCs/>
          <w:szCs w:val="21"/>
        </w:rPr>
        <w:tab/>
      </w:r>
      <w:r>
        <w:rPr>
          <w:b/>
          <w:bCs/>
          <w:szCs w:val="21"/>
        </w:rPr>
        <w:t>缺陷责任保修金的暂扣与支付</w:t>
      </w:r>
    </w:p>
    <w:p>
      <w:pPr>
        <w:spacing w:line="360" w:lineRule="auto"/>
        <w:ind w:firstLine="420" w:firstLineChars="200"/>
        <w:rPr>
          <w:szCs w:val="21"/>
        </w:rPr>
      </w:pPr>
      <w:r>
        <w:rPr>
          <w:szCs w:val="21"/>
        </w:rPr>
        <w:t>14.5.2 缺陷责任保修金的支付</w:t>
      </w:r>
    </w:p>
    <w:p>
      <w:pPr>
        <w:spacing w:line="360" w:lineRule="auto"/>
        <w:ind w:firstLine="420" w:firstLineChars="200"/>
        <w:rPr>
          <w:szCs w:val="21"/>
          <w:u w:val="single"/>
        </w:rPr>
      </w:pPr>
      <w:r>
        <w:rPr>
          <w:rFonts w:hint="eastAsia"/>
          <w:szCs w:val="21"/>
        </w:rPr>
        <w:t>（</w:t>
      </w:r>
      <w:r>
        <w:rPr>
          <w:szCs w:val="21"/>
        </w:rPr>
        <w:t>2）缺陷责任保修金保函的格式、金额和时间：</w:t>
      </w:r>
      <w:r>
        <w:rPr>
          <w:rFonts w:hint="eastAsia"/>
          <w:szCs w:val="21"/>
          <w:u w:val="single"/>
        </w:rPr>
        <w:t>直接从施工总承包工程费（含设备购置费）结算价扣留3%。在保修期满后并经发包人委托的第三方跟踪审计单位通过出具发包人认可的审计报告后返还（以上款项发包人不承担利息）。如保修期间因承包人未能及时维修到位发包人代为维修发生的费用，发包人有权在应付保修金中直接扣除。</w:t>
      </w:r>
    </w:p>
    <w:p>
      <w:pPr>
        <w:spacing w:line="360" w:lineRule="auto"/>
        <w:ind w:firstLine="422" w:firstLineChars="200"/>
        <w:rPr>
          <w:b/>
          <w:bCs/>
          <w:szCs w:val="21"/>
        </w:rPr>
      </w:pPr>
      <w:r>
        <w:rPr>
          <w:b/>
          <w:bCs/>
          <w:szCs w:val="21"/>
        </w:rPr>
        <w:t>14.6</w:t>
      </w:r>
      <w:r>
        <w:rPr>
          <w:b/>
          <w:bCs/>
          <w:szCs w:val="21"/>
        </w:rPr>
        <w:tab/>
      </w:r>
      <w:r>
        <w:rPr>
          <w:b/>
          <w:bCs/>
          <w:szCs w:val="21"/>
        </w:rPr>
        <w:t>按月工程进度申请付款</w:t>
      </w:r>
    </w:p>
    <w:p>
      <w:pPr>
        <w:spacing w:line="360" w:lineRule="auto"/>
        <w:ind w:firstLine="420" w:firstLineChars="200"/>
        <w:rPr>
          <w:szCs w:val="21"/>
          <w:u w:val="single"/>
        </w:rPr>
      </w:pPr>
      <w:r>
        <w:rPr>
          <w:rFonts w:hint="eastAsia"/>
          <w:szCs w:val="21"/>
        </w:rPr>
        <w:t>按月付款申请报告的格式、内容、份数和提交时间：</w:t>
      </w:r>
      <w:r>
        <w:rPr>
          <w:rFonts w:hint="eastAsia"/>
          <w:szCs w:val="21"/>
          <w:u w:val="single"/>
        </w:rPr>
        <w:t>每月</w:t>
      </w:r>
      <w:r>
        <w:rPr>
          <w:szCs w:val="21"/>
          <w:u w:val="single"/>
        </w:rPr>
        <w:t>20日前填报上月实际完成的工程量，一式肆份；</w:t>
      </w:r>
    </w:p>
    <w:p>
      <w:pPr>
        <w:spacing w:line="360" w:lineRule="auto"/>
        <w:ind w:firstLine="422" w:firstLineChars="200"/>
        <w:rPr>
          <w:b/>
          <w:bCs/>
          <w:szCs w:val="21"/>
        </w:rPr>
      </w:pPr>
      <w:r>
        <w:rPr>
          <w:b/>
          <w:bCs/>
          <w:szCs w:val="21"/>
        </w:rPr>
        <w:t>14.7</w:t>
      </w:r>
      <w:r>
        <w:rPr>
          <w:b/>
          <w:bCs/>
          <w:szCs w:val="21"/>
        </w:rPr>
        <w:tab/>
      </w:r>
      <w:r>
        <w:rPr>
          <w:b/>
          <w:bCs/>
          <w:szCs w:val="21"/>
        </w:rPr>
        <w:t>按付款计划表申请付款</w:t>
      </w:r>
    </w:p>
    <w:p>
      <w:pPr>
        <w:spacing w:line="360" w:lineRule="auto"/>
        <w:ind w:firstLine="420" w:firstLineChars="200"/>
        <w:rPr>
          <w:szCs w:val="21"/>
        </w:rPr>
      </w:pPr>
      <w:r>
        <w:rPr>
          <w:rFonts w:hint="eastAsia"/>
          <w:szCs w:val="21"/>
        </w:rPr>
        <w:t>付款期数、每期付款金额、每期需达到的主要计划形象进度和主要计划工程量进度：</w:t>
      </w:r>
      <w:r>
        <w:rPr>
          <w:szCs w:val="21"/>
          <w:u w:val="single"/>
        </w:rPr>
        <w:t>不采用；</w:t>
      </w:r>
    </w:p>
    <w:p>
      <w:pPr>
        <w:spacing w:line="360" w:lineRule="auto"/>
        <w:ind w:firstLine="420" w:firstLineChars="200"/>
        <w:rPr>
          <w:szCs w:val="21"/>
        </w:rPr>
      </w:pPr>
      <w:r>
        <w:rPr>
          <w:rFonts w:hint="eastAsia"/>
          <w:szCs w:val="21"/>
        </w:rPr>
        <w:t>付款申请报告的格式、内容、份数和提交时间：</w:t>
      </w:r>
      <w:r>
        <w:rPr>
          <w:rFonts w:hint="eastAsia"/>
          <w:szCs w:val="21"/>
          <w:u w:val="single"/>
        </w:rPr>
        <w:t>不采用；</w:t>
      </w:r>
    </w:p>
    <w:p>
      <w:pPr>
        <w:spacing w:line="360" w:lineRule="auto"/>
        <w:ind w:firstLine="422" w:firstLineChars="200"/>
        <w:rPr>
          <w:b/>
          <w:bCs/>
          <w:szCs w:val="21"/>
        </w:rPr>
      </w:pPr>
      <w:r>
        <w:rPr>
          <w:b/>
          <w:bCs/>
          <w:szCs w:val="21"/>
        </w:rPr>
        <w:t>14.12</w:t>
      </w:r>
      <w:r>
        <w:rPr>
          <w:b/>
          <w:bCs/>
          <w:szCs w:val="21"/>
        </w:rPr>
        <w:tab/>
      </w:r>
      <w:r>
        <w:rPr>
          <w:b/>
          <w:bCs/>
          <w:szCs w:val="21"/>
        </w:rPr>
        <w:t>竣工结算</w:t>
      </w:r>
    </w:p>
    <w:p>
      <w:pPr>
        <w:spacing w:line="360" w:lineRule="auto"/>
        <w:ind w:firstLine="420" w:firstLineChars="200"/>
        <w:rPr>
          <w:szCs w:val="21"/>
        </w:rPr>
      </w:pPr>
      <w:r>
        <w:rPr>
          <w:szCs w:val="21"/>
        </w:rPr>
        <w:t>14.12.1</w:t>
      </w:r>
      <w:r>
        <w:rPr>
          <w:szCs w:val="21"/>
        </w:rPr>
        <w:tab/>
      </w:r>
      <w:r>
        <w:rPr>
          <w:szCs w:val="21"/>
        </w:rPr>
        <w:t>提交竣工结算资料</w:t>
      </w:r>
    </w:p>
    <w:p>
      <w:pPr>
        <w:spacing w:line="360" w:lineRule="auto"/>
        <w:ind w:firstLine="420" w:firstLineChars="200"/>
        <w:rPr>
          <w:szCs w:val="21"/>
          <w:u w:val="single"/>
        </w:rPr>
      </w:pPr>
      <w:r>
        <w:rPr>
          <w:rFonts w:hint="eastAsia"/>
          <w:szCs w:val="21"/>
        </w:rPr>
        <w:t>竣工结算资料的格式、内容和份数：</w:t>
      </w:r>
      <w:r>
        <w:rPr>
          <w:rFonts w:hint="eastAsia"/>
          <w:szCs w:val="21"/>
          <w:u w:val="single"/>
        </w:rPr>
        <w:t>一、包括并不限于（</w:t>
      </w:r>
      <w:r>
        <w:rPr>
          <w:szCs w:val="21"/>
          <w:u w:val="single"/>
        </w:rPr>
        <w:t>1）施工技术、管理文件；</w:t>
      </w:r>
      <w:r>
        <w:rPr>
          <w:rFonts w:hint="eastAsia"/>
          <w:szCs w:val="21"/>
          <w:u w:val="single"/>
        </w:rPr>
        <w:t>（</w:t>
      </w:r>
      <w:r>
        <w:rPr>
          <w:szCs w:val="21"/>
          <w:u w:val="single"/>
        </w:rPr>
        <w:t>2）产品质量证明文件；（3）检验和检测报告；（4）施工记录、过程验收、工程竣工质量验收资料；（5）工程竣工结算资料；（6）竣工图；（7）绿色建筑申报资料等符合无锡市及各区建筑资料管理归档要求的资料。</w:t>
      </w:r>
    </w:p>
    <w:p>
      <w:pPr>
        <w:spacing w:line="360" w:lineRule="auto"/>
        <w:ind w:firstLine="420" w:firstLineChars="200"/>
        <w:rPr>
          <w:szCs w:val="21"/>
          <w:u w:val="single"/>
        </w:rPr>
      </w:pPr>
      <w:r>
        <w:rPr>
          <w:rFonts w:hint="eastAsia"/>
          <w:szCs w:val="21"/>
          <w:u w:val="single"/>
        </w:rPr>
        <w:t>承包人需要提交的竣工资料套数：八套。</w:t>
      </w:r>
    </w:p>
    <w:p>
      <w:pPr>
        <w:spacing w:line="360" w:lineRule="auto"/>
        <w:ind w:firstLine="420" w:firstLineChars="200"/>
        <w:rPr>
          <w:szCs w:val="21"/>
          <w:u w:val="single"/>
        </w:rPr>
      </w:pPr>
      <w:r>
        <w:rPr>
          <w:rFonts w:hint="eastAsia"/>
          <w:szCs w:val="21"/>
          <w:u w:val="single"/>
        </w:rPr>
        <w:t>承包人提交的竣工资料的费用由承包人承担。</w:t>
      </w:r>
    </w:p>
    <w:p>
      <w:pPr>
        <w:spacing w:line="360" w:lineRule="auto"/>
        <w:ind w:firstLine="420" w:firstLineChars="200"/>
        <w:rPr>
          <w:szCs w:val="21"/>
          <w:u w:val="single"/>
        </w:rPr>
      </w:pPr>
      <w:r>
        <w:rPr>
          <w:rFonts w:hint="eastAsia"/>
          <w:szCs w:val="21"/>
          <w:u w:val="single"/>
        </w:rPr>
        <w:t>承包人工程在竣工验收合格后</w:t>
      </w:r>
      <w:r>
        <w:rPr>
          <w:szCs w:val="21"/>
          <w:u w:val="single"/>
        </w:rPr>
        <w:t>45天内提交的竣工资料。</w:t>
      </w:r>
    </w:p>
    <w:p>
      <w:pPr>
        <w:spacing w:line="360" w:lineRule="auto"/>
        <w:ind w:firstLine="420" w:firstLineChars="200"/>
        <w:rPr>
          <w:szCs w:val="21"/>
          <w:u w:val="single"/>
        </w:rPr>
      </w:pPr>
      <w:r>
        <w:rPr>
          <w:rFonts w:hint="eastAsia"/>
          <w:szCs w:val="21"/>
          <w:u w:val="single"/>
        </w:rPr>
        <w:t>承包人提交的竣工资料形式要求：书面资料和电子版文档及影像资料，逾期移交或移交后不积极配合</w:t>
      </w:r>
      <w:r>
        <w:rPr>
          <w:szCs w:val="21"/>
          <w:u w:val="single"/>
        </w:rPr>
        <w:t>(不积极配合的范畴包括但不限于：不指定专人负责、不在发包人约定期限内内完成相关备案资料用印等)发包人完成政府竣工备案的，则应视为竣工日期相应推后，则工期责任违约仍由承包人承担。</w:t>
      </w:r>
    </w:p>
    <w:p>
      <w:pPr>
        <w:spacing w:line="360" w:lineRule="auto"/>
        <w:ind w:firstLine="420" w:firstLineChars="200"/>
        <w:rPr>
          <w:szCs w:val="21"/>
          <w:u w:val="single"/>
        </w:rPr>
      </w:pPr>
      <w:r>
        <w:rPr>
          <w:rFonts w:hint="eastAsia"/>
          <w:szCs w:val="21"/>
          <w:u w:val="single"/>
        </w:rPr>
        <w:t>承包人提交竣工付款申请单的期限：承包人应在工程竣工验收合格后</w:t>
      </w:r>
      <w:r>
        <w:rPr>
          <w:szCs w:val="21"/>
          <w:u w:val="single"/>
        </w:rPr>
        <w:t xml:space="preserve"> 180 天内向发包人提交竣工付款申请单。逾期提交的，每逾期一日，应向发包人支付违约金 1000 元。竣工验收后承包人提交竣工资料及竣工结算的工程量计算原则应按照：从承包人接到开工令至竣工验收日施工期间，且经监理、跟踪审计核定的完成合格工作量的每月的验工月报累加后组成竣工结算。签证变更按照发包人签证变更的要求执行。</w:t>
      </w:r>
    </w:p>
    <w:p>
      <w:pPr>
        <w:spacing w:line="360" w:lineRule="auto"/>
        <w:ind w:firstLine="420" w:firstLineChars="200"/>
        <w:rPr>
          <w:szCs w:val="21"/>
          <w:u w:val="single"/>
        </w:rPr>
      </w:pPr>
      <w:r>
        <w:rPr>
          <w:rFonts w:hint="eastAsia"/>
          <w:szCs w:val="21"/>
          <w:u w:val="single"/>
        </w:rPr>
        <w:t>竣工付款申请单应包括的内容：包括按发包人要求提供的完整结算资料，如承包人提供的结算资料未能满足要求，发包人有权退还竣工付款申请单或要求承包人补充资料，直至满足发包人结算资料要求，其产生的时间延误则发包人审批竣工付款申请单的期限相应顺延。</w:t>
      </w:r>
    </w:p>
    <w:p>
      <w:pPr>
        <w:spacing w:line="360" w:lineRule="auto"/>
        <w:ind w:firstLine="420" w:firstLineChars="200"/>
        <w:rPr>
          <w:szCs w:val="21"/>
          <w:u w:val="single"/>
        </w:rPr>
      </w:pPr>
      <w:r>
        <w:rPr>
          <w:rFonts w:hint="eastAsia"/>
          <w:szCs w:val="21"/>
          <w:u w:val="single"/>
        </w:rPr>
        <w:t>二、竣工结算审核：</w:t>
      </w:r>
    </w:p>
    <w:p>
      <w:pPr>
        <w:spacing w:line="360" w:lineRule="auto"/>
        <w:ind w:firstLine="420" w:firstLineChars="200"/>
        <w:rPr>
          <w:szCs w:val="21"/>
          <w:u w:val="single"/>
        </w:rPr>
      </w:pPr>
      <w:r>
        <w:rPr>
          <w:rFonts w:hint="eastAsia"/>
          <w:szCs w:val="21"/>
          <w:u w:val="single"/>
        </w:rPr>
        <w:t>发包人完成竣工付款的期限：详见</w:t>
      </w:r>
      <w:r>
        <w:rPr>
          <w:szCs w:val="21"/>
          <w:u w:val="single"/>
        </w:rPr>
        <w:t xml:space="preserve"> 14.4.1 款工程费支付约定。</w:t>
      </w:r>
    </w:p>
    <w:p>
      <w:pPr>
        <w:spacing w:line="360" w:lineRule="auto"/>
        <w:ind w:firstLine="420" w:firstLineChars="200"/>
        <w:rPr>
          <w:szCs w:val="21"/>
          <w:u w:val="single"/>
        </w:rPr>
      </w:pPr>
      <w:r>
        <w:rPr>
          <w:rFonts w:hint="eastAsia"/>
          <w:szCs w:val="21"/>
          <w:u w:val="single"/>
        </w:rPr>
        <w:t>关于竣工付款证书异议部分复核的方式和程序：执行通用条款。</w:t>
      </w:r>
    </w:p>
    <w:p>
      <w:pPr>
        <w:spacing w:line="360" w:lineRule="auto"/>
        <w:ind w:firstLine="420" w:firstLineChars="200"/>
        <w:rPr>
          <w:szCs w:val="21"/>
          <w:u w:val="single"/>
        </w:rPr>
      </w:pPr>
      <w:r>
        <w:rPr>
          <w:rFonts w:hint="eastAsia"/>
          <w:szCs w:val="21"/>
          <w:u w:val="single"/>
        </w:rPr>
        <w:t>三、最终结清</w:t>
      </w:r>
    </w:p>
    <w:p>
      <w:pPr>
        <w:spacing w:line="360" w:lineRule="auto"/>
        <w:ind w:firstLine="420" w:firstLineChars="200"/>
        <w:rPr>
          <w:szCs w:val="21"/>
          <w:u w:val="single"/>
        </w:rPr>
      </w:pPr>
      <w:r>
        <w:rPr>
          <w:rFonts w:hint="eastAsia"/>
          <w:szCs w:val="21"/>
          <w:u w:val="single"/>
        </w:rPr>
        <w:t>承包人提交最终结清申请单的份数：四份。</w:t>
      </w:r>
    </w:p>
    <w:p>
      <w:pPr>
        <w:spacing w:line="360" w:lineRule="auto"/>
        <w:ind w:firstLine="420" w:firstLineChars="200"/>
        <w:rPr>
          <w:szCs w:val="21"/>
          <w:u w:val="single"/>
        </w:rPr>
      </w:pPr>
      <w:r>
        <w:rPr>
          <w:rFonts w:hint="eastAsia"/>
          <w:szCs w:val="21"/>
          <w:u w:val="single"/>
        </w:rPr>
        <w:t>承包人提交最终结算申请单的期限：完成全部合同约定的保修期限及保修任务后，且完成发包人认可的结算审计。</w:t>
      </w:r>
    </w:p>
    <w:p>
      <w:pPr>
        <w:spacing w:line="360" w:lineRule="auto"/>
        <w:ind w:firstLine="420" w:firstLineChars="200"/>
        <w:rPr>
          <w:szCs w:val="21"/>
        </w:rPr>
      </w:pPr>
      <w:r>
        <w:rPr>
          <w:rFonts w:hint="eastAsia"/>
          <w:szCs w:val="21"/>
          <w:u w:val="single"/>
        </w:rPr>
        <w:t>最终结清证书和支付：（</w:t>
      </w:r>
      <w:r>
        <w:rPr>
          <w:szCs w:val="21"/>
          <w:u w:val="single"/>
        </w:rPr>
        <w:t>1）发包人完成最终结清申请单的审批并颁发最终结清证书的期限：在收到最终结清申请单后60天。（2）发包人完成支付的期限：详见 14.4.1款。</w:t>
      </w:r>
    </w:p>
    <w:p>
      <w:pPr>
        <w:spacing w:line="360" w:lineRule="auto"/>
        <w:ind w:firstLine="422" w:firstLineChars="200"/>
        <w:rPr>
          <w:b/>
          <w:bCs/>
          <w:szCs w:val="21"/>
        </w:rPr>
      </w:pPr>
      <w:r>
        <w:rPr>
          <w:rFonts w:hint="eastAsia"/>
          <w:b/>
          <w:bCs/>
          <w:szCs w:val="21"/>
        </w:rPr>
        <w:t>第</w:t>
      </w:r>
      <w:r>
        <w:rPr>
          <w:b/>
          <w:bCs/>
          <w:szCs w:val="21"/>
        </w:rPr>
        <w:t xml:space="preserve"> 15 条保险</w:t>
      </w:r>
    </w:p>
    <w:p>
      <w:pPr>
        <w:spacing w:line="360" w:lineRule="auto"/>
        <w:ind w:firstLine="422" w:firstLineChars="200"/>
        <w:rPr>
          <w:b/>
          <w:bCs/>
          <w:szCs w:val="21"/>
        </w:rPr>
      </w:pPr>
      <w:r>
        <w:rPr>
          <w:b/>
          <w:bCs/>
          <w:szCs w:val="21"/>
        </w:rPr>
        <w:t>15.1</w:t>
      </w:r>
      <w:r>
        <w:rPr>
          <w:b/>
          <w:bCs/>
          <w:szCs w:val="21"/>
        </w:rPr>
        <w:tab/>
      </w:r>
      <w:r>
        <w:rPr>
          <w:b/>
          <w:bCs/>
          <w:szCs w:val="21"/>
        </w:rPr>
        <w:t>承包人的投保</w:t>
      </w:r>
    </w:p>
    <w:p>
      <w:pPr>
        <w:spacing w:line="360" w:lineRule="auto"/>
        <w:ind w:firstLine="420" w:firstLineChars="200"/>
        <w:rPr>
          <w:szCs w:val="21"/>
          <w:u w:val="single"/>
        </w:rPr>
      </w:pPr>
      <w:r>
        <w:rPr>
          <w:szCs w:val="21"/>
        </w:rPr>
        <w:t>15.1.1合同双方商定，由承包人负责投保的保险种类、保险范围、投保金额、保险期限和持续有效的时间：按国家和地方规定。</w:t>
      </w:r>
      <w:r>
        <w:rPr>
          <w:szCs w:val="21"/>
          <w:u w:val="single"/>
        </w:rPr>
        <w:t>由承包人投保建筑工程一切险或安装工程一切险，投保产生的费用由承包人承担，已包含在合同价内。承包人必须投保施工现场</w:t>
      </w:r>
      <w:r>
        <w:rPr>
          <w:rFonts w:hint="eastAsia"/>
          <w:szCs w:val="21"/>
          <w:u w:val="single"/>
        </w:rPr>
        <w:t>的全部人员（包括其员工及为履行合同聘请的第三方的人员）意外伤害保险及第三者责任险，并为施工场地内施工机械设施办理保险，保险费用由承包人承担，已包含在合同价内。承包人应为其施工设备等办理财产保险并自行承担相应费用。</w:t>
      </w:r>
    </w:p>
    <w:p>
      <w:pPr>
        <w:spacing w:line="360" w:lineRule="auto"/>
        <w:ind w:firstLine="422" w:firstLineChars="200"/>
        <w:rPr>
          <w:b/>
          <w:bCs/>
          <w:szCs w:val="21"/>
        </w:rPr>
      </w:pPr>
      <w:r>
        <w:rPr>
          <w:b/>
          <w:bCs/>
          <w:szCs w:val="21"/>
        </w:rPr>
        <w:t>15.2</w:t>
      </w:r>
      <w:r>
        <w:rPr>
          <w:b/>
          <w:bCs/>
          <w:szCs w:val="21"/>
        </w:rPr>
        <w:tab/>
      </w:r>
      <w:r>
        <w:rPr>
          <w:b/>
          <w:bCs/>
          <w:szCs w:val="21"/>
        </w:rPr>
        <w:t>一切险和第三方责任</w:t>
      </w:r>
    </w:p>
    <w:p>
      <w:pPr>
        <w:spacing w:line="360" w:lineRule="auto"/>
        <w:ind w:firstLine="420" w:firstLineChars="200"/>
        <w:rPr>
          <w:szCs w:val="21"/>
          <w:u w:val="single"/>
        </w:rPr>
      </w:pPr>
      <w:r>
        <w:rPr>
          <w:rFonts w:hint="eastAsia"/>
          <w:szCs w:val="21"/>
        </w:rPr>
        <w:t>土建工程一切险的投保方及对投保的相关要求：</w:t>
      </w:r>
      <w:r>
        <w:rPr>
          <w:rFonts w:hint="eastAsia"/>
          <w:szCs w:val="21"/>
          <w:u w:val="single"/>
        </w:rPr>
        <w:t>由承包人按国家和地方相关规定投保并承担费用。</w:t>
      </w:r>
    </w:p>
    <w:p>
      <w:pPr>
        <w:spacing w:line="360" w:lineRule="auto"/>
        <w:ind w:firstLine="420" w:firstLineChars="200"/>
        <w:rPr>
          <w:szCs w:val="21"/>
          <w:u w:val="single"/>
        </w:rPr>
      </w:pPr>
      <w:r>
        <w:rPr>
          <w:rFonts w:hint="eastAsia"/>
          <w:szCs w:val="21"/>
        </w:rPr>
        <w:t>安装工程及竣工试验一切险的投保方及对投保的相关要求：</w:t>
      </w:r>
      <w:r>
        <w:rPr>
          <w:rFonts w:hint="eastAsia"/>
          <w:szCs w:val="21"/>
          <w:u w:val="single"/>
        </w:rPr>
        <w:t>由承包人按国家和地方相关规定投保并承担费用。</w:t>
      </w:r>
    </w:p>
    <w:p>
      <w:pPr>
        <w:spacing w:line="360" w:lineRule="auto"/>
        <w:ind w:firstLine="420" w:firstLineChars="200"/>
        <w:rPr>
          <w:szCs w:val="21"/>
        </w:rPr>
      </w:pPr>
      <w:r>
        <w:rPr>
          <w:rFonts w:hint="eastAsia"/>
          <w:szCs w:val="21"/>
        </w:rPr>
        <w:t>第三者责任险的应投保方及对投保的相关要求：</w:t>
      </w:r>
      <w:r>
        <w:rPr>
          <w:rFonts w:hint="eastAsia"/>
          <w:szCs w:val="21"/>
          <w:u w:val="single"/>
        </w:rPr>
        <w:t>由承包人投保并承担相应费用。</w:t>
      </w:r>
    </w:p>
    <w:p>
      <w:pPr>
        <w:spacing w:line="360" w:lineRule="auto"/>
        <w:ind w:firstLine="422" w:firstLineChars="200"/>
        <w:rPr>
          <w:b/>
          <w:bCs/>
          <w:szCs w:val="21"/>
        </w:rPr>
      </w:pPr>
      <w:r>
        <w:rPr>
          <w:rFonts w:hint="eastAsia"/>
          <w:b/>
          <w:bCs/>
          <w:szCs w:val="21"/>
        </w:rPr>
        <w:t>第</w:t>
      </w:r>
      <w:r>
        <w:rPr>
          <w:b/>
          <w:bCs/>
          <w:szCs w:val="21"/>
        </w:rPr>
        <w:t xml:space="preserve"> 16 条违约、索赔和裁决</w:t>
      </w:r>
    </w:p>
    <w:p>
      <w:pPr>
        <w:pStyle w:val="26"/>
        <w:widowControl/>
        <w:numPr>
          <w:ilvl w:val="1"/>
          <w:numId w:val="9"/>
        </w:numPr>
        <w:tabs>
          <w:tab w:val="left" w:pos="1279"/>
        </w:tabs>
        <w:autoSpaceDE w:val="0"/>
        <w:autoSpaceDN w:val="0"/>
        <w:spacing w:before="216" w:line="360" w:lineRule="auto"/>
        <w:ind w:hanging="541" w:firstLineChars="0"/>
        <w:jc w:val="left"/>
        <w:rPr>
          <w:szCs w:val="21"/>
        </w:rPr>
      </w:pPr>
      <w:r>
        <w:rPr>
          <w:szCs w:val="21"/>
          <w:u w:val="single"/>
        </w:rPr>
        <w:t>违约责任</w:t>
      </w:r>
    </w:p>
    <w:p>
      <w:pPr>
        <w:pStyle w:val="26"/>
        <w:widowControl/>
        <w:numPr>
          <w:ilvl w:val="2"/>
          <w:numId w:val="9"/>
        </w:numPr>
        <w:tabs>
          <w:tab w:val="left" w:pos="1399"/>
        </w:tabs>
        <w:autoSpaceDE w:val="0"/>
        <w:autoSpaceDN w:val="0"/>
        <w:spacing w:before="75" w:line="360" w:lineRule="auto"/>
        <w:ind w:hanging="661" w:firstLineChars="0"/>
        <w:jc w:val="left"/>
        <w:rPr>
          <w:szCs w:val="21"/>
        </w:rPr>
      </w:pPr>
      <w:r>
        <w:rPr>
          <w:szCs w:val="21"/>
          <w:u w:val="single"/>
        </w:rPr>
        <w:t>发包人的违约责任</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1）在合同履行期间，发包人要求终止或解除合同，承包人未开始设计工作的，承包人须退还发包人已付的设计预付款；已开始设计工作的，发包人应根据设计人已进行的实际工作量，采用商务谈判的形式确定实际应支付的设计费。</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2）因发包人原因未能在计划开工日期前 7 天内下达开工通知的违约责任：无。</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3）因发包人原因未能按合同约定支付合同价款的违约责任：无。</w:t>
      </w:r>
    </w:p>
    <w:p>
      <w:pPr>
        <w:tabs>
          <w:tab w:val="left" w:pos="1399"/>
        </w:tabs>
        <w:autoSpaceDE w:val="0"/>
        <w:autoSpaceDN w:val="0"/>
        <w:spacing w:line="360" w:lineRule="auto"/>
        <w:ind w:firstLine="420" w:firstLineChars="200"/>
        <w:rPr>
          <w:szCs w:val="21"/>
        </w:rPr>
      </w:pPr>
      <w:r>
        <w:rPr>
          <w:rFonts w:hint="eastAsia"/>
          <w:szCs w:val="21"/>
          <w:u w:val="single"/>
        </w:rPr>
        <w:t>（</w:t>
      </w:r>
      <w:r>
        <w:rPr>
          <w:szCs w:val="21"/>
          <w:u w:val="single"/>
        </w:rPr>
        <w:t>4）发包人无正当理由没有在约定期限内发出复工指示，导致承包人无法复工的违约责任：发包人仅承担停工期间的工人及管理人员生活费（50 元/天）及机械设备停滞台班费。</w:t>
      </w:r>
    </w:p>
    <w:p>
      <w:pPr>
        <w:tabs>
          <w:tab w:val="left" w:pos="1399"/>
        </w:tabs>
        <w:autoSpaceDE w:val="0"/>
        <w:autoSpaceDN w:val="0"/>
        <w:spacing w:line="360" w:lineRule="auto"/>
        <w:rPr>
          <w:szCs w:val="21"/>
          <w:u w:val="single"/>
        </w:rPr>
      </w:pPr>
      <w:r>
        <w:rPr>
          <w:szCs w:val="21"/>
          <w:u w:val="single"/>
        </w:rPr>
        <w:t>16.1.2承包人的违约责任</w:t>
      </w:r>
    </w:p>
    <w:p>
      <w:pPr>
        <w:tabs>
          <w:tab w:val="left" w:pos="1399"/>
        </w:tabs>
        <w:autoSpaceDE w:val="0"/>
        <w:autoSpaceDN w:val="0"/>
        <w:spacing w:line="360" w:lineRule="auto"/>
        <w:ind w:firstLine="420" w:firstLineChars="200"/>
        <w:rPr>
          <w:szCs w:val="21"/>
          <w:u w:val="single"/>
        </w:rPr>
      </w:pPr>
      <w:r>
        <w:rPr>
          <w:rFonts w:hint="eastAsia"/>
          <w:szCs w:val="21"/>
          <w:u w:val="single"/>
        </w:rPr>
        <w:t>承包人违约的其他情形：（</w:t>
      </w:r>
      <w:r>
        <w:rPr>
          <w:szCs w:val="21"/>
          <w:u w:val="single"/>
        </w:rPr>
        <w:t>1）拒不执行发包人关于设计变更、修复、暂停施工、复</w:t>
      </w:r>
      <w:r>
        <w:rPr>
          <w:rFonts w:hint="eastAsia"/>
          <w:szCs w:val="21"/>
          <w:u w:val="single"/>
        </w:rPr>
        <w:t>工</w:t>
      </w:r>
      <w:r>
        <w:rPr>
          <w:szCs w:val="21"/>
          <w:u w:val="single"/>
        </w:rPr>
        <w:t>等指令，（2）项目经理在现场驻留管理的不符合合同要求、不按时参加有关工地会例会，（3）承包人不按时向工人发放工资、不及时支付材料款引发纠纷或民工上访影响工地及发包人正常工作的，（4）承包人未给施工人员购买保险的。（5）承包人违反本合同其他条款约定的情形。</w:t>
      </w:r>
    </w:p>
    <w:p>
      <w:pPr>
        <w:tabs>
          <w:tab w:val="left" w:pos="1399"/>
        </w:tabs>
        <w:autoSpaceDE w:val="0"/>
        <w:autoSpaceDN w:val="0"/>
        <w:spacing w:line="360" w:lineRule="auto"/>
        <w:rPr>
          <w:szCs w:val="21"/>
          <w:u w:val="single"/>
        </w:rPr>
      </w:pPr>
      <w:r>
        <w:rPr>
          <w:rFonts w:hint="eastAsia"/>
          <w:szCs w:val="21"/>
          <w:u w:val="single"/>
        </w:rPr>
        <w:t>承包人违约的责任</w:t>
      </w:r>
    </w:p>
    <w:p>
      <w:pPr>
        <w:tabs>
          <w:tab w:val="left" w:pos="1399"/>
        </w:tabs>
        <w:autoSpaceDE w:val="0"/>
        <w:autoSpaceDN w:val="0"/>
        <w:spacing w:line="360" w:lineRule="auto"/>
        <w:rPr>
          <w:szCs w:val="21"/>
          <w:u w:val="single"/>
        </w:rPr>
      </w:pPr>
      <w:r>
        <w:rPr>
          <w:rFonts w:hint="eastAsia"/>
          <w:szCs w:val="21"/>
          <w:u w:val="single"/>
        </w:rPr>
        <w:t>承包人违约责任的承担方式和计算方法：</w:t>
      </w:r>
    </w:p>
    <w:p>
      <w:pPr>
        <w:numPr>
          <w:ilvl w:val="0"/>
          <w:numId w:val="10"/>
        </w:numPr>
        <w:tabs>
          <w:tab w:val="left" w:pos="1399"/>
        </w:tabs>
        <w:autoSpaceDE w:val="0"/>
        <w:autoSpaceDN w:val="0"/>
        <w:spacing w:line="360" w:lineRule="auto"/>
        <w:ind w:firstLine="420" w:firstLineChars="200"/>
        <w:rPr>
          <w:szCs w:val="21"/>
          <w:u w:val="single"/>
        </w:rPr>
      </w:pPr>
      <w:r>
        <w:rPr>
          <w:szCs w:val="21"/>
          <w:u w:val="single"/>
        </w:rPr>
        <w:t>承包人施工质量不合格的，应当无条件返工或修复，并承担相关费用；工程质量必须达到本合同约定的工程质量标准且必须一次性验收通过。</w:t>
      </w:r>
      <w:r>
        <w:rPr>
          <w:rFonts w:hint="eastAsia"/>
          <w:szCs w:val="21"/>
          <w:u w:val="single"/>
        </w:rPr>
        <w:t>验收时如不能达到上述要求，视为承包人违约，违约金为合同价款的10%。甲方有权暂停应付款项，给予实施单位合理的整改期，责令其整改到位。</w:t>
      </w:r>
    </w:p>
    <w:p>
      <w:pPr>
        <w:tabs>
          <w:tab w:val="left" w:pos="1399"/>
        </w:tabs>
        <w:autoSpaceDE w:val="0"/>
        <w:autoSpaceDN w:val="0"/>
        <w:spacing w:line="360" w:lineRule="auto"/>
        <w:ind w:firstLine="420" w:firstLineChars="200"/>
        <w:rPr>
          <w:szCs w:val="21"/>
          <w:u w:val="single"/>
        </w:rPr>
      </w:pPr>
      <w:r>
        <w:rPr>
          <w:szCs w:val="21"/>
          <w:u w:val="single"/>
        </w:rPr>
        <w:t>2、如承包人单方解除合同的，承包人应退还发包人已支付的全部工程款，并应按照签约合同价的 20%向发包人支付违约金，就已施工部分，承包人同意不向发包人主张工程款亦不向发包人要求补偿。</w:t>
      </w:r>
    </w:p>
    <w:p>
      <w:pPr>
        <w:tabs>
          <w:tab w:val="left" w:pos="1399"/>
        </w:tabs>
        <w:autoSpaceDE w:val="0"/>
        <w:autoSpaceDN w:val="0"/>
        <w:spacing w:line="360" w:lineRule="auto"/>
        <w:ind w:firstLine="420" w:firstLineChars="200"/>
        <w:rPr>
          <w:szCs w:val="21"/>
          <w:u w:val="single"/>
        </w:rPr>
      </w:pPr>
      <w:r>
        <w:rPr>
          <w:szCs w:val="21"/>
          <w:u w:val="single"/>
        </w:rPr>
        <w:t>3、承包人不按时向工人发放工资、拖欠民工工资或不及时支付材料款等，导致引发纠纷或民工阻碍施工或者上访闹事的，承包人应当按照拖欠工资额、材料款的 2 倍向发包人支付违约金。</w:t>
      </w:r>
    </w:p>
    <w:p>
      <w:pPr>
        <w:tabs>
          <w:tab w:val="left" w:pos="1399"/>
        </w:tabs>
        <w:autoSpaceDE w:val="0"/>
        <w:autoSpaceDN w:val="0"/>
        <w:spacing w:line="360" w:lineRule="auto"/>
        <w:ind w:firstLine="420" w:firstLineChars="200"/>
        <w:rPr>
          <w:szCs w:val="21"/>
          <w:u w:val="single"/>
        </w:rPr>
      </w:pPr>
      <w:r>
        <w:rPr>
          <w:szCs w:val="21"/>
          <w:u w:val="single"/>
        </w:rPr>
        <w:t>4、施工总承包工程费决算审计审核的结算核减（增）额超过承包人送审价 5%的，则视为承包人违约，按审定金额（超 5%）的 5%计取违约金在施工总承包工程费审定价中扣除。</w:t>
      </w:r>
    </w:p>
    <w:p>
      <w:pPr>
        <w:tabs>
          <w:tab w:val="left" w:pos="1399"/>
        </w:tabs>
        <w:autoSpaceDE w:val="0"/>
        <w:autoSpaceDN w:val="0"/>
        <w:spacing w:line="360" w:lineRule="auto"/>
        <w:ind w:firstLine="420" w:firstLineChars="200"/>
        <w:rPr>
          <w:szCs w:val="21"/>
          <w:u w:val="single"/>
        </w:rPr>
      </w:pPr>
      <w:r>
        <w:rPr>
          <w:szCs w:val="21"/>
          <w:u w:val="single"/>
        </w:rPr>
        <w:t>5、双方约定的承包人其他违约责任：</w:t>
      </w:r>
    </w:p>
    <w:p>
      <w:pPr>
        <w:tabs>
          <w:tab w:val="left" w:pos="1399"/>
        </w:tabs>
        <w:autoSpaceDE w:val="0"/>
        <w:autoSpaceDN w:val="0"/>
        <w:spacing w:line="360" w:lineRule="auto"/>
        <w:ind w:firstLine="420" w:firstLineChars="200"/>
        <w:rPr>
          <w:szCs w:val="21"/>
          <w:u w:val="single"/>
        </w:rPr>
      </w:pPr>
      <w:r>
        <w:rPr>
          <w:szCs w:val="21"/>
          <w:u w:val="single"/>
        </w:rPr>
        <w:t>a.因施工原因引起的质量、安全等问题，被政府有关部门通报批评的，发包人视情节轻重，有权要求承包人在 1－5 万元的额度内支付违约金；政府部门巡视检查同样问题发现两次开出整改通知，发包人视情节轻重，有权要求承包人在 10000 元的额度内支付违约金；</w:t>
      </w:r>
    </w:p>
    <w:p>
      <w:pPr>
        <w:tabs>
          <w:tab w:val="left" w:pos="1399"/>
        </w:tabs>
        <w:autoSpaceDE w:val="0"/>
        <w:autoSpaceDN w:val="0"/>
        <w:spacing w:line="360" w:lineRule="auto"/>
        <w:ind w:firstLine="420" w:firstLineChars="200"/>
        <w:rPr>
          <w:szCs w:val="21"/>
          <w:u w:val="single"/>
        </w:rPr>
      </w:pPr>
      <w:r>
        <w:rPr>
          <w:szCs w:val="21"/>
          <w:u w:val="single"/>
        </w:rPr>
        <w:t>b.针对监理人发出的质量、安全等问题限期整改的指令, 无正当理由拒不整改或不及时完成, 每发生一次发包人视情节轻重，有权要求承包人在 1000－5000 元额度内支付违约金；</w:t>
      </w:r>
    </w:p>
    <w:p>
      <w:pPr>
        <w:tabs>
          <w:tab w:val="left" w:pos="1399"/>
        </w:tabs>
        <w:autoSpaceDE w:val="0"/>
        <w:autoSpaceDN w:val="0"/>
        <w:spacing w:line="360" w:lineRule="auto"/>
        <w:ind w:firstLine="420" w:firstLineChars="200"/>
        <w:rPr>
          <w:szCs w:val="21"/>
          <w:u w:val="single"/>
        </w:rPr>
      </w:pPr>
      <w:r>
        <w:rPr>
          <w:szCs w:val="21"/>
          <w:u w:val="single"/>
        </w:rPr>
        <w:t>c.经过整改处理后，分项工程完成后报监理验收时确认为不合格的, 每发生一次发包人视情节轻重，有权要求承包人在 1－5 万元额度内承担违约金；</w:t>
      </w:r>
    </w:p>
    <w:p>
      <w:pPr>
        <w:tabs>
          <w:tab w:val="left" w:pos="1399"/>
        </w:tabs>
        <w:autoSpaceDE w:val="0"/>
        <w:autoSpaceDN w:val="0"/>
        <w:spacing w:line="360" w:lineRule="auto"/>
        <w:ind w:firstLine="420" w:firstLineChars="200"/>
        <w:rPr>
          <w:szCs w:val="21"/>
          <w:u w:val="single"/>
        </w:rPr>
      </w:pPr>
      <w:r>
        <w:rPr>
          <w:szCs w:val="21"/>
          <w:u w:val="single"/>
        </w:rPr>
        <w:t>d.未按规定及时向监理工程师及发包人报送总控制计划、年施工计划、月施工计划、</w:t>
      </w:r>
      <w:r>
        <w:rPr>
          <w:rFonts w:hint="eastAsia"/>
          <w:szCs w:val="21"/>
          <w:u w:val="single"/>
        </w:rPr>
        <w:t>周施工计划，每逾期一天承包人须向发包人支付违约金</w:t>
      </w:r>
      <w:r>
        <w:rPr>
          <w:szCs w:val="21"/>
          <w:u w:val="single"/>
        </w:rPr>
        <w:t xml:space="preserve"> 500 元。</w:t>
      </w:r>
    </w:p>
    <w:p>
      <w:pPr>
        <w:tabs>
          <w:tab w:val="left" w:pos="1399"/>
        </w:tabs>
        <w:autoSpaceDE w:val="0"/>
        <w:autoSpaceDN w:val="0"/>
        <w:spacing w:line="360" w:lineRule="auto"/>
        <w:ind w:firstLine="420" w:firstLineChars="200"/>
        <w:rPr>
          <w:szCs w:val="21"/>
          <w:u w:val="single"/>
        </w:rPr>
      </w:pPr>
      <w:r>
        <w:rPr>
          <w:szCs w:val="21"/>
          <w:u w:val="single"/>
        </w:rPr>
        <w:t>e.未按规定及时报送进度工程量完成情况报表，每逾期一天向发包人支付违约金 500元。</w:t>
      </w:r>
    </w:p>
    <w:p>
      <w:pPr>
        <w:tabs>
          <w:tab w:val="left" w:pos="1399"/>
        </w:tabs>
        <w:autoSpaceDE w:val="0"/>
        <w:autoSpaceDN w:val="0"/>
        <w:spacing w:line="360" w:lineRule="auto"/>
        <w:ind w:firstLine="420" w:firstLineChars="200"/>
        <w:rPr>
          <w:szCs w:val="21"/>
          <w:u w:val="single"/>
        </w:rPr>
      </w:pPr>
      <w:r>
        <w:rPr>
          <w:szCs w:val="21"/>
          <w:u w:val="single"/>
        </w:rPr>
        <w:t>f.承包人提交的总进度计划中没有列明工程关键施工工序，向发包人支付违约金 1000元；关键工序没有按最迟起始时间开工，每逾期一天向发包人支付违约金 500 元。月度计划两期内分项工程连续出现滞后情况，按照每分项工程每滞后一天向发包人支付违约金500 元。</w:t>
      </w:r>
    </w:p>
    <w:p>
      <w:pPr>
        <w:tabs>
          <w:tab w:val="left" w:pos="1399"/>
        </w:tabs>
        <w:autoSpaceDE w:val="0"/>
        <w:autoSpaceDN w:val="0"/>
        <w:spacing w:line="360" w:lineRule="auto"/>
        <w:ind w:firstLine="420" w:firstLineChars="200"/>
        <w:rPr>
          <w:szCs w:val="21"/>
          <w:u w:val="single"/>
        </w:rPr>
      </w:pPr>
      <w:r>
        <w:rPr>
          <w:szCs w:val="21"/>
          <w:u w:val="single"/>
        </w:rPr>
        <w:t>g.隐蔽工程未按规定报验的擅自施工下道工序的，除责令返工外，每发生一次发包人视情节轻重，有权要求承包人在 1000 元－10000 元额度内支付违约金；</w:t>
      </w:r>
    </w:p>
    <w:p>
      <w:pPr>
        <w:tabs>
          <w:tab w:val="left" w:pos="1399"/>
        </w:tabs>
        <w:autoSpaceDE w:val="0"/>
        <w:autoSpaceDN w:val="0"/>
        <w:spacing w:line="360" w:lineRule="auto"/>
        <w:ind w:firstLine="420" w:firstLineChars="200"/>
        <w:rPr>
          <w:szCs w:val="21"/>
          <w:u w:val="single"/>
        </w:rPr>
      </w:pPr>
      <w:r>
        <w:rPr>
          <w:szCs w:val="21"/>
          <w:u w:val="single"/>
        </w:rPr>
        <w:t>h.出现的需调整缺陷均不得自行掩盖，应及时向工程师及发包人申报处理方案，构成质量事故的，要有事故处理报告，内容包括原因、责任、处理方案、处理效果、责任人的追究等。否则，除由承包人承担相应的实体检测费用、返工加固费用和其它经济损失外，向发包人支付 10000 元违约金。</w:t>
      </w:r>
    </w:p>
    <w:p>
      <w:pPr>
        <w:tabs>
          <w:tab w:val="left" w:pos="1399"/>
        </w:tabs>
        <w:autoSpaceDE w:val="0"/>
        <w:autoSpaceDN w:val="0"/>
        <w:spacing w:line="360" w:lineRule="auto"/>
        <w:ind w:firstLine="420" w:firstLineChars="200"/>
        <w:rPr>
          <w:szCs w:val="21"/>
          <w:u w:val="single"/>
        </w:rPr>
      </w:pPr>
      <w:r>
        <w:rPr>
          <w:szCs w:val="21"/>
          <w:u w:val="single"/>
        </w:rPr>
        <w:t>i.专业技术人员和特殊工种人员未按规定持证上岗的，承包人除应及时改正外，每人次承包人还需向发包人支付违约金 1000 元；</w:t>
      </w:r>
    </w:p>
    <w:p>
      <w:pPr>
        <w:tabs>
          <w:tab w:val="left" w:pos="1399"/>
        </w:tabs>
        <w:autoSpaceDE w:val="0"/>
        <w:autoSpaceDN w:val="0"/>
        <w:spacing w:line="360" w:lineRule="auto"/>
        <w:ind w:firstLine="420" w:firstLineChars="200"/>
        <w:rPr>
          <w:szCs w:val="21"/>
          <w:u w:val="single"/>
        </w:rPr>
      </w:pPr>
      <w:r>
        <w:rPr>
          <w:szCs w:val="21"/>
          <w:u w:val="single"/>
        </w:rPr>
        <w:t>j.施工现场未实施封闭式管理，致外来闲杂人员随意进出，每发生一人次，承包人应向发包人支付违约金 500 元；</w:t>
      </w:r>
    </w:p>
    <w:p>
      <w:pPr>
        <w:tabs>
          <w:tab w:val="left" w:pos="1399"/>
        </w:tabs>
        <w:autoSpaceDE w:val="0"/>
        <w:autoSpaceDN w:val="0"/>
        <w:spacing w:line="360" w:lineRule="auto"/>
        <w:ind w:firstLine="420" w:firstLineChars="200"/>
        <w:rPr>
          <w:szCs w:val="21"/>
          <w:u w:val="single"/>
        </w:rPr>
      </w:pPr>
      <w:r>
        <w:rPr>
          <w:szCs w:val="21"/>
          <w:u w:val="single"/>
        </w:rPr>
        <w:t>k.承包人未按照发包人及监理人要求及时把项目部主要管理人员花名册及有效的上岗证复印件（经承包人加盖公章）报监理、发包人项目部审查备案，每拖延一天承包人应向发包人支付违约金 100 元；</w:t>
      </w:r>
    </w:p>
    <w:p>
      <w:pPr>
        <w:tabs>
          <w:tab w:val="left" w:pos="1399"/>
        </w:tabs>
        <w:autoSpaceDE w:val="0"/>
        <w:autoSpaceDN w:val="0"/>
        <w:spacing w:line="360" w:lineRule="auto"/>
        <w:ind w:firstLine="420" w:firstLineChars="200"/>
        <w:rPr>
          <w:szCs w:val="21"/>
          <w:u w:val="single"/>
        </w:rPr>
      </w:pPr>
      <w:r>
        <w:rPr>
          <w:szCs w:val="21"/>
          <w:u w:val="single"/>
        </w:rPr>
        <w:t>l.施工现场建筑垃圾、生活垃圾的清理未按规定及时清理外运的，每发生一次承包人向发包人支付违约金 1000 元；</w:t>
      </w:r>
    </w:p>
    <w:p>
      <w:pPr>
        <w:tabs>
          <w:tab w:val="left" w:pos="1399"/>
        </w:tabs>
        <w:autoSpaceDE w:val="0"/>
        <w:autoSpaceDN w:val="0"/>
        <w:spacing w:line="360" w:lineRule="auto"/>
        <w:ind w:firstLine="420" w:firstLineChars="200"/>
        <w:rPr>
          <w:szCs w:val="21"/>
          <w:u w:val="single"/>
        </w:rPr>
      </w:pPr>
      <w:r>
        <w:rPr>
          <w:szCs w:val="21"/>
          <w:u w:val="single"/>
        </w:rPr>
        <w:t>m.施工现场发生打架、斗殴，每发生一次承包人向发包人支付违约金 5000 元。</w:t>
      </w:r>
    </w:p>
    <w:p>
      <w:pPr>
        <w:tabs>
          <w:tab w:val="left" w:pos="1399"/>
        </w:tabs>
        <w:autoSpaceDE w:val="0"/>
        <w:autoSpaceDN w:val="0"/>
        <w:spacing w:line="360" w:lineRule="auto"/>
        <w:ind w:firstLine="420" w:firstLineChars="200"/>
        <w:rPr>
          <w:szCs w:val="21"/>
          <w:u w:val="single"/>
        </w:rPr>
      </w:pPr>
      <w:r>
        <w:rPr>
          <w:szCs w:val="21"/>
          <w:u w:val="single"/>
        </w:rPr>
        <w:t>n.承包人不执行发包人关于设计变更、修复、暂停施工、复工等指令的，承包人向发包人支付违约金 10000 元/次。</w:t>
      </w:r>
    </w:p>
    <w:p>
      <w:pPr>
        <w:tabs>
          <w:tab w:val="left" w:pos="1399"/>
        </w:tabs>
        <w:autoSpaceDE w:val="0"/>
        <w:autoSpaceDN w:val="0"/>
        <w:spacing w:line="360" w:lineRule="auto"/>
        <w:ind w:firstLine="420" w:firstLineChars="200"/>
        <w:rPr>
          <w:szCs w:val="21"/>
          <w:u w:val="single"/>
        </w:rPr>
      </w:pPr>
      <w:r>
        <w:rPr>
          <w:szCs w:val="21"/>
          <w:u w:val="single"/>
        </w:rPr>
        <w:t>o.承包人未给施工人员购买保险的，除应及时补买之外，还应按 10000 元/人的标准向发包人支付违约金。</w:t>
      </w:r>
    </w:p>
    <w:p>
      <w:pPr>
        <w:tabs>
          <w:tab w:val="left" w:pos="1399"/>
        </w:tabs>
        <w:autoSpaceDE w:val="0"/>
        <w:autoSpaceDN w:val="0"/>
        <w:spacing w:line="360" w:lineRule="auto"/>
        <w:ind w:firstLine="420" w:firstLineChars="200"/>
        <w:rPr>
          <w:szCs w:val="21"/>
          <w:u w:val="single"/>
        </w:rPr>
      </w:pPr>
      <w:r>
        <w:rPr>
          <w:szCs w:val="21"/>
          <w:u w:val="single"/>
        </w:rPr>
        <w:t>p.其他通用合同条款和专用合同条款约定的违约责任承担方式和计算方式参见相应条款约定。</w:t>
      </w:r>
    </w:p>
    <w:p>
      <w:pPr>
        <w:tabs>
          <w:tab w:val="left" w:pos="1399"/>
        </w:tabs>
        <w:autoSpaceDE w:val="0"/>
        <w:autoSpaceDN w:val="0"/>
        <w:spacing w:line="360" w:lineRule="auto"/>
        <w:ind w:firstLine="420" w:firstLineChars="200"/>
        <w:rPr>
          <w:szCs w:val="21"/>
          <w:u w:val="single"/>
        </w:rPr>
      </w:pPr>
      <w:r>
        <w:rPr>
          <w:szCs w:val="21"/>
          <w:u w:val="single"/>
        </w:rPr>
        <w:t>6、如本合同中关于承包人适用违约金数额标准的条款前后存有不一致、矛盾、重复、叠加的，则适用较高标准的条款。</w:t>
      </w:r>
    </w:p>
    <w:p>
      <w:pPr>
        <w:tabs>
          <w:tab w:val="left" w:pos="1399"/>
        </w:tabs>
        <w:autoSpaceDE w:val="0"/>
        <w:autoSpaceDN w:val="0"/>
        <w:spacing w:line="360" w:lineRule="auto"/>
        <w:ind w:firstLine="420" w:firstLineChars="200"/>
        <w:rPr>
          <w:szCs w:val="21"/>
          <w:u w:val="single"/>
        </w:rPr>
      </w:pPr>
      <w:r>
        <w:rPr>
          <w:szCs w:val="21"/>
          <w:u w:val="single"/>
        </w:rPr>
        <w:t>7、承包人依据本合同需要向发包人支付违约金的情形下，若承包人支付的违约金不足以弥补发包人损失（包括但不限于发包人对第三方作出的赔偿、发包人的直接损失、 间接损失），发包人还有权要求承包人承担赔偿责任。</w:t>
      </w:r>
    </w:p>
    <w:p>
      <w:pPr>
        <w:tabs>
          <w:tab w:val="left" w:pos="1399"/>
        </w:tabs>
        <w:autoSpaceDE w:val="0"/>
        <w:autoSpaceDN w:val="0"/>
        <w:spacing w:line="360" w:lineRule="auto"/>
        <w:ind w:firstLine="420" w:firstLineChars="200"/>
        <w:rPr>
          <w:szCs w:val="21"/>
          <w:u w:val="single"/>
        </w:rPr>
      </w:pPr>
      <w:r>
        <w:rPr>
          <w:szCs w:val="21"/>
          <w:u w:val="single"/>
        </w:rPr>
        <w:t>8、因承包人违约给发包人造成损害的，发包人为主张、维护其合法权利而产生的一切费用（包括但不限于诉讼费、仲裁费、律师费、财产保全费、财产保全担保费、差旅费、评估费、公证费、公告费等）均由承包人承担。</w:t>
      </w:r>
    </w:p>
    <w:p>
      <w:pPr>
        <w:tabs>
          <w:tab w:val="left" w:pos="1399"/>
        </w:tabs>
        <w:autoSpaceDE w:val="0"/>
        <w:autoSpaceDN w:val="0"/>
        <w:spacing w:line="360" w:lineRule="auto"/>
        <w:ind w:firstLine="420" w:firstLineChars="200"/>
        <w:rPr>
          <w:szCs w:val="21"/>
          <w:u w:val="single"/>
        </w:rPr>
      </w:pPr>
      <w:r>
        <w:rPr>
          <w:szCs w:val="21"/>
          <w:u w:val="single"/>
        </w:rPr>
        <w:t>9、若承包人的分包方、转包方、挂靠方、供应商、实际施工人或其他与承包人存在债权债务或纠纷的第三方因工程款、供应款等款项纠纷起诉发包人(作为被告或作为第三人)的，由此产生的发包人支付的律师费、诉讼费、差旅费、鉴定费等全部费用均由承包人承担，发包人有权从应付未付的工程款中直接扣除。</w:t>
      </w:r>
    </w:p>
    <w:p>
      <w:pPr>
        <w:tabs>
          <w:tab w:val="left" w:pos="1399"/>
        </w:tabs>
        <w:autoSpaceDE w:val="0"/>
        <w:autoSpaceDN w:val="0"/>
        <w:spacing w:line="360" w:lineRule="auto"/>
        <w:ind w:firstLine="420" w:firstLineChars="200"/>
        <w:rPr>
          <w:szCs w:val="21"/>
          <w:u w:val="single"/>
        </w:rPr>
      </w:pPr>
      <w:r>
        <w:rPr>
          <w:rFonts w:hint="eastAsia"/>
          <w:szCs w:val="21"/>
          <w:u w:val="single"/>
        </w:rPr>
        <w:t>10、有下列情形之一的，导致验收不达标，不视为承包人违约：</w:t>
      </w:r>
    </w:p>
    <w:p>
      <w:pPr>
        <w:tabs>
          <w:tab w:val="left" w:pos="1399"/>
        </w:tabs>
        <w:autoSpaceDE w:val="0"/>
        <w:autoSpaceDN w:val="0"/>
        <w:spacing w:line="360" w:lineRule="auto"/>
        <w:ind w:firstLine="420" w:firstLineChars="200"/>
        <w:rPr>
          <w:szCs w:val="21"/>
          <w:u w:val="single"/>
        </w:rPr>
      </w:pPr>
      <w:r>
        <w:rPr>
          <w:rFonts w:hint="eastAsia"/>
          <w:szCs w:val="21"/>
          <w:u w:val="single"/>
        </w:rPr>
        <w:t>1）不可抗力：战争、自然灾害、政治变动、政府行为、国家法律法规变化的；</w:t>
      </w:r>
    </w:p>
    <w:p>
      <w:pPr>
        <w:tabs>
          <w:tab w:val="left" w:pos="1399"/>
        </w:tabs>
        <w:autoSpaceDE w:val="0"/>
        <w:autoSpaceDN w:val="0"/>
        <w:spacing w:line="360" w:lineRule="auto"/>
        <w:ind w:firstLine="420" w:firstLineChars="200"/>
        <w:rPr>
          <w:szCs w:val="21"/>
          <w:u w:val="single"/>
        </w:rPr>
      </w:pPr>
      <w:r>
        <w:rPr>
          <w:rFonts w:hint="eastAsia"/>
          <w:szCs w:val="21"/>
          <w:u w:val="single"/>
        </w:rPr>
        <w:t>2）发生台风、冰冻、洪水等自然灾害，致使生态系统崩溃，需要重新构建的</w:t>
      </w:r>
    </w:p>
    <w:p>
      <w:pPr>
        <w:tabs>
          <w:tab w:val="left" w:pos="1399"/>
        </w:tabs>
        <w:autoSpaceDE w:val="0"/>
        <w:autoSpaceDN w:val="0"/>
        <w:spacing w:line="360" w:lineRule="auto"/>
        <w:ind w:firstLine="420" w:firstLineChars="200"/>
        <w:rPr>
          <w:szCs w:val="21"/>
          <w:u w:val="single"/>
        </w:rPr>
      </w:pPr>
      <w:r>
        <w:rPr>
          <w:rFonts w:hint="eastAsia"/>
          <w:szCs w:val="21"/>
          <w:u w:val="single"/>
        </w:rPr>
        <w:t>3）有水利设施的河道，在需要调水或过水时，致使水体流速过快，上游大量不达标水质进入的；</w:t>
      </w:r>
    </w:p>
    <w:p>
      <w:pPr>
        <w:tabs>
          <w:tab w:val="left" w:pos="1399"/>
        </w:tabs>
        <w:autoSpaceDE w:val="0"/>
        <w:autoSpaceDN w:val="0"/>
        <w:spacing w:line="360" w:lineRule="auto"/>
        <w:ind w:firstLine="420" w:firstLineChars="200"/>
        <w:rPr>
          <w:szCs w:val="21"/>
          <w:u w:val="single"/>
        </w:rPr>
      </w:pPr>
      <w:r>
        <w:rPr>
          <w:rFonts w:hint="eastAsia"/>
          <w:szCs w:val="21"/>
          <w:u w:val="single"/>
        </w:rPr>
        <w:t>4）排口控源截污不彻底，有污水排出或者渗漏，污染负荷超出生态系统最大承载能力的；</w:t>
      </w:r>
    </w:p>
    <w:p>
      <w:pPr>
        <w:tabs>
          <w:tab w:val="left" w:pos="1399"/>
        </w:tabs>
        <w:autoSpaceDE w:val="0"/>
        <w:autoSpaceDN w:val="0"/>
        <w:spacing w:line="360" w:lineRule="auto"/>
        <w:ind w:firstLine="420" w:firstLineChars="200"/>
        <w:rPr>
          <w:szCs w:val="21"/>
          <w:u w:val="single"/>
        </w:rPr>
      </w:pPr>
      <w:r>
        <w:rPr>
          <w:rFonts w:hint="eastAsia"/>
          <w:szCs w:val="21"/>
          <w:u w:val="single"/>
        </w:rPr>
        <w:t>5）拆迁地块河道在拆迁过程中新增大量污染，污染负荷超出河道水环境容量的。</w:t>
      </w:r>
    </w:p>
    <w:p>
      <w:pPr>
        <w:tabs>
          <w:tab w:val="left" w:pos="1399"/>
        </w:tabs>
        <w:autoSpaceDE w:val="0"/>
        <w:autoSpaceDN w:val="0"/>
        <w:spacing w:line="360" w:lineRule="auto"/>
        <w:ind w:firstLine="420" w:firstLineChars="200"/>
        <w:rPr>
          <w:szCs w:val="21"/>
          <w:u w:val="single"/>
        </w:rPr>
      </w:pPr>
      <w:r>
        <w:rPr>
          <w:rFonts w:hint="eastAsia"/>
          <w:szCs w:val="21"/>
          <w:u w:val="single"/>
        </w:rPr>
        <w:t>出现以上情形时，造成的维护保养期内检测不达标的，不视为承包人违约，免除承包人相应的义务和责任。承包人负责整改直至达到合同约定的标准为止。</w:t>
      </w:r>
    </w:p>
    <w:p>
      <w:pPr>
        <w:tabs>
          <w:tab w:val="left" w:pos="1399"/>
        </w:tabs>
        <w:autoSpaceDE w:val="0"/>
        <w:autoSpaceDN w:val="0"/>
        <w:spacing w:line="360" w:lineRule="auto"/>
        <w:ind w:firstLine="420" w:firstLineChars="200"/>
        <w:rPr>
          <w:szCs w:val="21"/>
          <w:u w:val="single"/>
        </w:rPr>
      </w:pPr>
      <w:r>
        <w:rPr>
          <w:szCs w:val="21"/>
          <w:u w:val="single"/>
        </w:rPr>
        <w:t>16.2.3 因承包人违约解除合同</w:t>
      </w:r>
    </w:p>
    <w:p>
      <w:pPr>
        <w:tabs>
          <w:tab w:val="left" w:pos="1399"/>
        </w:tabs>
        <w:autoSpaceDE w:val="0"/>
        <w:autoSpaceDN w:val="0"/>
        <w:spacing w:line="360" w:lineRule="auto"/>
        <w:ind w:firstLine="420" w:firstLineChars="200"/>
        <w:rPr>
          <w:szCs w:val="21"/>
          <w:u w:val="single"/>
        </w:rPr>
      </w:pPr>
      <w:r>
        <w:rPr>
          <w:rFonts w:hint="eastAsia"/>
          <w:szCs w:val="21"/>
          <w:u w:val="single"/>
        </w:rPr>
        <w:t>关于承包人违约解除合同的特别约定：</w:t>
      </w:r>
    </w:p>
    <w:p>
      <w:pPr>
        <w:tabs>
          <w:tab w:val="left" w:pos="1399"/>
        </w:tabs>
        <w:autoSpaceDE w:val="0"/>
        <w:autoSpaceDN w:val="0"/>
        <w:spacing w:line="360" w:lineRule="auto"/>
        <w:ind w:firstLine="420" w:firstLineChars="200"/>
        <w:rPr>
          <w:szCs w:val="21"/>
          <w:u w:val="single"/>
        </w:rPr>
      </w:pPr>
      <w:r>
        <w:rPr>
          <w:szCs w:val="21"/>
          <w:u w:val="single"/>
        </w:rPr>
        <w:t>1、承包人有下列情形的，发包人有权解除合同：</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1）竣工验收或阶段性工程验收经两次以上不能通过的；</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2）施工场地人员严重不足、在发包人要求的期限内未予响应或者没有补充的；</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3）超过经发包人认可的计划工期 30 天或以上的；</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4）承包人明确表示或以其行为表明不履行合同主要义务的；</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5）承包人违反合同约定进行转包或违法分包；</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6）承包人出现其他违约行为，经发包人或监理人发出整改通知后，承包人在指定的合理期限内仍不纠正违约行为；</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7）法律法规规定或本合同约定的发包人有权解除合同的其他情形。</w:t>
      </w:r>
    </w:p>
    <w:p>
      <w:pPr>
        <w:tabs>
          <w:tab w:val="left" w:pos="1399"/>
        </w:tabs>
        <w:autoSpaceDE w:val="0"/>
        <w:autoSpaceDN w:val="0"/>
        <w:spacing w:line="360" w:lineRule="auto"/>
        <w:ind w:firstLine="420" w:firstLineChars="200"/>
        <w:rPr>
          <w:szCs w:val="21"/>
          <w:u w:val="single"/>
        </w:rPr>
      </w:pPr>
      <w:r>
        <w:rPr>
          <w:szCs w:val="21"/>
          <w:u w:val="single"/>
        </w:rPr>
        <w:t>2、在发包人有权解除合同的情形下，除专用条款 4.5 约定的情形外，不论发包人是否选择解除合同，承包人均需按签约合同价的 20%向发包人支付违约金（发包人有权直接从履约保证金/保函中扣收，不足部分承包人另行支付）。如发包人选择解除合同的，还需按以下解除合同后的处理方式，不执行通用合同条款 18.1 的约定：</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1）合同解除后，承包人应当于接到发包人退场通知后 14 天内撤出其施工人员和机</w:t>
      </w:r>
      <w:r>
        <w:rPr>
          <w:rFonts w:hint="eastAsia"/>
          <w:szCs w:val="21"/>
          <w:u w:val="single"/>
        </w:rPr>
        <w:t>械设备，清理废弃物、垃圾。但发包人需要使用承包人在现场的机械设备、材料和临时工程设施的，承包人应当无条件提供给发包人及经发包人许可的第三方施工人员使用；除发包人需要使用的设备、材料和临时工程设施之外，承包人逾期未完成清理的，发包人有权出售或另行处理承包人遗留的物品，由此产生的费用由承包人承担。</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2）合同解除后，发包人可暂停向承包人结算工程价款至全部工程竣工验收通过为止，但双方应当对于承包人的已完工程量进行现场确认，承包人不参与现场确认的，发包人可以在监理人员到场进行见证的情况下，对承包人已完工程量进行确认，承包人不参与不影响确认的效力。现场确认与承包人提供的工程量月报等报表数量不同的，以现场确认为结算依据。</w:t>
      </w:r>
    </w:p>
    <w:p>
      <w:pPr>
        <w:tabs>
          <w:tab w:val="left" w:pos="1399"/>
        </w:tabs>
        <w:autoSpaceDE w:val="0"/>
        <w:autoSpaceDN w:val="0"/>
        <w:spacing w:line="360" w:lineRule="auto"/>
        <w:ind w:firstLine="420" w:firstLineChars="200"/>
        <w:rPr>
          <w:szCs w:val="21"/>
          <w:u w:val="single"/>
        </w:rPr>
      </w:pPr>
      <w:r>
        <w:rPr>
          <w:rFonts w:hint="eastAsia"/>
          <w:szCs w:val="21"/>
          <w:u w:val="single"/>
        </w:rPr>
        <w:t>（</w:t>
      </w:r>
      <w:r>
        <w:rPr>
          <w:szCs w:val="21"/>
          <w:u w:val="single"/>
        </w:rPr>
        <w:t>3）合同解除后，承包人已完工程中的不合格工程不计工程量、不结算工程价款，因此产生拆除返工费用的，由承包人承担。发包人可凭经监理人审核确认的第三方施工单位的结算材料，直接从应付未付的工程款中扣除。</w:t>
      </w:r>
    </w:p>
    <w:p>
      <w:pPr>
        <w:tabs>
          <w:tab w:val="left" w:pos="1399"/>
        </w:tabs>
        <w:autoSpaceDE w:val="0"/>
        <w:autoSpaceDN w:val="0"/>
        <w:spacing w:line="360" w:lineRule="auto"/>
        <w:ind w:firstLine="420" w:firstLineChars="200"/>
        <w:rPr>
          <w:szCs w:val="21"/>
          <w:u w:val="single"/>
        </w:rPr>
      </w:pPr>
      <w:r>
        <w:rPr>
          <w:szCs w:val="21"/>
          <w:u w:val="single"/>
        </w:rPr>
        <w:t>4、合同解除后，因承包人拖欠民工工资导致民工阻碍施工或者上访闹事的，发包人有权在监理人或当地政府人员的见证下直接向民工发放，凭发放的凭证（收条）在承包人工程款中直接双倍扣除作为承包人向发包人支付的违约金。</w:t>
      </w:r>
    </w:p>
    <w:p>
      <w:pPr>
        <w:tabs>
          <w:tab w:val="left" w:pos="1399"/>
        </w:tabs>
        <w:autoSpaceDE w:val="0"/>
        <w:autoSpaceDN w:val="0"/>
        <w:spacing w:line="360" w:lineRule="auto"/>
        <w:ind w:firstLine="420" w:firstLineChars="200"/>
        <w:rPr>
          <w:szCs w:val="21"/>
          <w:u w:val="single"/>
        </w:rPr>
      </w:pPr>
      <w:r>
        <w:rPr>
          <w:szCs w:val="21"/>
          <w:u w:val="single"/>
        </w:rPr>
        <w:t>5、合同解除后，发包人可另行委托有相关资质的第三方继续施工，因此造成发包人损失的，承包人应当赔偿发包人的全部损失（包括对监理人、发包人、及发包人延期交付工程而造成的一切直接和间接损失）。</w:t>
      </w:r>
    </w:p>
    <w:p>
      <w:pPr>
        <w:tabs>
          <w:tab w:val="left" w:pos="1399"/>
        </w:tabs>
        <w:autoSpaceDE w:val="0"/>
        <w:autoSpaceDN w:val="0"/>
        <w:spacing w:line="360" w:lineRule="auto"/>
        <w:ind w:firstLine="420" w:firstLineChars="200"/>
        <w:rPr>
          <w:szCs w:val="21"/>
          <w:u w:val="single"/>
        </w:rPr>
      </w:pPr>
      <w:r>
        <w:rPr>
          <w:rFonts w:hint="eastAsia"/>
          <w:szCs w:val="21"/>
          <w:u w:val="single"/>
        </w:rPr>
        <w:t>发包人继续使用承包人在施工现场的材料、设备、临时工程、承包人文件和由承包人或以其名义编制的其他文件的费用承担方式：双方另行协商处理；但承包人文件和由承包人或以其名义编制的其他文件按发包人要求无偿提交给发包人。</w:t>
      </w:r>
    </w:p>
    <w:p>
      <w:pPr>
        <w:tabs>
          <w:tab w:val="left" w:pos="1399"/>
        </w:tabs>
        <w:autoSpaceDE w:val="0"/>
        <w:autoSpaceDN w:val="0"/>
        <w:spacing w:line="360" w:lineRule="auto"/>
        <w:ind w:firstLine="422" w:firstLineChars="200"/>
        <w:rPr>
          <w:b/>
          <w:bCs/>
          <w:szCs w:val="21"/>
        </w:rPr>
      </w:pPr>
      <w:r>
        <w:rPr>
          <w:b/>
          <w:bCs/>
          <w:szCs w:val="21"/>
        </w:rPr>
        <w:t>16.3争议和裁决</w:t>
      </w:r>
    </w:p>
    <w:p>
      <w:pPr>
        <w:tabs>
          <w:tab w:val="left" w:pos="1399"/>
        </w:tabs>
        <w:autoSpaceDE w:val="0"/>
        <w:autoSpaceDN w:val="0"/>
        <w:spacing w:line="360" w:lineRule="auto"/>
        <w:ind w:firstLine="420" w:firstLineChars="200"/>
        <w:rPr>
          <w:szCs w:val="21"/>
        </w:rPr>
      </w:pPr>
      <w:r>
        <w:rPr>
          <w:szCs w:val="21"/>
        </w:rPr>
        <w:t>16.3.1争议的解决程序</w:t>
      </w:r>
    </w:p>
    <w:p>
      <w:pPr>
        <w:tabs>
          <w:tab w:val="left" w:pos="1399"/>
        </w:tabs>
        <w:autoSpaceDE w:val="0"/>
        <w:autoSpaceDN w:val="0"/>
        <w:spacing w:line="360" w:lineRule="auto"/>
        <w:ind w:firstLine="420" w:firstLineChars="200"/>
        <w:rPr>
          <w:szCs w:val="21"/>
        </w:rPr>
      </w:pPr>
      <w:r>
        <w:rPr>
          <w:rFonts w:hint="eastAsia"/>
          <w:szCs w:val="21"/>
        </w:rPr>
        <w:t>在争议提交调解之日起</w:t>
      </w:r>
      <w:r>
        <w:rPr>
          <w:szCs w:val="21"/>
        </w:rPr>
        <w:t xml:space="preserve"> 30 日内，双方仍存有争议时，或合同任何一方不同意调解的，在以下方式中选择其一，作为双方解决争议事项的约定。</w:t>
      </w:r>
    </w:p>
    <w:p>
      <w:pPr>
        <w:tabs>
          <w:tab w:val="left" w:pos="1155"/>
        </w:tabs>
        <w:autoSpaceDE w:val="0"/>
        <w:autoSpaceDN w:val="0"/>
        <w:spacing w:line="360" w:lineRule="auto"/>
        <w:rPr>
          <w:szCs w:val="21"/>
        </w:rPr>
      </w:pPr>
      <w:r>
        <w:rPr>
          <w:szCs w:val="21"/>
        </w:rPr>
        <w:t></w:t>
      </w:r>
      <w:r>
        <w:rPr>
          <w:szCs w:val="21"/>
        </w:rPr>
        <w:sym w:font="Wingdings 2" w:char="F0A3"/>
      </w:r>
      <w:r>
        <w:rPr>
          <w:szCs w:val="21"/>
        </w:rPr>
        <w:t>提交仲裁委员会，按照申请仲裁时该会有效的仲裁规则进行仲裁。仲裁裁决是终局的，对双方均有约束力。</w:t>
      </w:r>
    </w:p>
    <w:p>
      <w:pPr>
        <w:tabs>
          <w:tab w:val="left" w:pos="1399"/>
        </w:tabs>
        <w:autoSpaceDE w:val="0"/>
        <w:autoSpaceDN w:val="0"/>
        <w:spacing w:line="360" w:lineRule="auto"/>
      </w:pPr>
      <w:r>
        <w:rPr>
          <w:szCs w:val="21"/>
        </w:rPr>
        <w:t xml:space="preserve"> </w:t>
      </w:r>
      <w:r>
        <w:rPr>
          <w:szCs w:val="21"/>
        </w:rPr>
        <w:sym w:font="Wingdings 2" w:char="F052"/>
      </w:r>
      <w:r>
        <w:rPr>
          <w:szCs w:val="21"/>
        </w:rPr>
        <w:t>向所在地人民法院提起诉讼。</w:t>
      </w:r>
    </w:p>
    <w:p>
      <w:pPr>
        <w:tabs>
          <w:tab w:val="left" w:pos="1399"/>
        </w:tabs>
        <w:autoSpaceDE w:val="0"/>
        <w:autoSpaceDN w:val="0"/>
        <w:spacing w:line="360" w:lineRule="auto"/>
        <w:rPr>
          <w:b/>
          <w:bCs/>
          <w:szCs w:val="21"/>
        </w:rPr>
      </w:pPr>
      <w:r>
        <w:rPr>
          <w:rFonts w:hint="eastAsia"/>
          <w:b/>
          <w:bCs/>
          <w:szCs w:val="21"/>
        </w:rPr>
        <w:t>第</w:t>
      </w:r>
      <w:r>
        <w:rPr>
          <w:b/>
          <w:bCs/>
          <w:szCs w:val="21"/>
        </w:rPr>
        <w:t xml:space="preserve"> 19 条合同生效与合同终止</w:t>
      </w:r>
    </w:p>
    <w:p>
      <w:pPr>
        <w:tabs>
          <w:tab w:val="left" w:pos="1399"/>
        </w:tabs>
        <w:autoSpaceDE w:val="0"/>
        <w:autoSpaceDN w:val="0"/>
        <w:spacing w:line="360" w:lineRule="auto"/>
        <w:rPr>
          <w:b/>
          <w:bCs/>
          <w:szCs w:val="21"/>
        </w:rPr>
      </w:pPr>
      <w:r>
        <w:rPr>
          <w:b/>
          <w:bCs/>
          <w:szCs w:val="21"/>
        </w:rPr>
        <w:t>19.2合同份数</w:t>
      </w:r>
    </w:p>
    <w:p>
      <w:pPr>
        <w:tabs>
          <w:tab w:val="left" w:pos="1399"/>
        </w:tabs>
        <w:autoSpaceDE w:val="0"/>
        <w:autoSpaceDN w:val="0"/>
        <w:spacing w:line="360" w:lineRule="auto"/>
        <w:ind w:firstLine="420" w:firstLineChars="200"/>
        <w:rPr>
          <w:szCs w:val="21"/>
          <w:u w:val="single"/>
        </w:rPr>
      </w:pPr>
      <w:r>
        <w:rPr>
          <w:rFonts w:hint="eastAsia"/>
          <w:szCs w:val="21"/>
        </w:rPr>
        <w:t>本合同正本一式：</w:t>
      </w:r>
      <w:r>
        <w:rPr>
          <w:szCs w:val="21"/>
        </w:rPr>
        <w:t xml:space="preserve">2 份，合同副本一式：8 份。合同双方应持的正本份数：1 份 </w:t>
      </w:r>
      <w:r>
        <w:rPr>
          <w:rFonts w:hint="eastAsia"/>
          <w:szCs w:val="21"/>
        </w:rPr>
        <w:t>，</w:t>
      </w:r>
      <w:r>
        <w:rPr>
          <w:szCs w:val="21"/>
        </w:rPr>
        <w:t>副本份数：</w:t>
      </w:r>
      <w:r>
        <w:rPr>
          <w:rFonts w:hint="eastAsia"/>
          <w:szCs w:val="21"/>
        </w:rPr>
        <w:t>3</w:t>
      </w:r>
      <w:r>
        <w:rPr>
          <w:szCs w:val="21"/>
        </w:rPr>
        <w:t xml:space="preserve"> 份。</w:t>
      </w:r>
      <w:r>
        <w:rPr>
          <w:rFonts w:hint="eastAsia"/>
          <w:szCs w:val="21"/>
        </w:rPr>
        <w:t>招标代理1份，财政局一份。</w:t>
      </w:r>
    </w:p>
    <w:p>
      <w:pPr>
        <w:tabs>
          <w:tab w:val="left" w:pos="1399"/>
        </w:tabs>
        <w:autoSpaceDE w:val="0"/>
        <w:autoSpaceDN w:val="0"/>
        <w:spacing w:line="360" w:lineRule="auto"/>
        <w:rPr>
          <w:szCs w:val="21"/>
          <w:u w:val="single"/>
        </w:rPr>
      </w:pPr>
      <w:r>
        <w:rPr>
          <w:rFonts w:hint="eastAsia"/>
          <w:szCs w:val="21"/>
          <w:u w:val="single"/>
        </w:rPr>
        <w:t>合同附件包括：</w:t>
      </w:r>
    </w:p>
    <w:p>
      <w:pPr>
        <w:tabs>
          <w:tab w:val="left" w:pos="1399"/>
        </w:tabs>
        <w:autoSpaceDE w:val="0"/>
        <w:autoSpaceDN w:val="0"/>
        <w:spacing w:line="360" w:lineRule="auto"/>
        <w:rPr>
          <w:szCs w:val="21"/>
          <w:u w:val="single"/>
        </w:rPr>
      </w:pPr>
      <w:r>
        <w:rPr>
          <w:rFonts w:hint="eastAsia"/>
          <w:szCs w:val="21"/>
          <w:u w:val="single"/>
        </w:rPr>
        <w:t>附件</w:t>
      </w:r>
      <w:r>
        <w:rPr>
          <w:szCs w:val="21"/>
          <w:u w:val="single"/>
        </w:rPr>
        <w:t xml:space="preserve"> 1：工程质量保修书附件 </w:t>
      </w:r>
    </w:p>
    <w:p>
      <w:pPr>
        <w:tabs>
          <w:tab w:val="left" w:pos="1399"/>
        </w:tabs>
        <w:autoSpaceDE w:val="0"/>
        <w:autoSpaceDN w:val="0"/>
        <w:spacing w:line="360" w:lineRule="auto"/>
        <w:rPr>
          <w:szCs w:val="21"/>
          <w:u w:val="single"/>
        </w:rPr>
      </w:pPr>
      <w:r>
        <w:rPr>
          <w:rFonts w:hint="eastAsia"/>
          <w:szCs w:val="21"/>
          <w:u w:val="single"/>
        </w:rPr>
        <w:t xml:space="preserve">附件 </w:t>
      </w:r>
      <w:r>
        <w:rPr>
          <w:szCs w:val="21"/>
          <w:u w:val="single"/>
        </w:rPr>
        <w:t>2：</w:t>
      </w:r>
      <w:bookmarkStart w:id="12" w:name="_Hlk78106469"/>
      <w:r>
        <w:rPr>
          <w:rFonts w:hint="eastAsia"/>
          <w:color w:val="FF0000"/>
          <w:szCs w:val="21"/>
          <w:u w:val="single"/>
        </w:rPr>
        <w:t>建设工程廉洁协议书</w:t>
      </w:r>
      <w:bookmarkEnd w:id="12"/>
    </w:p>
    <w:p>
      <w:pPr>
        <w:tabs>
          <w:tab w:val="left" w:pos="1399"/>
        </w:tabs>
        <w:autoSpaceDE w:val="0"/>
        <w:autoSpaceDN w:val="0"/>
        <w:spacing w:line="360" w:lineRule="auto"/>
        <w:rPr>
          <w:szCs w:val="21"/>
          <w:u w:val="single"/>
        </w:rPr>
      </w:pPr>
      <w:r>
        <w:rPr>
          <w:rFonts w:hint="eastAsia"/>
          <w:szCs w:val="21"/>
          <w:u w:val="single"/>
        </w:rPr>
        <w:t>附件</w:t>
      </w:r>
      <w:r>
        <w:rPr>
          <w:szCs w:val="21"/>
          <w:u w:val="single"/>
        </w:rPr>
        <w:t xml:space="preserve"> 3：安全生产合同附件 </w:t>
      </w:r>
    </w:p>
    <w:p>
      <w:pPr>
        <w:tabs>
          <w:tab w:val="left" w:pos="1399"/>
        </w:tabs>
        <w:autoSpaceDE w:val="0"/>
        <w:autoSpaceDN w:val="0"/>
        <w:spacing w:line="360" w:lineRule="auto"/>
        <w:rPr>
          <w:szCs w:val="21"/>
          <w:u w:val="single"/>
        </w:rPr>
      </w:pPr>
      <w:r>
        <w:rPr>
          <w:rFonts w:hint="eastAsia"/>
          <w:szCs w:val="21"/>
          <w:u w:val="single"/>
        </w:rPr>
        <w:t xml:space="preserve">附件 </w:t>
      </w:r>
      <w:r>
        <w:rPr>
          <w:szCs w:val="21"/>
          <w:u w:val="single"/>
        </w:rPr>
        <w:t xml:space="preserve">4：履约担保格式附件 </w:t>
      </w:r>
    </w:p>
    <w:p>
      <w:pPr>
        <w:tabs>
          <w:tab w:val="left" w:pos="1399"/>
        </w:tabs>
        <w:autoSpaceDE w:val="0"/>
        <w:autoSpaceDN w:val="0"/>
        <w:spacing w:line="360" w:lineRule="auto"/>
        <w:rPr>
          <w:szCs w:val="21"/>
          <w:u w:val="single"/>
        </w:rPr>
      </w:pPr>
      <w:r>
        <w:rPr>
          <w:rFonts w:hint="eastAsia"/>
          <w:szCs w:val="21"/>
          <w:u w:val="single"/>
        </w:rPr>
        <w:t xml:space="preserve">附件 </w:t>
      </w:r>
      <w:r>
        <w:rPr>
          <w:szCs w:val="21"/>
          <w:u w:val="single"/>
        </w:rPr>
        <w:t>5：预付款担保格式附件</w:t>
      </w:r>
    </w:p>
    <w:p>
      <w:pPr>
        <w:tabs>
          <w:tab w:val="left" w:pos="1399"/>
        </w:tabs>
        <w:autoSpaceDE w:val="0"/>
        <w:autoSpaceDN w:val="0"/>
        <w:spacing w:line="360" w:lineRule="auto"/>
        <w:rPr>
          <w:szCs w:val="21"/>
          <w:u w:val="single"/>
        </w:rPr>
      </w:pPr>
      <w:r>
        <w:rPr>
          <w:rFonts w:hint="eastAsia"/>
          <w:szCs w:val="21"/>
          <w:u w:val="single"/>
        </w:rPr>
        <w:t xml:space="preserve">附件 </w:t>
      </w:r>
      <w:r>
        <w:rPr>
          <w:szCs w:val="21"/>
          <w:u w:val="single"/>
        </w:rPr>
        <w:t>6：联合体协议书</w:t>
      </w:r>
    </w:p>
    <w:p>
      <w:pPr>
        <w:tabs>
          <w:tab w:val="left" w:pos="1399"/>
        </w:tabs>
        <w:autoSpaceDE w:val="0"/>
        <w:autoSpaceDN w:val="0"/>
        <w:spacing w:line="360" w:lineRule="auto"/>
        <w:rPr>
          <w:szCs w:val="21"/>
          <w:u w:val="single"/>
        </w:rPr>
      </w:pPr>
      <w:r>
        <w:rPr>
          <w:rFonts w:hint="eastAsia"/>
          <w:szCs w:val="21"/>
          <w:u w:val="single"/>
        </w:rPr>
        <w:t>附件</w:t>
      </w:r>
      <w:r>
        <w:rPr>
          <w:szCs w:val="21"/>
          <w:u w:val="single"/>
        </w:rPr>
        <w:t xml:space="preserve"> 7：安全生产责任承诺书</w:t>
      </w:r>
    </w:p>
    <w:p>
      <w:pPr>
        <w:tabs>
          <w:tab w:val="left" w:pos="1399"/>
        </w:tabs>
        <w:autoSpaceDE w:val="0"/>
        <w:autoSpaceDN w:val="0"/>
        <w:spacing w:line="360" w:lineRule="auto"/>
        <w:jc w:val="left"/>
        <w:rPr>
          <w:szCs w:val="21"/>
          <w:u w:val="single"/>
        </w:rPr>
      </w:pPr>
      <w:r>
        <w:rPr>
          <w:rFonts w:hint="eastAsia"/>
          <w:szCs w:val="21"/>
          <w:u w:val="single"/>
        </w:rPr>
        <w:t>附件</w:t>
      </w:r>
      <w:r>
        <w:rPr>
          <w:szCs w:val="21"/>
          <w:u w:val="single"/>
        </w:rPr>
        <w:t xml:space="preserve"> 8：不拖欠农民工工资承诺书</w:t>
      </w:r>
    </w:p>
    <w:p>
      <w:pPr>
        <w:tabs>
          <w:tab w:val="left" w:pos="1399"/>
        </w:tabs>
        <w:autoSpaceDE w:val="0"/>
        <w:autoSpaceDN w:val="0"/>
        <w:spacing w:line="360" w:lineRule="auto"/>
        <w:jc w:val="left"/>
        <w:rPr>
          <w:szCs w:val="21"/>
          <w:u w:val="single"/>
        </w:rPr>
      </w:pPr>
    </w:p>
    <w:p>
      <w:pPr>
        <w:tabs>
          <w:tab w:val="left" w:pos="1399"/>
        </w:tabs>
        <w:autoSpaceDE w:val="0"/>
        <w:autoSpaceDN w:val="0"/>
        <w:spacing w:line="360" w:lineRule="auto"/>
        <w:jc w:val="left"/>
        <w:rPr>
          <w:szCs w:val="21"/>
          <w:u w:val="single"/>
        </w:rPr>
      </w:pPr>
    </w:p>
    <w:p>
      <w:pPr>
        <w:tabs>
          <w:tab w:val="left" w:pos="1399"/>
        </w:tabs>
        <w:autoSpaceDE w:val="0"/>
        <w:autoSpaceDN w:val="0"/>
        <w:spacing w:line="360" w:lineRule="auto"/>
        <w:jc w:val="left"/>
        <w:rPr>
          <w:szCs w:val="21"/>
          <w:u w:val="single"/>
        </w:rPr>
      </w:pPr>
    </w:p>
    <w:p>
      <w:pPr>
        <w:tabs>
          <w:tab w:val="left" w:pos="1399"/>
        </w:tabs>
        <w:autoSpaceDE w:val="0"/>
        <w:autoSpaceDN w:val="0"/>
        <w:spacing w:line="360" w:lineRule="auto"/>
        <w:jc w:val="left"/>
        <w:rPr>
          <w:szCs w:val="21"/>
          <w:u w:val="single"/>
        </w:rPr>
      </w:pPr>
    </w:p>
    <w:p>
      <w:pPr>
        <w:rPr>
          <w:rFonts w:ascii="宋体" w:hAnsi="宋体"/>
          <w:b/>
          <w:szCs w:val="21"/>
        </w:rPr>
      </w:pPr>
      <w:r>
        <w:rPr>
          <w:rFonts w:hint="eastAsia" w:ascii="宋体" w:hAnsi="宋体"/>
          <w:b/>
          <w:szCs w:val="21"/>
        </w:rPr>
        <w:br w:type="page"/>
      </w:r>
    </w:p>
    <w:p>
      <w:pPr>
        <w:spacing w:line="400" w:lineRule="exact"/>
        <w:ind w:firstLine="422" w:firstLineChars="200"/>
        <w:rPr>
          <w:rFonts w:ascii="宋体" w:hAnsi="宋体"/>
          <w:b/>
          <w:szCs w:val="21"/>
        </w:rPr>
      </w:pPr>
      <w:r>
        <w:rPr>
          <w:rFonts w:hint="eastAsia" w:ascii="宋体" w:hAnsi="宋体"/>
          <w:b/>
          <w:szCs w:val="21"/>
        </w:rPr>
        <w:t xml:space="preserve">附件1 </w:t>
      </w:r>
      <w:r>
        <w:rPr>
          <w:rFonts w:ascii="宋体" w:hAnsi="宋体"/>
          <w:b/>
          <w:szCs w:val="21"/>
        </w:rPr>
        <w:t xml:space="preserve">                         </w:t>
      </w:r>
      <w:r>
        <w:rPr>
          <w:rFonts w:hint="eastAsia" w:ascii="宋体" w:hAnsi="宋体"/>
          <w:b/>
          <w:szCs w:val="21"/>
        </w:rPr>
        <w:t>工程质量保修书</w:t>
      </w:r>
    </w:p>
    <w:p>
      <w:pPr>
        <w:spacing w:line="400" w:lineRule="exact"/>
        <w:ind w:firstLine="420" w:firstLineChars="200"/>
        <w:rPr>
          <w:rFonts w:ascii="宋体" w:hAnsi="宋体"/>
          <w:szCs w:val="21"/>
        </w:rPr>
      </w:pPr>
      <w:r>
        <w:rPr>
          <w:rFonts w:hint="eastAsia" w:ascii="宋体" w:hAnsi="宋体"/>
          <w:szCs w:val="21"/>
        </w:rPr>
        <w:t xml:space="preserve"> 发包人(全称)：                                   </w:t>
      </w:r>
    </w:p>
    <w:p>
      <w:pPr>
        <w:spacing w:line="400" w:lineRule="exact"/>
        <w:ind w:firstLine="420" w:firstLineChars="200"/>
        <w:rPr>
          <w:rFonts w:ascii="宋体" w:hAnsi="宋体"/>
          <w:szCs w:val="21"/>
        </w:rPr>
      </w:pPr>
      <w:r>
        <w:rPr>
          <w:rFonts w:hint="eastAsia" w:ascii="宋体" w:hAnsi="宋体"/>
          <w:szCs w:val="21"/>
        </w:rPr>
        <w:t>承包人(全称)：（联合体各方）</w:t>
      </w:r>
    </w:p>
    <w:p>
      <w:pPr>
        <w:spacing w:line="400" w:lineRule="exact"/>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发包人和承包人根据《中华人民共和国建筑法》和《建设工程质量管理条例》，经协商一致就（工程全称）签订工程质量保修书。</w:t>
      </w:r>
    </w:p>
    <w:p>
      <w:pPr>
        <w:spacing w:line="400" w:lineRule="exact"/>
        <w:ind w:firstLine="420" w:firstLineChars="200"/>
        <w:rPr>
          <w:rFonts w:ascii="宋体" w:hAnsi="宋体"/>
          <w:szCs w:val="21"/>
        </w:rPr>
      </w:pPr>
      <w:bookmarkStart w:id="13" w:name="_Toc25966_WPSOffice_Level3"/>
      <w:bookmarkEnd w:id="13"/>
      <w:r>
        <w:rPr>
          <w:rFonts w:hint="eastAsia" w:ascii="宋体" w:hAnsi="宋体"/>
          <w:szCs w:val="21"/>
        </w:rPr>
        <w:t>一、工程质量保修范围和内容</w:t>
      </w:r>
    </w:p>
    <w:p>
      <w:pPr>
        <w:spacing w:line="400" w:lineRule="exact"/>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400" w:lineRule="exact"/>
        <w:ind w:firstLine="420" w:firstLineChars="200"/>
        <w:rPr>
          <w:rFonts w:ascii="宋体" w:hAnsi="宋体"/>
          <w:szCs w:val="21"/>
        </w:rPr>
      </w:pPr>
      <w:r>
        <w:rPr>
          <w:rFonts w:hint="eastAsia" w:ascii="宋体" w:hAnsi="宋体"/>
          <w:szCs w:val="21"/>
        </w:rPr>
        <w:t xml:space="preserve">质量保修范围包括合同内所有项目的施工和设备的质量保修。具体保修的内容按中华人民共和国国务院279号《建设工程质量管理条例》执行。  </w:t>
      </w:r>
    </w:p>
    <w:p>
      <w:pPr>
        <w:spacing w:line="400" w:lineRule="exact"/>
        <w:ind w:firstLine="420" w:firstLineChars="200"/>
        <w:rPr>
          <w:rFonts w:ascii="宋体" w:hAnsi="宋体"/>
          <w:szCs w:val="21"/>
        </w:rPr>
      </w:pPr>
      <w:bookmarkStart w:id="14" w:name="_Toc19648_WPSOffice_Level3"/>
      <w:bookmarkEnd w:id="14"/>
      <w:r>
        <w:rPr>
          <w:rFonts w:hint="eastAsia" w:ascii="宋体" w:hAnsi="宋体"/>
          <w:szCs w:val="21"/>
        </w:rPr>
        <w:t>二、质量保修期</w:t>
      </w:r>
    </w:p>
    <w:p>
      <w:pPr>
        <w:spacing w:line="400" w:lineRule="exact"/>
        <w:ind w:firstLine="420" w:firstLineChars="200"/>
        <w:rPr>
          <w:rFonts w:ascii="宋体" w:hAnsi="宋体"/>
          <w:szCs w:val="21"/>
        </w:rPr>
      </w:pPr>
      <w:r>
        <w:rPr>
          <w:rFonts w:hint="eastAsia" w:ascii="宋体" w:hAnsi="宋体"/>
          <w:szCs w:val="21"/>
        </w:rPr>
        <w:t>根据《建设工程质量管理条例》及有关规定，工程的质量保修期如下：</w:t>
      </w:r>
    </w:p>
    <w:p>
      <w:pPr>
        <w:spacing w:line="400" w:lineRule="exact"/>
        <w:ind w:firstLine="420" w:firstLineChars="200"/>
        <w:rPr>
          <w:rFonts w:ascii="宋体" w:hAnsi="宋体"/>
          <w:szCs w:val="21"/>
        </w:rPr>
      </w:pPr>
      <w:r>
        <w:rPr>
          <w:rFonts w:hint="eastAsia" w:ascii="宋体" w:hAnsi="宋体"/>
          <w:szCs w:val="21"/>
        </w:rPr>
        <w:t>1．地基基础工程和主体结构工程为设计文件规定的工程合理使用年限；</w:t>
      </w:r>
    </w:p>
    <w:p>
      <w:pPr>
        <w:spacing w:line="400" w:lineRule="exact"/>
        <w:ind w:firstLine="420" w:firstLineChars="200"/>
        <w:rPr>
          <w:rFonts w:ascii="宋体" w:hAnsi="宋体"/>
          <w:szCs w:val="21"/>
        </w:rPr>
      </w:pPr>
      <w:r>
        <w:rPr>
          <w:rFonts w:hint="eastAsia" w:ascii="宋体" w:hAnsi="宋体"/>
          <w:szCs w:val="21"/>
        </w:rPr>
        <w:t>2．屋面防水工程、有防水要求的卫生间、房间和外墙面的防渗为</w:t>
      </w:r>
      <w:r>
        <w:rPr>
          <w:rFonts w:hint="eastAsia" w:ascii="宋体" w:hAnsi="宋体"/>
          <w:szCs w:val="21"/>
          <w:u w:val="single"/>
        </w:rPr>
        <w:t xml:space="preserve">  5  </w:t>
      </w:r>
      <w:r>
        <w:rPr>
          <w:rFonts w:hint="eastAsia" w:ascii="宋体" w:hAnsi="宋体"/>
          <w:szCs w:val="21"/>
        </w:rPr>
        <w:t>年；</w:t>
      </w:r>
    </w:p>
    <w:p>
      <w:pPr>
        <w:spacing w:line="400" w:lineRule="exact"/>
        <w:ind w:firstLine="420" w:firstLineChars="200"/>
        <w:rPr>
          <w:rFonts w:ascii="宋体" w:hAnsi="宋体"/>
          <w:szCs w:val="21"/>
        </w:rPr>
      </w:pPr>
      <w:r>
        <w:rPr>
          <w:rFonts w:hint="eastAsia" w:ascii="宋体" w:hAnsi="宋体"/>
          <w:szCs w:val="21"/>
        </w:rPr>
        <w:t xml:space="preserve">3．装修工程为 </w:t>
      </w:r>
      <w:r>
        <w:rPr>
          <w:rFonts w:hint="eastAsia" w:ascii="宋体" w:hAnsi="宋体"/>
          <w:szCs w:val="21"/>
          <w:u w:val="single"/>
        </w:rPr>
        <w:t xml:space="preserve">  2   </w:t>
      </w:r>
      <w:r>
        <w:rPr>
          <w:rFonts w:hint="eastAsia" w:ascii="宋体" w:hAnsi="宋体"/>
          <w:szCs w:val="21"/>
        </w:rPr>
        <w:t>年；</w:t>
      </w:r>
    </w:p>
    <w:p>
      <w:pPr>
        <w:spacing w:line="400" w:lineRule="exact"/>
        <w:ind w:firstLine="420" w:firstLineChars="200"/>
        <w:rPr>
          <w:rFonts w:ascii="宋体" w:hAnsi="宋体"/>
          <w:szCs w:val="21"/>
        </w:rPr>
      </w:pPr>
      <w:r>
        <w:rPr>
          <w:rFonts w:hint="eastAsia" w:ascii="宋体" w:hAnsi="宋体"/>
          <w:szCs w:val="21"/>
        </w:rPr>
        <w:t>4．电气管线、给排水管道、设备安装工程为</w:t>
      </w:r>
      <w:r>
        <w:rPr>
          <w:rFonts w:hint="eastAsia" w:ascii="宋体" w:hAnsi="宋体"/>
          <w:szCs w:val="21"/>
          <w:u w:val="single"/>
        </w:rPr>
        <w:t xml:space="preserve"> 2 </w:t>
      </w:r>
      <w:r>
        <w:rPr>
          <w:rFonts w:hint="eastAsia" w:ascii="宋体" w:hAnsi="宋体"/>
          <w:szCs w:val="21"/>
        </w:rPr>
        <w:t>年；</w:t>
      </w:r>
    </w:p>
    <w:p>
      <w:pPr>
        <w:spacing w:line="400" w:lineRule="exact"/>
        <w:ind w:firstLine="420" w:firstLineChars="200"/>
        <w:rPr>
          <w:rFonts w:ascii="宋体" w:hAnsi="宋体"/>
          <w:szCs w:val="21"/>
        </w:rPr>
      </w:pPr>
      <w:r>
        <w:rPr>
          <w:rFonts w:hint="eastAsia" w:ascii="宋体" w:hAnsi="宋体"/>
          <w:szCs w:val="21"/>
        </w:rPr>
        <w:t xml:space="preserve">5．供热与供冷系统为 </w:t>
      </w:r>
      <w:r>
        <w:rPr>
          <w:rFonts w:hint="eastAsia" w:ascii="宋体" w:hAnsi="宋体"/>
          <w:szCs w:val="21"/>
          <w:u w:val="single"/>
        </w:rPr>
        <w:t xml:space="preserve">2 </w:t>
      </w:r>
      <w:r>
        <w:rPr>
          <w:rFonts w:hint="eastAsia" w:ascii="宋体" w:hAnsi="宋体"/>
          <w:szCs w:val="21"/>
        </w:rPr>
        <w:t>个采暖期、供冷期；</w:t>
      </w:r>
    </w:p>
    <w:p>
      <w:pPr>
        <w:spacing w:line="400" w:lineRule="exact"/>
        <w:ind w:firstLine="420" w:firstLineChars="200"/>
        <w:rPr>
          <w:rFonts w:ascii="宋体" w:hAnsi="宋体"/>
          <w:szCs w:val="21"/>
        </w:rPr>
      </w:pPr>
      <w:r>
        <w:rPr>
          <w:rFonts w:hint="eastAsia" w:ascii="宋体" w:hAnsi="宋体"/>
          <w:szCs w:val="21"/>
        </w:rPr>
        <w:t>6．住宅小区内的给排水设施、道路等配套工程为</w:t>
      </w:r>
      <w:r>
        <w:rPr>
          <w:rFonts w:hint="eastAsia" w:ascii="宋体" w:hAnsi="宋体"/>
          <w:szCs w:val="21"/>
          <w:u w:val="single"/>
        </w:rPr>
        <w:t xml:space="preserve"> 2 </w:t>
      </w:r>
      <w:r>
        <w:rPr>
          <w:rFonts w:hint="eastAsia" w:ascii="宋体" w:hAnsi="宋体"/>
          <w:szCs w:val="21"/>
        </w:rPr>
        <w:t>年；</w:t>
      </w:r>
    </w:p>
    <w:p>
      <w:pPr>
        <w:spacing w:line="400" w:lineRule="exact"/>
        <w:ind w:firstLine="420" w:firstLineChars="200"/>
        <w:rPr>
          <w:rFonts w:ascii="宋体" w:hAnsi="宋体"/>
          <w:szCs w:val="21"/>
        </w:rPr>
      </w:pPr>
      <w:r>
        <w:rPr>
          <w:rFonts w:hint="eastAsia" w:ascii="宋体" w:hAnsi="宋体"/>
          <w:szCs w:val="21"/>
        </w:rPr>
        <w:t>7．其他项目保修期限约定如下：</w:t>
      </w:r>
    </w:p>
    <w:p>
      <w:pPr>
        <w:spacing w:line="400" w:lineRule="exact"/>
        <w:ind w:firstLine="420" w:firstLineChars="200"/>
        <w:rPr>
          <w:rFonts w:ascii="宋体" w:hAnsi="宋体"/>
          <w:szCs w:val="21"/>
        </w:rPr>
      </w:pPr>
      <w:r>
        <w:rPr>
          <w:rFonts w:hint="eastAsia" w:ascii="宋体" w:hAnsi="宋体"/>
          <w:szCs w:val="21"/>
        </w:rPr>
        <w:t>按中华人民共和国国务院令第279号《建设工程质量管理条例》执行。</w:t>
      </w:r>
    </w:p>
    <w:p>
      <w:pPr>
        <w:spacing w:line="400" w:lineRule="exact"/>
        <w:ind w:firstLine="420" w:firstLineChars="200"/>
        <w:rPr>
          <w:rFonts w:ascii="宋体" w:hAnsi="宋体"/>
          <w:szCs w:val="21"/>
        </w:rPr>
      </w:pPr>
      <w:bookmarkStart w:id="15" w:name="_Toc21594_WPSOffice_Level3"/>
      <w:bookmarkEnd w:id="15"/>
      <w:r>
        <w:rPr>
          <w:rFonts w:ascii="宋体" w:hAnsi="宋体"/>
          <w:szCs w:val="21"/>
        </w:rPr>
        <w:t>质量保修期自工程竣工验收合格</w:t>
      </w:r>
      <w:r>
        <w:rPr>
          <w:rFonts w:hint="eastAsia" w:ascii="宋体" w:hAnsi="宋体"/>
          <w:szCs w:val="21"/>
        </w:rPr>
        <w:t>并交付发包人</w:t>
      </w:r>
      <w:r>
        <w:rPr>
          <w:rFonts w:ascii="宋体" w:hAnsi="宋体"/>
          <w:szCs w:val="21"/>
        </w:rPr>
        <w:t>之日起计算。</w:t>
      </w:r>
    </w:p>
    <w:p>
      <w:pPr>
        <w:spacing w:line="400" w:lineRule="exact"/>
        <w:ind w:firstLine="420" w:firstLineChars="200"/>
        <w:rPr>
          <w:rFonts w:ascii="宋体" w:hAnsi="宋体"/>
          <w:szCs w:val="21"/>
        </w:rPr>
      </w:pPr>
      <w:r>
        <w:rPr>
          <w:rFonts w:hint="eastAsia" w:ascii="宋体" w:hAnsi="宋体"/>
          <w:szCs w:val="21"/>
        </w:rPr>
        <w:t>三、缺陷责任期</w:t>
      </w:r>
    </w:p>
    <w:p>
      <w:pPr>
        <w:spacing w:line="400" w:lineRule="exact"/>
        <w:ind w:firstLine="420" w:firstLineChars="200"/>
        <w:rPr>
          <w:rFonts w:ascii="宋体" w:hAnsi="宋体"/>
          <w:szCs w:val="21"/>
        </w:rPr>
      </w:pPr>
      <w:r>
        <w:rPr>
          <w:rFonts w:hint="eastAsia" w:ascii="宋体" w:hAnsi="宋体"/>
          <w:szCs w:val="21"/>
        </w:rPr>
        <w:t>工程缺陷责任期为24个月，缺陷责任期自工程交工验收合格之日起计算。单位工程先于全部工程进行验收，单位工程缺陷责任期自单位工程验收合格之日起算。</w:t>
      </w:r>
    </w:p>
    <w:p>
      <w:pPr>
        <w:spacing w:line="400" w:lineRule="exact"/>
        <w:ind w:firstLine="420" w:firstLineChars="200"/>
        <w:rPr>
          <w:rFonts w:ascii="宋体" w:hAnsi="宋体"/>
          <w:szCs w:val="21"/>
        </w:rPr>
      </w:pPr>
      <w:r>
        <w:rPr>
          <w:rFonts w:hint="eastAsia" w:ascii="宋体" w:hAnsi="宋体"/>
          <w:szCs w:val="21"/>
        </w:rPr>
        <w:t>缺陷责任期终止后，发包人应退还剩余的质量保证金。</w:t>
      </w:r>
    </w:p>
    <w:p>
      <w:pPr>
        <w:spacing w:line="400" w:lineRule="exact"/>
        <w:ind w:firstLine="420" w:firstLineChars="200"/>
        <w:rPr>
          <w:rFonts w:ascii="宋体" w:hAnsi="宋体"/>
          <w:szCs w:val="21"/>
        </w:rPr>
      </w:pPr>
      <w:bookmarkStart w:id="16" w:name="_Toc25674_WPSOffice_Level3"/>
      <w:bookmarkEnd w:id="16"/>
      <w:r>
        <w:rPr>
          <w:rFonts w:hint="eastAsia" w:ascii="宋体" w:hAnsi="宋体"/>
          <w:szCs w:val="21"/>
        </w:rPr>
        <w:t>四、质量保修责任</w:t>
      </w:r>
    </w:p>
    <w:p>
      <w:pPr>
        <w:spacing w:line="400" w:lineRule="exact"/>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400" w:lineRule="exact"/>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400" w:lineRule="exact"/>
        <w:ind w:firstLine="420" w:firstLineChars="200"/>
        <w:rPr>
          <w:rFonts w:ascii="宋体" w:hAnsi="宋体"/>
          <w:szCs w:val="21"/>
        </w:rPr>
      </w:pPr>
      <w:r>
        <w:rPr>
          <w:rFonts w:hint="eastAsia" w:ascii="宋体" w:hAnsi="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ascii="宋体" w:hAnsi="宋体"/>
          <w:szCs w:val="21"/>
        </w:rPr>
      </w:pPr>
      <w:r>
        <w:rPr>
          <w:rFonts w:hint="eastAsia" w:ascii="宋体" w:hAnsi="宋体"/>
          <w:szCs w:val="21"/>
        </w:rPr>
        <w:t>4．质量保修完成后，由发包人组织验收。</w:t>
      </w:r>
    </w:p>
    <w:p>
      <w:pPr>
        <w:spacing w:line="400" w:lineRule="exact"/>
        <w:ind w:firstLine="420" w:firstLineChars="200"/>
        <w:rPr>
          <w:rFonts w:ascii="宋体" w:hAnsi="宋体"/>
          <w:szCs w:val="21"/>
        </w:rPr>
      </w:pPr>
      <w:bookmarkStart w:id="17" w:name="_Toc25074_WPSOffice_Level3"/>
      <w:bookmarkEnd w:id="17"/>
      <w:r>
        <w:rPr>
          <w:rFonts w:hint="eastAsia" w:ascii="宋体" w:hAnsi="宋体"/>
          <w:szCs w:val="21"/>
        </w:rPr>
        <w:t>五、保修费用</w:t>
      </w:r>
    </w:p>
    <w:p>
      <w:pPr>
        <w:spacing w:line="400" w:lineRule="exact"/>
        <w:ind w:firstLine="420" w:firstLineChars="200"/>
        <w:rPr>
          <w:rFonts w:ascii="宋体" w:hAnsi="宋体"/>
          <w:szCs w:val="21"/>
        </w:rPr>
      </w:pPr>
      <w:r>
        <w:rPr>
          <w:rFonts w:hint="eastAsia" w:ascii="宋体" w:hAnsi="宋体"/>
          <w:szCs w:val="21"/>
        </w:rPr>
        <w:t xml:space="preserve">  保修费用由造成质量缺陷的责任方承担。</w:t>
      </w:r>
    </w:p>
    <w:p>
      <w:pPr>
        <w:spacing w:line="400" w:lineRule="exact"/>
        <w:ind w:firstLine="420" w:firstLineChars="200"/>
        <w:rPr>
          <w:rFonts w:ascii="宋体" w:hAnsi="宋体"/>
          <w:szCs w:val="21"/>
        </w:rPr>
      </w:pPr>
      <w:bookmarkStart w:id="18" w:name="_Toc15229_WPSOffice_Level3"/>
      <w:bookmarkEnd w:id="18"/>
      <w:r>
        <w:rPr>
          <w:rFonts w:hint="eastAsia" w:ascii="宋体" w:hAnsi="宋体"/>
          <w:szCs w:val="21"/>
        </w:rPr>
        <w:t xml:space="preserve">六、双方约定的其他工程质量保修事项： 无。         </w:t>
      </w:r>
    </w:p>
    <w:p>
      <w:pPr>
        <w:spacing w:line="400" w:lineRule="exact"/>
        <w:ind w:firstLine="420" w:firstLineChars="200"/>
        <w:rPr>
          <w:rFonts w:ascii="宋体" w:hAnsi="宋体"/>
          <w:szCs w:val="21"/>
        </w:rPr>
      </w:pPr>
      <w:r>
        <w:rPr>
          <w:rFonts w:hint="eastAsia" w:ascii="宋体" w:hAnsi="宋体"/>
          <w:szCs w:val="21"/>
        </w:rPr>
        <w:t>工程质量保修书由发包人、承包人在工程交工验收前共同签署，作为</w:t>
      </w:r>
      <w:r>
        <w:rPr>
          <w:rFonts w:hint="eastAsia" w:ascii="宋体" w:hAnsi="宋体"/>
          <w:kern w:val="0"/>
          <w:szCs w:val="21"/>
        </w:rPr>
        <w:t>EPC总承包</w:t>
      </w:r>
      <w:r>
        <w:rPr>
          <w:rFonts w:hint="eastAsia" w:ascii="宋体" w:hAnsi="宋体"/>
          <w:szCs w:val="21"/>
        </w:rPr>
        <w:t>合同附件，其有效期限至保修期满。</w:t>
      </w:r>
    </w:p>
    <w:p>
      <w:pPr>
        <w:spacing w:line="400" w:lineRule="exact"/>
        <w:ind w:firstLine="420" w:firstLineChars="200"/>
        <w:rPr>
          <w:rFonts w:ascii="宋体" w:hAnsi="宋体"/>
          <w:szCs w:val="21"/>
        </w:rPr>
      </w:pP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 xml:space="preserve">发包人：（盖公章）                                 </w:t>
      </w:r>
    </w:p>
    <w:p>
      <w:pPr>
        <w:spacing w:line="400" w:lineRule="exact"/>
        <w:ind w:firstLine="420" w:firstLineChars="200"/>
        <w:rPr>
          <w:rFonts w:ascii="宋体" w:hAnsi="宋体"/>
          <w:szCs w:val="21"/>
        </w:rPr>
      </w:pPr>
      <w:r>
        <w:rPr>
          <w:rFonts w:hint="eastAsia" w:ascii="宋体" w:hAnsi="宋体"/>
          <w:szCs w:val="21"/>
        </w:rPr>
        <w:t xml:space="preserve">法定代表人或其委托代理人：（签字）                  </w:t>
      </w:r>
    </w:p>
    <w:p>
      <w:pPr>
        <w:spacing w:line="400" w:lineRule="exact"/>
        <w:ind w:firstLine="420" w:firstLineChars="200"/>
        <w:rPr>
          <w:rFonts w:ascii="宋体" w:hAnsi="宋体"/>
          <w:szCs w:val="21"/>
        </w:rPr>
      </w:pPr>
      <w:r>
        <w:rPr>
          <w:rFonts w:hint="eastAsia" w:ascii="宋体" w:hAnsi="宋体"/>
          <w:szCs w:val="21"/>
        </w:rPr>
        <w:t>地  址：</w:t>
      </w:r>
    </w:p>
    <w:p>
      <w:pPr>
        <w:spacing w:line="400" w:lineRule="exact"/>
        <w:ind w:firstLine="420" w:firstLineChars="200"/>
        <w:rPr>
          <w:rFonts w:ascii="宋体" w:hAnsi="宋体"/>
          <w:szCs w:val="21"/>
        </w:rPr>
      </w:pPr>
      <w:r>
        <w:rPr>
          <w:rFonts w:hint="eastAsia" w:ascii="宋体" w:hAnsi="宋体"/>
          <w:szCs w:val="21"/>
        </w:rPr>
        <w:t xml:space="preserve">年  月  日                                         </w:t>
      </w:r>
    </w:p>
    <w:p>
      <w:pPr>
        <w:spacing w:line="400" w:lineRule="exact"/>
        <w:ind w:firstLine="420" w:firstLineChars="200"/>
        <w:rPr>
          <w:rFonts w:ascii="宋体" w:hAnsi="宋体"/>
          <w:szCs w:val="21"/>
        </w:rPr>
      </w:pP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承包人：（联合体牵头人盖公章）</w:t>
      </w:r>
    </w:p>
    <w:p>
      <w:pPr>
        <w:spacing w:line="400" w:lineRule="exact"/>
        <w:ind w:firstLine="420" w:firstLineChars="200"/>
        <w:rPr>
          <w:rFonts w:ascii="宋体" w:hAnsi="宋体"/>
          <w:szCs w:val="21"/>
        </w:rPr>
      </w:pPr>
      <w:r>
        <w:rPr>
          <w:rFonts w:hint="eastAsia" w:ascii="宋体" w:hAnsi="宋体"/>
          <w:szCs w:val="21"/>
        </w:rPr>
        <w:t>法定代表人或其委托代理人：（签字）</w:t>
      </w:r>
    </w:p>
    <w:p>
      <w:pPr>
        <w:spacing w:line="400" w:lineRule="exact"/>
        <w:ind w:firstLine="420" w:firstLineChars="200"/>
        <w:rPr>
          <w:rFonts w:ascii="宋体" w:hAnsi="宋体"/>
          <w:szCs w:val="21"/>
        </w:rPr>
      </w:pPr>
      <w:r>
        <w:rPr>
          <w:rFonts w:hint="eastAsia" w:ascii="宋体" w:hAnsi="宋体"/>
          <w:szCs w:val="21"/>
        </w:rPr>
        <w:t>地  址：</w:t>
      </w:r>
    </w:p>
    <w:p>
      <w:pPr>
        <w:spacing w:line="400" w:lineRule="exact"/>
        <w:ind w:firstLine="420" w:firstLineChars="200"/>
        <w:rPr>
          <w:rFonts w:ascii="宋体" w:hAnsi="宋体"/>
          <w:szCs w:val="21"/>
        </w:rPr>
      </w:pPr>
      <w:r>
        <w:rPr>
          <w:rFonts w:hint="eastAsia" w:ascii="宋体" w:hAnsi="宋体"/>
          <w:szCs w:val="21"/>
        </w:rPr>
        <w:t>年  月  日</w:t>
      </w:r>
    </w:p>
    <w:p>
      <w:pPr>
        <w:spacing w:line="400" w:lineRule="exact"/>
        <w:ind w:firstLine="420" w:firstLineChars="200"/>
        <w:rPr>
          <w:rFonts w:ascii="宋体" w:hAnsi="宋体"/>
          <w:szCs w:val="21"/>
        </w:rPr>
      </w:pP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承包人：（联合体成员盖公章）</w:t>
      </w:r>
    </w:p>
    <w:p>
      <w:pPr>
        <w:spacing w:line="400" w:lineRule="exact"/>
        <w:ind w:firstLine="420" w:firstLineChars="200"/>
        <w:rPr>
          <w:rFonts w:ascii="宋体" w:hAnsi="宋体"/>
          <w:szCs w:val="21"/>
        </w:rPr>
      </w:pPr>
      <w:r>
        <w:rPr>
          <w:rFonts w:hint="eastAsia" w:ascii="宋体" w:hAnsi="宋体"/>
          <w:szCs w:val="21"/>
        </w:rPr>
        <w:t>法定代表人或其委托代理人：（签字）</w:t>
      </w:r>
    </w:p>
    <w:p>
      <w:pPr>
        <w:spacing w:line="400" w:lineRule="exact"/>
        <w:ind w:firstLine="420" w:firstLineChars="200"/>
        <w:rPr>
          <w:rFonts w:ascii="宋体" w:hAnsi="宋体"/>
          <w:szCs w:val="21"/>
        </w:rPr>
      </w:pPr>
      <w:r>
        <w:rPr>
          <w:rFonts w:hint="eastAsia" w:ascii="宋体" w:hAnsi="宋体"/>
          <w:szCs w:val="21"/>
        </w:rPr>
        <w:t>地  址：</w:t>
      </w:r>
    </w:p>
    <w:p>
      <w:pPr>
        <w:spacing w:line="400" w:lineRule="exact"/>
        <w:ind w:firstLine="420" w:firstLineChars="200"/>
        <w:rPr>
          <w:rFonts w:ascii="宋体" w:hAnsi="宋体"/>
          <w:b/>
          <w:bCs/>
          <w:szCs w:val="21"/>
        </w:rPr>
      </w:pPr>
      <w:r>
        <w:rPr>
          <w:rFonts w:hint="eastAsia" w:ascii="宋体" w:hAnsi="宋体"/>
          <w:szCs w:val="21"/>
        </w:rPr>
        <w:t xml:space="preserve">年  月  日 </w:t>
      </w:r>
      <w:bookmarkStart w:id="19" w:name="_Toc26246_WPSOffice_Level2"/>
      <w:bookmarkEnd w:id="19"/>
    </w:p>
    <w:p>
      <w:pPr>
        <w:jc w:val="center"/>
        <w:rPr>
          <w:rFonts w:eastAsia="华文中宋"/>
          <w:sz w:val="52"/>
          <w:szCs w:val="52"/>
        </w:rPr>
      </w:pPr>
    </w:p>
    <w:p>
      <w:pPr>
        <w:spacing w:line="360" w:lineRule="auto"/>
        <w:rPr>
          <w:rFonts w:ascii="宋体" w:hAnsi="宋体"/>
          <w:szCs w:val="21"/>
        </w:rPr>
        <w:sectPr>
          <w:footerReference r:id="rId18" w:type="default"/>
          <w:pgSz w:w="11907" w:h="16840"/>
          <w:pgMar w:top="1440" w:right="1559" w:bottom="1440" w:left="1560" w:header="851" w:footer="851" w:gutter="0"/>
          <w:cols w:space="720" w:num="1"/>
          <w:docGrid w:linePitch="312" w:charSpace="0"/>
        </w:sectPr>
      </w:pPr>
    </w:p>
    <w:p>
      <w:pPr>
        <w:tabs>
          <w:tab w:val="left" w:pos="1399"/>
        </w:tabs>
        <w:autoSpaceDE w:val="0"/>
        <w:autoSpaceDN w:val="0"/>
        <w:spacing w:line="360" w:lineRule="auto"/>
        <w:rPr>
          <w:sz w:val="24"/>
          <w:szCs w:val="24"/>
        </w:rPr>
      </w:pPr>
      <w:bookmarkStart w:id="20" w:name="_Hlk78106513"/>
      <w:r>
        <w:rPr>
          <w:rFonts w:hint="eastAsia"/>
          <w:sz w:val="24"/>
          <w:szCs w:val="24"/>
        </w:rPr>
        <w:t>附件2</w:t>
      </w:r>
      <w:r>
        <w:rPr>
          <w:sz w:val="24"/>
          <w:szCs w:val="24"/>
        </w:rPr>
        <w:t xml:space="preserve">：建设工程廉洁协议书 </w:t>
      </w:r>
    </w:p>
    <w:p>
      <w:pPr>
        <w:tabs>
          <w:tab w:val="left" w:pos="1399"/>
        </w:tabs>
        <w:autoSpaceDE w:val="0"/>
        <w:autoSpaceDN w:val="0"/>
        <w:spacing w:line="360" w:lineRule="auto"/>
        <w:jc w:val="center"/>
        <w:rPr>
          <w:b/>
          <w:bCs/>
          <w:sz w:val="24"/>
          <w:szCs w:val="24"/>
        </w:rPr>
      </w:pPr>
      <w:r>
        <w:rPr>
          <w:rFonts w:hint="eastAsia"/>
          <w:b/>
          <w:bCs/>
          <w:sz w:val="24"/>
          <w:szCs w:val="24"/>
        </w:rPr>
        <w:t>建设工程廉洁协议书</w:t>
      </w:r>
    </w:p>
    <w:p>
      <w:pPr>
        <w:tabs>
          <w:tab w:val="left" w:pos="1399"/>
        </w:tabs>
        <w:autoSpaceDE w:val="0"/>
        <w:autoSpaceDN w:val="0"/>
        <w:spacing w:line="360" w:lineRule="auto"/>
        <w:ind w:firstLine="420" w:firstLineChars="200"/>
        <w:rPr>
          <w:szCs w:val="21"/>
          <w:u w:val="single"/>
        </w:rPr>
      </w:pPr>
      <w:r>
        <w:rPr>
          <w:rFonts w:hint="eastAsia"/>
          <w:szCs w:val="21"/>
        </w:rPr>
        <w:t>项目名称：</w:t>
      </w:r>
      <w:r>
        <w:rPr>
          <w:szCs w:val="21"/>
          <w:u w:val="single"/>
        </w:rPr>
        <w:t xml:space="preserve">                     </w:t>
      </w:r>
    </w:p>
    <w:p>
      <w:pPr>
        <w:tabs>
          <w:tab w:val="left" w:pos="1399"/>
        </w:tabs>
        <w:autoSpaceDE w:val="0"/>
        <w:autoSpaceDN w:val="0"/>
        <w:spacing w:line="360" w:lineRule="auto"/>
        <w:ind w:firstLine="420" w:firstLineChars="200"/>
        <w:rPr>
          <w:szCs w:val="21"/>
        </w:rPr>
      </w:pPr>
      <w:r>
        <w:rPr>
          <w:rFonts w:hint="eastAsia"/>
          <w:szCs w:val="21"/>
        </w:rPr>
        <w:t>项目地址：</w:t>
      </w:r>
      <w:r>
        <w:rPr>
          <w:szCs w:val="21"/>
          <w:u w:val="single"/>
        </w:rPr>
        <w:t xml:space="preserve">                     </w:t>
      </w:r>
      <w:r>
        <w:rPr>
          <w:szCs w:val="21"/>
        </w:rPr>
        <w:t xml:space="preserve">              </w:t>
      </w:r>
    </w:p>
    <w:p>
      <w:pPr>
        <w:tabs>
          <w:tab w:val="left" w:pos="1399"/>
        </w:tabs>
        <w:autoSpaceDE w:val="0"/>
        <w:autoSpaceDN w:val="0"/>
        <w:spacing w:line="360" w:lineRule="auto"/>
        <w:ind w:firstLine="420" w:firstLineChars="200"/>
        <w:rPr>
          <w:szCs w:val="21"/>
        </w:rPr>
      </w:pPr>
      <w:r>
        <w:rPr>
          <w:rFonts w:hint="eastAsia"/>
          <w:szCs w:val="21"/>
        </w:rPr>
        <w:t>委托单位名称：</w:t>
      </w:r>
      <w:r>
        <w:rPr>
          <w:szCs w:val="21"/>
          <w:u w:val="single"/>
        </w:rPr>
        <w:t xml:space="preserve">                      </w:t>
      </w:r>
      <w:r>
        <w:rPr>
          <w:szCs w:val="21"/>
        </w:rPr>
        <w:t>(简称甲方或发包人)</w:t>
      </w:r>
    </w:p>
    <w:p>
      <w:pPr>
        <w:tabs>
          <w:tab w:val="left" w:pos="1399"/>
        </w:tabs>
        <w:autoSpaceDE w:val="0"/>
        <w:autoSpaceDN w:val="0"/>
        <w:spacing w:line="360" w:lineRule="auto"/>
        <w:ind w:firstLine="420" w:firstLineChars="200"/>
        <w:rPr>
          <w:szCs w:val="21"/>
          <w:u w:val="single"/>
        </w:rPr>
      </w:pPr>
      <w:r>
        <w:rPr>
          <w:rFonts w:hint="eastAsia"/>
          <w:szCs w:val="21"/>
        </w:rPr>
        <w:t>承包单位名称：</w:t>
      </w:r>
      <w:r>
        <w:rPr>
          <w:szCs w:val="21"/>
          <w:u w:val="single"/>
        </w:rPr>
        <w:t xml:space="preserve">                   </w:t>
      </w:r>
    </w:p>
    <w:p>
      <w:pPr>
        <w:tabs>
          <w:tab w:val="left" w:pos="1399"/>
        </w:tabs>
        <w:autoSpaceDE w:val="0"/>
        <w:autoSpaceDN w:val="0"/>
        <w:spacing w:line="360" w:lineRule="auto"/>
        <w:ind w:firstLine="420" w:firstLineChars="200"/>
        <w:rPr>
          <w:szCs w:val="21"/>
        </w:rPr>
      </w:pPr>
      <w:r>
        <w:rPr>
          <w:rFonts w:hint="eastAsia"/>
          <w:szCs w:val="21"/>
        </w:rPr>
        <w:t>为加强重点项目建设中的廉洁建设，规范项目建设有关各方的各项活动，防止发生各种谋取不正当利益的违法违纪行为，保护国家、集体和当事人的合法权益，根据国家有关项目建设的法律法规和廉洁建设规定，特订立本廉洁协议。</w:t>
      </w:r>
    </w:p>
    <w:p>
      <w:pPr>
        <w:tabs>
          <w:tab w:val="left" w:pos="1399"/>
        </w:tabs>
        <w:autoSpaceDE w:val="0"/>
        <w:autoSpaceDN w:val="0"/>
        <w:spacing w:line="360" w:lineRule="auto"/>
        <w:ind w:firstLine="420" w:firstLineChars="200"/>
        <w:rPr>
          <w:szCs w:val="21"/>
        </w:rPr>
      </w:pPr>
      <w:r>
        <w:rPr>
          <w:rFonts w:hint="eastAsia"/>
          <w:szCs w:val="21"/>
        </w:rPr>
        <w:t>同时面向社会接受监督，甲方监督部门将认真履行监督执纪问责职责，对违法违纪问题发现一起、查处一起，并追究相关责任。（举报电话</w:t>
      </w:r>
      <w:r>
        <w:rPr>
          <w:szCs w:val="21"/>
        </w:rPr>
        <w:t>0510-80580198，电子邮箱wxjkqjgw@163.com）</w:t>
      </w:r>
    </w:p>
    <w:p>
      <w:pPr>
        <w:tabs>
          <w:tab w:val="left" w:pos="1399"/>
        </w:tabs>
        <w:autoSpaceDE w:val="0"/>
        <w:autoSpaceDN w:val="0"/>
        <w:spacing w:line="360" w:lineRule="auto"/>
        <w:ind w:firstLine="420" w:firstLineChars="200"/>
        <w:rPr>
          <w:szCs w:val="21"/>
        </w:rPr>
      </w:pPr>
      <w:r>
        <w:rPr>
          <w:rFonts w:hint="eastAsia"/>
          <w:szCs w:val="21"/>
        </w:rPr>
        <w:t>第一条</w:t>
      </w:r>
      <w:r>
        <w:rPr>
          <w:szCs w:val="21"/>
        </w:rPr>
        <w:t xml:space="preserve"> 甲方的工作人员在项目的事前、事中、事后应遵守以下规定。</w:t>
      </w:r>
    </w:p>
    <w:p>
      <w:pPr>
        <w:tabs>
          <w:tab w:val="left" w:pos="1399"/>
        </w:tabs>
        <w:autoSpaceDE w:val="0"/>
        <w:autoSpaceDN w:val="0"/>
        <w:spacing w:line="360" w:lineRule="auto"/>
        <w:ind w:firstLine="420" w:firstLineChars="200"/>
        <w:rPr>
          <w:szCs w:val="21"/>
        </w:rPr>
      </w:pPr>
      <w:r>
        <w:rPr>
          <w:rFonts w:hint="eastAsia"/>
          <w:szCs w:val="21"/>
        </w:rPr>
        <w:t>（一）不准向乙方索要或接受回扣、礼金、有价证券、贵重物品和好处费、感谢费等；不准在乙方报销任何应由甲方及代建方或其工作人员个人支付的费用。</w:t>
      </w:r>
    </w:p>
    <w:p>
      <w:pPr>
        <w:tabs>
          <w:tab w:val="left" w:pos="1399"/>
        </w:tabs>
        <w:autoSpaceDE w:val="0"/>
        <w:autoSpaceDN w:val="0"/>
        <w:spacing w:line="360" w:lineRule="auto"/>
        <w:ind w:firstLine="420" w:firstLineChars="200"/>
        <w:rPr>
          <w:szCs w:val="21"/>
        </w:rPr>
      </w:pPr>
      <w:r>
        <w:rPr>
          <w:rFonts w:hint="eastAsia"/>
          <w:szCs w:val="21"/>
        </w:rPr>
        <w:t>（二）不准参加乙方安排的超标准宴请及健身、娱乐等活动；不得接受乙方提供的通讯工具、交通工具、高档办公用品等。</w:t>
      </w:r>
    </w:p>
    <w:p>
      <w:pPr>
        <w:tabs>
          <w:tab w:val="left" w:pos="1399"/>
        </w:tabs>
        <w:autoSpaceDE w:val="0"/>
        <w:autoSpaceDN w:val="0"/>
        <w:spacing w:line="360" w:lineRule="auto"/>
        <w:ind w:firstLine="420" w:firstLineChars="200"/>
        <w:rPr>
          <w:szCs w:val="21"/>
        </w:rPr>
      </w:pPr>
      <w:r>
        <w:rPr>
          <w:rFonts w:hint="eastAsia"/>
          <w:szCs w:val="21"/>
        </w:rPr>
        <w:t>（三）不准要求、暗示和接受乙方为个人装修住房、婚丧嫁娶、配偶子女工作安排以及出国（境）、旅游等提供方便。</w:t>
      </w:r>
    </w:p>
    <w:p>
      <w:pPr>
        <w:tabs>
          <w:tab w:val="left" w:pos="1399"/>
        </w:tabs>
        <w:autoSpaceDE w:val="0"/>
        <w:autoSpaceDN w:val="0"/>
        <w:spacing w:line="360" w:lineRule="auto"/>
        <w:ind w:firstLine="420" w:firstLineChars="200"/>
        <w:rPr>
          <w:szCs w:val="21"/>
        </w:rPr>
      </w:pPr>
      <w:r>
        <w:rPr>
          <w:rFonts w:hint="eastAsia"/>
          <w:szCs w:val="21"/>
        </w:rPr>
        <w:t>（四）配偶、子女不得参与乙方承包本项目有关的设备材料供应、项目分包、劳务等经济活动。</w:t>
      </w:r>
    </w:p>
    <w:p>
      <w:pPr>
        <w:tabs>
          <w:tab w:val="left" w:pos="1399"/>
        </w:tabs>
        <w:autoSpaceDE w:val="0"/>
        <w:autoSpaceDN w:val="0"/>
        <w:spacing w:line="360" w:lineRule="auto"/>
        <w:ind w:firstLine="420" w:firstLineChars="200"/>
        <w:rPr>
          <w:szCs w:val="21"/>
        </w:rPr>
      </w:pPr>
      <w:r>
        <w:rPr>
          <w:rFonts w:hint="eastAsia"/>
          <w:szCs w:val="21"/>
        </w:rPr>
        <w:t>（五）不得以任何理由向乙方推荐分包单位或要求乙方购买项目协议规定以外的材料、设备和服务等。</w:t>
      </w:r>
    </w:p>
    <w:p>
      <w:pPr>
        <w:tabs>
          <w:tab w:val="left" w:pos="1399"/>
        </w:tabs>
        <w:autoSpaceDE w:val="0"/>
        <w:autoSpaceDN w:val="0"/>
        <w:spacing w:line="360" w:lineRule="auto"/>
        <w:ind w:firstLine="420" w:firstLineChars="200"/>
        <w:rPr>
          <w:szCs w:val="21"/>
        </w:rPr>
      </w:pPr>
      <w:r>
        <w:rPr>
          <w:rFonts w:hint="eastAsia"/>
          <w:szCs w:val="21"/>
        </w:rPr>
        <w:t>（六）其它与项目有关的党风廉洁建设和预防腐败的规定。</w:t>
      </w:r>
    </w:p>
    <w:p>
      <w:pPr>
        <w:tabs>
          <w:tab w:val="left" w:pos="1399"/>
        </w:tabs>
        <w:autoSpaceDE w:val="0"/>
        <w:autoSpaceDN w:val="0"/>
        <w:spacing w:line="360" w:lineRule="auto"/>
        <w:ind w:firstLine="420" w:firstLineChars="200"/>
        <w:rPr>
          <w:szCs w:val="21"/>
        </w:rPr>
      </w:pPr>
      <w:r>
        <w:rPr>
          <w:rFonts w:hint="eastAsia"/>
          <w:szCs w:val="21"/>
        </w:rPr>
        <w:t>第二条</w:t>
      </w:r>
      <w:r>
        <w:rPr>
          <w:szCs w:val="21"/>
        </w:rPr>
        <w:t xml:space="preserve"> 乙方应与参建各方（包括但不限于代建方、招标代理、设计、跟踪审计、监理）保持正常的业务交往，按照有关法律法规和程序开展业务工作，严格执行项目建设的有关政策、法规，特别是有关强制性标准和规范，并遵守以下规定：</w:t>
      </w:r>
    </w:p>
    <w:p>
      <w:pPr>
        <w:tabs>
          <w:tab w:val="left" w:pos="1399"/>
        </w:tabs>
        <w:autoSpaceDE w:val="0"/>
        <w:autoSpaceDN w:val="0"/>
        <w:spacing w:line="360" w:lineRule="auto"/>
        <w:ind w:firstLine="420" w:firstLineChars="200"/>
        <w:rPr>
          <w:szCs w:val="21"/>
        </w:rPr>
      </w:pPr>
      <w:r>
        <w:rPr>
          <w:rFonts w:hint="eastAsia"/>
          <w:szCs w:val="21"/>
        </w:rPr>
        <w:t>（一）不准以任何理由向参建各方及其工作人员行贿或赠送礼金、有价证券、贵重物品等。</w:t>
      </w:r>
    </w:p>
    <w:p>
      <w:pPr>
        <w:tabs>
          <w:tab w:val="left" w:pos="1399"/>
        </w:tabs>
        <w:autoSpaceDE w:val="0"/>
        <w:autoSpaceDN w:val="0"/>
        <w:spacing w:line="360" w:lineRule="auto"/>
        <w:ind w:firstLine="420" w:firstLineChars="200"/>
        <w:rPr>
          <w:szCs w:val="21"/>
        </w:rPr>
      </w:pPr>
      <w:r>
        <w:rPr>
          <w:rFonts w:hint="eastAsia"/>
          <w:szCs w:val="21"/>
        </w:rPr>
        <w:t>（二）不准以任何名义为参建各方及其工作人员报销应由其个人支付的费用。</w:t>
      </w:r>
    </w:p>
    <w:p>
      <w:pPr>
        <w:tabs>
          <w:tab w:val="left" w:pos="1399"/>
        </w:tabs>
        <w:autoSpaceDE w:val="0"/>
        <w:autoSpaceDN w:val="0"/>
        <w:spacing w:line="360" w:lineRule="auto"/>
        <w:ind w:firstLine="420" w:firstLineChars="200"/>
        <w:rPr>
          <w:szCs w:val="21"/>
        </w:rPr>
      </w:pPr>
      <w:r>
        <w:rPr>
          <w:rFonts w:hint="eastAsia"/>
          <w:szCs w:val="21"/>
        </w:rPr>
        <w:t>（三）不准以任何理由安排参建各方的工作人员参加超标准宴请及健身、娱乐和旅游等活动。</w:t>
      </w:r>
    </w:p>
    <w:p>
      <w:pPr>
        <w:tabs>
          <w:tab w:val="left" w:pos="1399"/>
        </w:tabs>
        <w:autoSpaceDE w:val="0"/>
        <w:autoSpaceDN w:val="0"/>
        <w:spacing w:line="360" w:lineRule="auto"/>
        <w:ind w:firstLine="420" w:firstLineChars="200"/>
        <w:rPr>
          <w:szCs w:val="21"/>
        </w:rPr>
      </w:pPr>
      <w:r>
        <w:rPr>
          <w:rFonts w:hint="eastAsia"/>
          <w:szCs w:val="21"/>
        </w:rPr>
        <w:t>（四）不准为参建各方及其工作人员购置或提供通讯工具、交通工具、高档办公用品和装修住房等。</w:t>
      </w:r>
    </w:p>
    <w:p>
      <w:pPr>
        <w:tabs>
          <w:tab w:val="left" w:pos="1399"/>
        </w:tabs>
        <w:autoSpaceDE w:val="0"/>
        <w:autoSpaceDN w:val="0"/>
        <w:spacing w:line="360" w:lineRule="auto"/>
        <w:ind w:firstLine="420" w:firstLineChars="200"/>
        <w:rPr>
          <w:szCs w:val="21"/>
        </w:rPr>
      </w:pPr>
      <w:r>
        <w:rPr>
          <w:rFonts w:hint="eastAsia"/>
          <w:szCs w:val="21"/>
        </w:rPr>
        <w:t>（五）其它有关的党风廉洁建设和预防腐败的规定。</w:t>
      </w:r>
    </w:p>
    <w:p>
      <w:pPr>
        <w:tabs>
          <w:tab w:val="left" w:pos="1399"/>
        </w:tabs>
        <w:autoSpaceDE w:val="0"/>
        <w:autoSpaceDN w:val="0"/>
        <w:spacing w:line="360" w:lineRule="auto"/>
        <w:ind w:firstLine="420" w:firstLineChars="200"/>
        <w:rPr>
          <w:szCs w:val="21"/>
        </w:rPr>
      </w:pPr>
      <w:r>
        <w:rPr>
          <w:rFonts w:hint="eastAsia"/>
          <w:szCs w:val="21"/>
        </w:rPr>
        <w:t>第三条</w:t>
      </w:r>
      <w:r>
        <w:rPr>
          <w:szCs w:val="21"/>
        </w:rPr>
        <w:t xml:space="preserve"> 甲、乙双方不得违反项目管理规章制度，不得为获取不正当利益，就项目费用、材料供应、工程量变动、项目验收、项目质量等问题相互串通，损害国家、集体或他人利益。</w:t>
      </w:r>
    </w:p>
    <w:p>
      <w:pPr>
        <w:tabs>
          <w:tab w:val="left" w:pos="1399"/>
        </w:tabs>
        <w:autoSpaceDE w:val="0"/>
        <w:autoSpaceDN w:val="0"/>
        <w:spacing w:line="360" w:lineRule="auto"/>
        <w:ind w:firstLine="420" w:firstLineChars="200"/>
        <w:rPr>
          <w:szCs w:val="21"/>
        </w:rPr>
      </w:pPr>
      <w:r>
        <w:rPr>
          <w:rFonts w:hint="eastAsia"/>
          <w:szCs w:val="21"/>
        </w:rPr>
        <w:t>第四条</w:t>
      </w:r>
      <w:r>
        <w:rPr>
          <w:szCs w:val="21"/>
        </w:rPr>
        <w:t xml:space="preserve"> 甲、乙双方发现各方在业务活动中有违反本协议行为的，有及时提醒对方纠正的权利和义务。情节严重的，有向对方上级有关部门举报的权利。</w:t>
      </w:r>
    </w:p>
    <w:p>
      <w:pPr>
        <w:tabs>
          <w:tab w:val="left" w:pos="1399"/>
        </w:tabs>
        <w:autoSpaceDE w:val="0"/>
        <w:autoSpaceDN w:val="0"/>
        <w:spacing w:line="360" w:lineRule="auto"/>
        <w:ind w:firstLine="420" w:firstLineChars="200"/>
        <w:rPr>
          <w:szCs w:val="21"/>
        </w:rPr>
      </w:pPr>
      <w:r>
        <w:rPr>
          <w:rFonts w:hint="eastAsia"/>
          <w:szCs w:val="21"/>
        </w:rPr>
        <w:t>第五条</w:t>
      </w:r>
      <w:r>
        <w:rPr>
          <w:szCs w:val="21"/>
        </w:rPr>
        <w:t xml:space="preserve"> 甲方监督部门对甲方及乙方履行协议的情况进行监督，其职责是：</w:t>
      </w:r>
    </w:p>
    <w:p>
      <w:pPr>
        <w:tabs>
          <w:tab w:val="left" w:pos="1399"/>
        </w:tabs>
        <w:autoSpaceDE w:val="0"/>
        <w:autoSpaceDN w:val="0"/>
        <w:spacing w:line="360" w:lineRule="auto"/>
        <w:ind w:firstLine="420" w:firstLineChars="200"/>
        <w:rPr>
          <w:szCs w:val="21"/>
        </w:rPr>
      </w:pPr>
      <w:r>
        <w:rPr>
          <w:rFonts w:hint="eastAsia"/>
          <w:szCs w:val="21"/>
        </w:rPr>
        <w:t>（一）严格依据国家法律、法规及党和政府的政策、制度、规定和党纪、政纪条规，对甲、乙双方遵纪守法情况进行监督检查；</w:t>
      </w:r>
    </w:p>
    <w:p>
      <w:pPr>
        <w:tabs>
          <w:tab w:val="left" w:pos="1399"/>
        </w:tabs>
        <w:autoSpaceDE w:val="0"/>
        <w:autoSpaceDN w:val="0"/>
        <w:spacing w:line="360" w:lineRule="auto"/>
        <w:ind w:firstLine="420" w:firstLineChars="200"/>
        <w:rPr>
          <w:szCs w:val="21"/>
        </w:rPr>
      </w:pPr>
      <w:r>
        <w:rPr>
          <w:rFonts w:hint="eastAsia"/>
          <w:szCs w:val="21"/>
        </w:rPr>
        <w:t>（二）协助和指导甲、乙双方抓好廉洁建设，对甲方及乙方工作人员有针对性地进行廉洁教育。</w:t>
      </w:r>
    </w:p>
    <w:p>
      <w:pPr>
        <w:tabs>
          <w:tab w:val="left" w:pos="1399"/>
        </w:tabs>
        <w:autoSpaceDE w:val="0"/>
        <w:autoSpaceDN w:val="0"/>
        <w:spacing w:line="360" w:lineRule="auto"/>
        <w:ind w:firstLine="420" w:firstLineChars="200"/>
        <w:rPr>
          <w:szCs w:val="21"/>
        </w:rPr>
      </w:pPr>
      <w:r>
        <w:rPr>
          <w:rFonts w:hint="eastAsia"/>
          <w:szCs w:val="21"/>
        </w:rPr>
        <w:t>第六条违约责任</w:t>
      </w:r>
    </w:p>
    <w:p>
      <w:pPr>
        <w:tabs>
          <w:tab w:val="left" w:pos="1399"/>
        </w:tabs>
        <w:autoSpaceDE w:val="0"/>
        <w:autoSpaceDN w:val="0"/>
        <w:spacing w:line="360" w:lineRule="auto"/>
        <w:ind w:firstLine="420" w:firstLineChars="200"/>
        <w:rPr>
          <w:szCs w:val="21"/>
        </w:rPr>
      </w:pPr>
      <w:r>
        <w:rPr>
          <w:rFonts w:hint="eastAsia"/>
          <w:szCs w:val="21"/>
        </w:rPr>
        <w:t>（一）甲方工作人员有违反本协议第一条、第三条行为的，甲方监督部门按照管理权限，依据有关法律法规和规定给予党纪、政纪处分或组织处理；涉嫌犯罪的，移交司法机关追究刑事责任；造成经济损失的，应予以赔偿。</w:t>
      </w:r>
    </w:p>
    <w:p>
      <w:pPr>
        <w:tabs>
          <w:tab w:val="left" w:pos="1399"/>
        </w:tabs>
        <w:autoSpaceDE w:val="0"/>
        <w:autoSpaceDN w:val="0"/>
        <w:spacing w:line="360" w:lineRule="auto"/>
        <w:ind w:firstLine="420" w:firstLineChars="200"/>
        <w:rPr>
          <w:szCs w:val="21"/>
        </w:rPr>
      </w:pPr>
      <w:r>
        <w:rPr>
          <w:rFonts w:hint="eastAsia"/>
          <w:szCs w:val="21"/>
        </w:rPr>
        <w:t>（二）乙方工作人员有违反本协议第二条、第三条行为的，甲方监督部门向上级或上级主管部门报告，建议对乙方予以一至二年内不得进入本市招标投标市场或被列入甲方单位合格供方黑名单等处理。涉嫌犯罪的，移交司法机关追究刑事责任；造成经济损失的，应予以赔偿。</w:t>
      </w:r>
    </w:p>
    <w:p>
      <w:pPr>
        <w:tabs>
          <w:tab w:val="left" w:pos="1399"/>
        </w:tabs>
        <w:autoSpaceDE w:val="0"/>
        <w:autoSpaceDN w:val="0"/>
        <w:spacing w:line="360" w:lineRule="auto"/>
        <w:ind w:firstLine="420" w:firstLineChars="200"/>
        <w:rPr>
          <w:szCs w:val="21"/>
        </w:rPr>
      </w:pPr>
      <w:r>
        <w:rPr>
          <w:rFonts w:hint="eastAsia"/>
          <w:szCs w:val="21"/>
        </w:rPr>
        <w:t>（三）乙方将部分辅助项目依法分包的，乙方与分包单位就协议的履行承担连带责任。</w:t>
      </w:r>
    </w:p>
    <w:p>
      <w:pPr>
        <w:tabs>
          <w:tab w:val="left" w:pos="1399"/>
        </w:tabs>
        <w:autoSpaceDE w:val="0"/>
        <w:autoSpaceDN w:val="0"/>
        <w:spacing w:line="360" w:lineRule="auto"/>
        <w:ind w:firstLine="420" w:firstLineChars="200"/>
        <w:rPr>
          <w:szCs w:val="21"/>
        </w:rPr>
      </w:pPr>
      <w:r>
        <w:rPr>
          <w:rFonts w:hint="eastAsia"/>
          <w:szCs w:val="21"/>
        </w:rPr>
        <w:t>第七条</w:t>
      </w:r>
      <w:r>
        <w:rPr>
          <w:szCs w:val="21"/>
        </w:rPr>
        <w:t xml:space="preserve"> 本协议作为合同的附件，与主合同具有同等法律效力，各方签署后立即生效。</w:t>
      </w:r>
    </w:p>
    <w:p>
      <w:pPr>
        <w:tabs>
          <w:tab w:val="left" w:pos="1399"/>
        </w:tabs>
        <w:autoSpaceDE w:val="0"/>
        <w:autoSpaceDN w:val="0"/>
        <w:spacing w:line="360" w:lineRule="auto"/>
        <w:ind w:firstLine="420" w:firstLineChars="200"/>
        <w:rPr>
          <w:szCs w:val="21"/>
        </w:rPr>
      </w:pPr>
      <w:r>
        <w:rPr>
          <w:rFonts w:hint="eastAsia"/>
          <w:szCs w:val="21"/>
        </w:rPr>
        <w:t>第八条</w:t>
      </w:r>
      <w:r>
        <w:rPr>
          <w:szCs w:val="21"/>
        </w:rPr>
        <w:t xml:space="preserve"> 本协议一式四份。</w:t>
      </w:r>
    </w:p>
    <w:p>
      <w:pPr>
        <w:tabs>
          <w:tab w:val="left" w:pos="1399"/>
        </w:tabs>
        <w:autoSpaceDE w:val="0"/>
        <w:autoSpaceDN w:val="0"/>
        <w:spacing w:line="360" w:lineRule="auto"/>
        <w:ind w:firstLine="420" w:firstLineChars="200"/>
        <w:rPr>
          <w:szCs w:val="21"/>
        </w:rPr>
      </w:pPr>
      <w:r>
        <w:rPr>
          <w:rFonts w:hint="eastAsia"/>
          <w:szCs w:val="21"/>
        </w:rPr>
        <w:t>发包人：（盖公章）</w:t>
      </w:r>
    </w:p>
    <w:p>
      <w:pPr>
        <w:tabs>
          <w:tab w:val="left" w:pos="1399"/>
        </w:tabs>
        <w:autoSpaceDE w:val="0"/>
        <w:autoSpaceDN w:val="0"/>
        <w:spacing w:line="360" w:lineRule="auto"/>
        <w:ind w:firstLine="420" w:firstLineChars="200"/>
        <w:rPr>
          <w:szCs w:val="21"/>
        </w:rPr>
      </w:pPr>
      <w:r>
        <w:rPr>
          <w:szCs w:val="21"/>
        </w:rPr>
        <w:t xml:space="preserve">法定代表人或其委托代理人：（签字）                  </w:t>
      </w:r>
    </w:p>
    <w:p>
      <w:pPr>
        <w:tabs>
          <w:tab w:val="left" w:pos="1399"/>
        </w:tabs>
        <w:autoSpaceDE w:val="0"/>
        <w:autoSpaceDN w:val="0"/>
        <w:spacing w:line="360" w:lineRule="auto"/>
        <w:ind w:firstLine="420" w:firstLineChars="200"/>
        <w:rPr>
          <w:szCs w:val="21"/>
        </w:rPr>
      </w:pPr>
      <w:r>
        <w:rPr>
          <w:szCs w:val="21"/>
        </w:rPr>
        <w:t xml:space="preserve">地 址 ： </w:t>
      </w:r>
    </w:p>
    <w:p>
      <w:pPr>
        <w:tabs>
          <w:tab w:val="left" w:pos="1399"/>
        </w:tabs>
        <w:autoSpaceDE w:val="0"/>
        <w:autoSpaceDN w:val="0"/>
        <w:spacing w:line="360" w:lineRule="auto"/>
        <w:ind w:firstLine="420" w:firstLineChars="200"/>
        <w:rPr>
          <w:szCs w:val="21"/>
        </w:rPr>
      </w:pPr>
      <w:r>
        <w:rPr>
          <w:rFonts w:hint="eastAsia"/>
          <w:szCs w:val="21"/>
        </w:rPr>
        <w:t>年</w:t>
      </w:r>
      <w:r>
        <w:rPr>
          <w:szCs w:val="21"/>
        </w:rPr>
        <w:t xml:space="preserve"> 月 日                                          </w:t>
      </w:r>
    </w:p>
    <w:p>
      <w:pPr>
        <w:tabs>
          <w:tab w:val="left" w:pos="1399"/>
        </w:tabs>
        <w:autoSpaceDE w:val="0"/>
        <w:autoSpaceDN w:val="0"/>
        <w:spacing w:line="360" w:lineRule="auto"/>
        <w:ind w:firstLine="420" w:firstLineChars="200"/>
        <w:rPr>
          <w:szCs w:val="21"/>
        </w:rPr>
      </w:pPr>
      <w:r>
        <w:rPr>
          <w:rFonts w:hint="eastAsia"/>
          <w:szCs w:val="21"/>
        </w:rPr>
        <w:t>承包人：（联合体牵头人盖公章）</w:t>
      </w:r>
    </w:p>
    <w:p>
      <w:pPr>
        <w:tabs>
          <w:tab w:val="left" w:pos="1399"/>
        </w:tabs>
        <w:autoSpaceDE w:val="0"/>
        <w:autoSpaceDN w:val="0"/>
        <w:spacing w:line="360" w:lineRule="auto"/>
        <w:ind w:firstLine="420" w:firstLineChars="200"/>
        <w:rPr>
          <w:szCs w:val="21"/>
        </w:rPr>
      </w:pPr>
      <w:r>
        <w:rPr>
          <w:rFonts w:hint="eastAsia"/>
          <w:szCs w:val="21"/>
        </w:rPr>
        <w:t>法定代表人或其委托代理人：（签字）</w:t>
      </w:r>
    </w:p>
    <w:p>
      <w:pPr>
        <w:tabs>
          <w:tab w:val="left" w:pos="1399"/>
        </w:tabs>
        <w:autoSpaceDE w:val="0"/>
        <w:autoSpaceDN w:val="0"/>
        <w:spacing w:line="360" w:lineRule="auto"/>
        <w:ind w:firstLine="420" w:firstLineChars="200"/>
        <w:rPr>
          <w:szCs w:val="21"/>
        </w:rPr>
      </w:pPr>
      <w:r>
        <w:rPr>
          <w:szCs w:val="21"/>
        </w:rPr>
        <w:t xml:space="preserve">地 址 ： </w:t>
      </w:r>
    </w:p>
    <w:p>
      <w:pPr>
        <w:tabs>
          <w:tab w:val="left" w:pos="1399"/>
        </w:tabs>
        <w:autoSpaceDE w:val="0"/>
        <w:autoSpaceDN w:val="0"/>
        <w:spacing w:line="360" w:lineRule="auto"/>
        <w:ind w:firstLine="420" w:firstLineChars="200"/>
        <w:rPr>
          <w:szCs w:val="21"/>
        </w:rPr>
      </w:pPr>
      <w:r>
        <w:rPr>
          <w:rFonts w:hint="eastAsia"/>
          <w:szCs w:val="21"/>
        </w:rPr>
        <w:t>年</w:t>
      </w:r>
      <w:r>
        <w:rPr>
          <w:szCs w:val="21"/>
        </w:rPr>
        <w:t xml:space="preserve"> 月 日 </w:t>
      </w:r>
    </w:p>
    <w:p>
      <w:pPr>
        <w:tabs>
          <w:tab w:val="left" w:pos="1399"/>
        </w:tabs>
        <w:autoSpaceDE w:val="0"/>
        <w:autoSpaceDN w:val="0"/>
        <w:spacing w:line="360" w:lineRule="auto"/>
        <w:ind w:firstLine="420" w:firstLineChars="200"/>
        <w:rPr>
          <w:szCs w:val="21"/>
        </w:rPr>
      </w:pPr>
      <w:r>
        <w:rPr>
          <w:rFonts w:hint="eastAsia"/>
          <w:szCs w:val="21"/>
        </w:rPr>
        <w:t>承包人：（联合体成员盖公章）</w:t>
      </w:r>
    </w:p>
    <w:p>
      <w:pPr>
        <w:tabs>
          <w:tab w:val="left" w:pos="1399"/>
        </w:tabs>
        <w:autoSpaceDE w:val="0"/>
        <w:autoSpaceDN w:val="0"/>
        <w:spacing w:line="360" w:lineRule="auto"/>
        <w:ind w:firstLine="420" w:firstLineChars="200"/>
        <w:rPr>
          <w:szCs w:val="21"/>
        </w:rPr>
      </w:pPr>
      <w:r>
        <w:rPr>
          <w:rFonts w:hint="eastAsia"/>
          <w:szCs w:val="21"/>
        </w:rPr>
        <w:t>法定代表人或其委托代理人：（签字）</w:t>
      </w:r>
    </w:p>
    <w:p>
      <w:pPr>
        <w:tabs>
          <w:tab w:val="left" w:pos="1399"/>
        </w:tabs>
        <w:autoSpaceDE w:val="0"/>
        <w:autoSpaceDN w:val="0"/>
        <w:spacing w:line="360" w:lineRule="auto"/>
        <w:ind w:firstLine="420" w:firstLineChars="200"/>
        <w:rPr>
          <w:szCs w:val="21"/>
        </w:rPr>
      </w:pPr>
      <w:r>
        <w:rPr>
          <w:szCs w:val="21"/>
        </w:rPr>
        <w:t xml:space="preserve">地 址 ： </w:t>
      </w:r>
    </w:p>
    <w:p>
      <w:pPr>
        <w:tabs>
          <w:tab w:val="left" w:pos="1399"/>
        </w:tabs>
        <w:autoSpaceDE w:val="0"/>
        <w:autoSpaceDN w:val="0"/>
        <w:spacing w:line="360" w:lineRule="auto"/>
        <w:ind w:firstLine="420" w:firstLineChars="200"/>
        <w:rPr>
          <w:szCs w:val="21"/>
        </w:rPr>
      </w:pPr>
      <w:r>
        <w:rPr>
          <w:rFonts w:hint="eastAsia"/>
          <w:szCs w:val="21"/>
        </w:rPr>
        <w:t>年</w:t>
      </w:r>
      <w:r>
        <w:rPr>
          <w:szCs w:val="21"/>
        </w:rPr>
        <w:t xml:space="preserve"> 月 日</w:t>
      </w:r>
    </w:p>
    <w:p>
      <w:pPr>
        <w:tabs>
          <w:tab w:val="left" w:pos="1399"/>
        </w:tabs>
        <w:autoSpaceDE w:val="0"/>
        <w:autoSpaceDN w:val="0"/>
        <w:spacing w:line="360" w:lineRule="auto"/>
        <w:ind w:firstLine="420" w:firstLineChars="200"/>
        <w:rPr>
          <w:szCs w:val="21"/>
        </w:rPr>
      </w:pPr>
    </w:p>
    <w:p>
      <w:pPr>
        <w:tabs>
          <w:tab w:val="left" w:pos="1399"/>
        </w:tabs>
        <w:autoSpaceDE w:val="0"/>
        <w:autoSpaceDN w:val="0"/>
        <w:spacing w:line="360" w:lineRule="auto"/>
        <w:ind w:firstLine="420" w:firstLineChars="200"/>
        <w:rPr>
          <w:szCs w:val="21"/>
        </w:rPr>
      </w:pPr>
    </w:p>
    <w:p>
      <w:pPr>
        <w:tabs>
          <w:tab w:val="left" w:pos="1399"/>
        </w:tabs>
        <w:autoSpaceDE w:val="0"/>
        <w:autoSpaceDN w:val="0"/>
        <w:spacing w:line="360" w:lineRule="auto"/>
        <w:ind w:firstLine="420" w:firstLineChars="200"/>
        <w:rPr>
          <w:szCs w:val="21"/>
        </w:rPr>
      </w:pPr>
    </w:p>
    <w:p>
      <w:pPr>
        <w:ind w:firstLine="480" w:firstLineChars="200"/>
        <w:rPr>
          <w:sz w:val="24"/>
          <w:szCs w:val="24"/>
        </w:rPr>
      </w:pPr>
    </w:p>
    <w:bookmarkEnd w:id="20"/>
    <w:p>
      <w:pPr>
        <w:adjustRightInd w:val="0"/>
        <w:spacing w:after="60" w:line="312" w:lineRule="auto"/>
        <w:ind w:left="63" w:leftChars="30" w:right="63" w:rightChars="30" w:firstLine="420"/>
        <w:jc w:val="center"/>
        <w:textAlignment w:val="baseline"/>
      </w:pPr>
    </w:p>
    <w:p>
      <w:pPr>
        <w:tabs>
          <w:tab w:val="center" w:pos="4153"/>
          <w:tab w:val="right" w:pos="8306"/>
        </w:tabs>
        <w:snapToGrid w:val="0"/>
        <w:jc w:val="left"/>
        <w:rPr>
          <w:sz w:val="24"/>
          <w:szCs w:val="24"/>
        </w:rPr>
      </w:pPr>
      <w:r>
        <w:rPr>
          <w:sz w:val="24"/>
          <w:szCs w:val="24"/>
        </w:rPr>
        <w:br w:type="page"/>
      </w:r>
    </w:p>
    <w:p>
      <w:pPr>
        <w:tabs>
          <w:tab w:val="left" w:pos="1399"/>
        </w:tabs>
        <w:autoSpaceDE w:val="0"/>
        <w:autoSpaceDN w:val="0"/>
        <w:spacing w:line="360" w:lineRule="auto"/>
        <w:rPr>
          <w:sz w:val="24"/>
          <w:szCs w:val="24"/>
        </w:rPr>
      </w:pPr>
      <w:r>
        <w:rPr>
          <w:rFonts w:hint="eastAsia"/>
          <w:sz w:val="24"/>
          <w:szCs w:val="24"/>
        </w:rPr>
        <w:t>附件</w:t>
      </w:r>
      <w:r>
        <w:rPr>
          <w:sz w:val="24"/>
          <w:szCs w:val="24"/>
        </w:rPr>
        <w:t xml:space="preserve"> 3：安全生产合同 </w:t>
      </w:r>
    </w:p>
    <w:p>
      <w:pPr>
        <w:tabs>
          <w:tab w:val="left" w:pos="1399"/>
        </w:tabs>
        <w:autoSpaceDE w:val="0"/>
        <w:autoSpaceDN w:val="0"/>
        <w:spacing w:line="360" w:lineRule="auto"/>
        <w:jc w:val="center"/>
        <w:rPr>
          <w:b/>
          <w:bCs/>
          <w:sz w:val="24"/>
          <w:szCs w:val="24"/>
        </w:rPr>
      </w:pPr>
      <w:r>
        <w:rPr>
          <w:rFonts w:hint="eastAsia"/>
          <w:b/>
          <w:bCs/>
          <w:sz w:val="24"/>
          <w:szCs w:val="24"/>
        </w:rPr>
        <w:t>安全生产合同</w:t>
      </w:r>
    </w:p>
    <w:p>
      <w:pPr>
        <w:tabs>
          <w:tab w:val="left" w:pos="1399"/>
        </w:tabs>
        <w:autoSpaceDE w:val="0"/>
        <w:autoSpaceDN w:val="0"/>
        <w:spacing w:line="360" w:lineRule="auto"/>
        <w:ind w:firstLine="420" w:firstLineChars="200"/>
        <w:rPr>
          <w:szCs w:val="21"/>
        </w:rPr>
      </w:pPr>
      <w:r>
        <w:rPr>
          <w:rFonts w:hint="eastAsia"/>
          <w:szCs w:val="21"/>
        </w:rPr>
        <w:t>为在施工合同的实施过程中创造安全、高效的施工环境，切实搞好本项目的安全管理工作，</w:t>
      </w:r>
      <w:r>
        <w:rPr>
          <w:szCs w:val="21"/>
        </w:rPr>
        <w:t xml:space="preserve"> 本项目发包人 （以下简称“甲方”）与承包人（联合体各方）（以下简称“乙方”）特此签订安全生产合同： </w:t>
      </w:r>
    </w:p>
    <w:p>
      <w:pPr>
        <w:tabs>
          <w:tab w:val="left" w:pos="1399"/>
        </w:tabs>
        <w:autoSpaceDE w:val="0"/>
        <w:autoSpaceDN w:val="0"/>
        <w:spacing w:line="360" w:lineRule="auto"/>
        <w:ind w:firstLine="420" w:firstLineChars="200"/>
        <w:rPr>
          <w:szCs w:val="21"/>
        </w:rPr>
      </w:pPr>
      <w:r>
        <w:rPr>
          <w:szCs w:val="21"/>
        </w:rPr>
        <w:t xml:space="preserve">一、甲方职责 </w:t>
      </w:r>
    </w:p>
    <w:p>
      <w:pPr>
        <w:tabs>
          <w:tab w:val="left" w:pos="1399"/>
        </w:tabs>
        <w:autoSpaceDE w:val="0"/>
        <w:autoSpaceDN w:val="0"/>
        <w:spacing w:line="360" w:lineRule="auto"/>
        <w:ind w:firstLine="420" w:firstLineChars="200"/>
        <w:rPr>
          <w:szCs w:val="21"/>
        </w:rPr>
      </w:pPr>
      <w:r>
        <w:rPr>
          <w:szCs w:val="21"/>
        </w:rPr>
        <w:t xml:space="preserve">1.严格遵守国家有关安全生产的法律法规，认真执行工程总承包合同中的有关安全要求。 </w:t>
      </w:r>
    </w:p>
    <w:p>
      <w:pPr>
        <w:tabs>
          <w:tab w:val="left" w:pos="1399"/>
        </w:tabs>
        <w:autoSpaceDE w:val="0"/>
        <w:autoSpaceDN w:val="0"/>
        <w:spacing w:line="360" w:lineRule="auto"/>
        <w:ind w:firstLine="420" w:firstLineChars="200"/>
        <w:rPr>
          <w:szCs w:val="21"/>
        </w:rPr>
      </w:pPr>
      <w:r>
        <w:rPr>
          <w:szCs w:val="21"/>
        </w:rPr>
        <w:t xml:space="preserve">2.按照“安全第一、预防为主”和坚持“管生产必须管安全”的原则进行安全生产管理， 做到生产与安全工作同时计划、布置、检查、总结和评比。 </w:t>
      </w:r>
    </w:p>
    <w:p>
      <w:pPr>
        <w:tabs>
          <w:tab w:val="left" w:pos="1399"/>
        </w:tabs>
        <w:autoSpaceDE w:val="0"/>
        <w:autoSpaceDN w:val="0"/>
        <w:spacing w:line="360" w:lineRule="auto"/>
        <w:ind w:firstLine="420" w:firstLineChars="200"/>
        <w:rPr>
          <w:szCs w:val="21"/>
        </w:rPr>
      </w:pPr>
      <w:r>
        <w:rPr>
          <w:szCs w:val="21"/>
        </w:rPr>
        <w:t xml:space="preserve">3.重要的安全设施必须坚持与主体工程“三同时”的原则，即：同时设计、审批，同时施工，同时验收，投入使用。 </w:t>
      </w:r>
    </w:p>
    <w:p>
      <w:pPr>
        <w:tabs>
          <w:tab w:val="left" w:pos="1399"/>
        </w:tabs>
        <w:autoSpaceDE w:val="0"/>
        <w:autoSpaceDN w:val="0"/>
        <w:spacing w:line="360" w:lineRule="auto"/>
        <w:ind w:firstLine="420" w:firstLineChars="200"/>
        <w:rPr>
          <w:szCs w:val="21"/>
        </w:rPr>
      </w:pPr>
      <w:r>
        <w:rPr>
          <w:szCs w:val="21"/>
        </w:rPr>
        <w:t xml:space="preserve">4.定期召开安全生产调度会，及时传达中央及地方有关安全生产的精神。 </w:t>
      </w:r>
    </w:p>
    <w:p>
      <w:pPr>
        <w:tabs>
          <w:tab w:val="left" w:pos="1399"/>
        </w:tabs>
        <w:autoSpaceDE w:val="0"/>
        <w:autoSpaceDN w:val="0"/>
        <w:spacing w:line="360" w:lineRule="auto"/>
        <w:ind w:firstLine="420" w:firstLineChars="200"/>
        <w:rPr>
          <w:szCs w:val="21"/>
        </w:rPr>
      </w:pPr>
      <w:r>
        <w:rPr>
          <w:szCs w:val="21"/>
        </w:rPr>
        <w:t>5</w:t>
      </w:r>
      <w:r>
        <w:rPr>
          <w:rFonts w:hint="eastAsia"/>
          <w:szCs w:val="21"/>
        </w:rPr>
        <w:t>．</w:t>
      </w:r>
      <w:r>
        <w:rPr>
          <w:szCs w:val="21"/>
        </w:rPr>
        <w:t xml:space="preserve">组织对乙方施工现场安全生产检查，监督乙方及时处理发现的各种安全隐患。 </w:t>
      </w:r>
    </w:p>
    <w:p>
      <w:pPr>
        <w:tabs>
          <w:tab w:val="left" w:pos="1399"/>
        </w:tabs>
        <w:autoSpaceDE w:val="0"/>
        <w:autoSpaceDN w:val="0"/>
        <w:spacing w:line="360" w:lineRule="auto"/>
        <w:ind w:firstLine="420" w:firstLineChars="200"/>
        <w:rPr>
          <w:szCs w:val="21"/>
        </w:rPr>
      </w:pPr>
      <w:r>
        <w:rPr>
          <w:szCs w:val="21"/>
        </w:rPr>
        <w:t xml:space="preserve">二、乙方职责 </w:t>
      </w:r>
    </w:p>
    <w:p>
      <w:pPr>
        <w:tabs>
          <w:tab w:val="left" w:pos="1399"/>
        </w:tabs>
        <w:autoSpaceDE w:val="0"/>
        <w:autoSpaceDN w:val="0"/>
        <w:spacing w:line="360" w:lineRule="auto"/>
        <w:ind w:firstLine="420" w:firstLineChars="200"/>
        <w:rPr>
          <w:szCs w:val="21"/>
        </w:rPr>
      </w:pPr>
      <w:r>
        <w:rPr>
          <w:szCs w:val="21"/>
        </w:rPr>
        <w:t xml:space="preserve">1.严格遵守国家有关安全生产的法律法规及建筑工程有关安全生产的规定，认真执行合同中的有关安全要求。 </w:t>
      </w:r>
    </w:p>
    <w:p>
      <w:pPr>
        <w:tabs>
          <w:tab w:val="left" w:pos="1399"/>
        </w:tabs>
        <w:autoSpaceDE w:val="0"/>
        <w:autoSpaceDN w:val="0"/>
        <w:spacing w:line="360" w:lineRule="auto"/>
        <w:ind w:firstLine="420" w:firstLineChars="200"/>
        <w:rPr>
          <w:szCs w:val="21"/>
        </w:rPr>
      </w:pPr>
      <w:r>
        <w:rPr>
          <w:szCs w:val="21"/>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p>
    <w:p>
      <w:pPr>
        <w:tabs>
          <w:tab w:val="left" w:pos="1399"/>
        </w:tabs>
        <w:autoSpaceDE w:val="0"/>
        <w:autoSpaceDN w:val="0"/>
        <w:spacing w:line="360" w:lineRule="auto"/>
        <w:ind w:firstLine="420" w:firstLineChars="200"/>
        <w:rPr>
          <w:szCs w:val="21"/>
        </w:rPr>
      </w:pPr>
      <w:r>
        <w:rPr>
          <w:szCs w:val="21"/>
        </w:rPr>
        <w:t xml:space="preserve">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 1%~3%配备安全员，专职负责所有员工的安全和治安保卫工作及预防事故的发生。安全机构人员，有权按有关规定发布指令，并采取保护性措施防止事故发生。 </w:t>
      </w:r>
    </w:p>
    <w:p>
      <w:pPr>
        <w:tabs>
          <w:tab w:val="left" w:pos="1399"/>
        </w:tabs>
        <w:autoSpaceDE w:val="0"/>
        <w:autoSpaceDN w:val="0"/>
        <w:spacing w:line="360" w:lineRule="auto"/>
        <w:ind w:firstLine="420" w:firstLineChars="200"/>
        <w:rPr>
          <w:szCs w:val="21"/>
        </w:rPr>
      </w:pPr>
      <w:r>
        <w:rPr>
          <w:szCs w:val="21"/>
        </w:rPr>
        <w:t xml:space="preserve">4.乙方在任何时候都应采取各种合理的预防措施，防止其员工发生任何违法、违禁、暴力或妨碍治安的行为。 </w:t>
      </w:r>
    </w:p>
    <w:p>
      <w:pPr>
        <w:tabs>
          <w:tab w:val="left" w:pos="1399"/>
        </w:tabs>
        <w:autoSpaceDE w:val="0"/>
        <w:autoSpaceDN w:val="0"/>
        <w:spacing w:line="360" w:lineRule="auto"/>
        <w:ind w:firstLine="420" w:firstLineChars="200"/>
        <w:rPr>
          <w:szCs w:val="21"/>
        </w:rPr>
      </w:pPr>
      <w:r>
        <w:rPr>
          <w:szCs w:val="21"/>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 </w:t>
      </w:r>
    </w:p>
    <w:p>
      <w:pPr>
        <w:tabs>
          <w:tab w:val="left" w:pos="1399"/>
        </w:tabs>
        <w:autoSpaceDE w:val="0"/>
        <w:autoSpaceDN w:val="0"/>
        <w:spacing w:line="360" w:lineRule="auto"/>
        <w:ind w:firstLine="420" w:firstLineChars="200"/>
        <w:rPr>
          <w:szCs w:val="21"/>
        </w:rPr>
      </w:pPr>
      <w:r>
        <w:rPr>
          <w:szCs w:val="21"/>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 </w:t>
      </w:r>
    </w:p>
    <w:p>
      <w:pPr>
        <w:tabs>
          <w:tab w:val="left" w:pos="1399"/>
        </w:tabs>
        <w:autoSpaceDE w:val="0"/>
        <w:autoSpaceDN w:val="0"/>
        <w:spacing w:line="360" w:lineRule="auto"/>
        <w:ind w:firstLine="420" w:firstLineChars="200"/>
        <w:rPr>
          <w:szCs w:val="21"/>
        </w:rPr>
      </w:pPr>
      <w:r>
        <w:rPr>
          <w:szCs w:val="21"/>
        </w:rPr>
        <w:t xml:space="preserve">7.操作人员上岗，必须按规定穿戴防护用品。项目经理和安全检查员应随时检查劳动防护用品的穿戴情况，不按规定穿戴防护用品的人员不得上岗。 </w:t>
      </w:r>
    </w:p>
    <w:p>
      <w:pPr>
        <w:tabs>
          <w:tab w:val="left" w:pos="1399"/>
        </w:tabs>
        <w:autoSpaceDE w:val="0"/>
        <w:autoSpaceDN w:val="0"/>
        <w:spacing w:line="360" w:lineRule="auto"/>
        <w:ind w:firstLine="420" w:firstLineChars="200"/>
        <w:rPr>
          <w:szCs w:val="21"/>
        </w:rPr>
      </w:pPr>
      <w:r>
        <w:rPr>
          <w:szCs w:val="21"/>
        </w:rPr>
        <w:t xml:space="preserve">8.所有施工机械设备和高空作业的设备均应定期检查，并有安全员的签字记录，保证其经常处于完好状态；不合格的机具、设备和劳动保护用品严禁使用。 </w:t>
      </w:r>
    </w:p>
    <w:p>
      <w:pPr>
        <w:tabs>
          <w:tab w:val="left" w:pos="1399"/>
        </w:tabs>
        <w:autoSpaceDE w:val="0"/>
        <w:autoSpaceDN w:val="0"/>
        <w:spacing w:line="360" w:lineRule="auto"/>
        <w:rPr>
          <w:szCs w:val="21"/>
        </w:rPr>
      </w:pPr>
      <w:r>
        <w:rPr>
          <w:szCs w:val="21"/>
        </w:rPr>
        <w:t xml:space="preserve">    9.施工中采用新技术、新工艺、新设备、新材料时，必须制定相应的安全技术措施，施工现场必须具有相关的安全标志牌。 </w:t>
      </w:r>
    </w:p>
    <w:p>
      <w:pPr>
        <w:tabs>
          <w:tab w:val="left" w:pos="1399"/>
        </w:tabs>
        <w:autoSpaceDE w:val="0"/>
        <w:autoSpaceDN w:val="0"/>
        <w:spacing w:line="360" w:lineRule="auto"/>
        <w:rPr>
          <w:szCs w:val="21"/>
        </w:rPr>
      </w:pPr>
      <w:r>
        <w:rPr>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 </w:t>
      </w:r>
    </w:p>
    <w:p>
      <w:pPr>
        <w:tabs>
          <w:tab w:val="left" w:pos="1399"/>
        </w:tabs>
        <w:autoSpaceDE w:val="0"/>
        <w:autoSpaceDN w:val="0"/>
        <w:spacing w:line="360" w:lineRule="auto"/>
        <w:rPr>
          <w:szCs w:val="21"/>
        </w:rPr>
      </w:pPr>
      <w:r>
        <w:rPr>
          <w:szCs w:val="21"/>
        </w:rPr>
        <w:t xml:space="preserve">    三、违约责任 </w:t>
      </w:r>
    </w:p>
    <w:p>
      <w:pPr>
        <w:tabs>
          <w:tab w:val="left" w:pos="1399"/>
        </w:tabs>
        <w:autoSpaceDE w:val="0"/>
        <w:autoSpaceDN w:val="0"/>
        <w:spacing w:line="360" w:lineRule="auto"/>
        <w:rPr>
          <w:szCs w:val="21"/>
        </w:rPr>
      </w:pPr>
      <w:r>
        <w:rPr>
          <w:szCs w:val="21"/>
        </w:rPr>
        <w:t xml:space="preserve">    如因甲方或乙方违约造成安全事故，将依法追究责任。 </w:t>
      </w:r>
    </w:p>
    <w:p>
      <w:pPr>
        <w:tabs>
          <w:tab w:val="left" w:pos="1399"/>
        </w:tabs>
        <w:autoSpaceDE w:val="0"/>
        <w:autoSpaceDN w:val="0"/>
        <w:spacing w:line="360" w:lineRule="auto"/>
        <w:ind w:firstLine="420" w:firstLineChars="200"/>
        <w:rPr>
          <w:szCs w:val="21"/>
        </w:rPr>
      </w:pPr>
      <w:r>
        <w:rPr>
          <w:rFonts w:hint="eastAsia"/>
          <w:szCs w:val="21"/>
        </w:rPr>
        <w:t>本合同作为合同附件，正本和副本份数与工程总承包合同的约定相同。由双方法定代表人或其授权的代理人签署与加盖公章后生效，全部工程交工验收后失效。</w:t>
      </w:r>
    </w:p>
    <w:p>
      <w:pPr>
        <w:tabs>
          <w:tab w:val="left" w:pos="1399"/>
        </w:tabs>
        <w:autoSpaceDE w:val="0"/>
        <w:autoSpaceDN w:val="0"/>
        <w:spacing w:line="360" w:lineRule="auto"/>
        <w:rPr>
          <w:szCs w:val="21"/>
        </w:rPr>
      </w:pPr>
      <w:r>
        <w:rPr>
          <w:szCs w:val="21"/>
        </w:rPr>
        <w:t>&lt;以下无正文&gt;</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r>
        <w:rPr>
          <w:rFonts w:hint="eastAsia"/>
          <w:szCs w:val="21"/>
        </w:rPr>
        <w:t>发包人：（盖公章）</w:t>
      </w:r>
    </w:p>
    <w:p>
      <w:pPr>
        <w:tabs>
          <w:tab w:val="left" w:pos="1399"/>
        </w:tabs>
        <w:autoSpaceDE w:val="0"/>
        <w:autoSpaceDN w:val="0"/>
        <w:spacing w:line="360" w:lineRule="auto"/>
        <w:rPr>
          <w:szCs w:val="21"/>
        </w:rPr>
      </w:pPr>
      <w:r>
        <w:rPr>
          <w:rFonts w:hint="eastAsia"/>
          <w:szCs w:val="21"/>
        </w:rPr>
        <w:t>法定代表人或其委托代理人：（签字）</w:t>
      </w:r>
    </w:p>
    <w:p>
      <w:pPr>
        <w:tabs>
          <w:tab w:val="left" w:pos="1399"/>
        </w:tabs>
        <w:autoSpaceDE w:val="0"/>
        <w:autoSpaceDN w:val="0"/>
        <w:spacing w:line="360" w:lineRule="auto"/>
        <w:rPr>
          <w:szCs w:val="21"/>
        </w:rPr>
      </w:pPr>
      <w:r>
        <w:rPr>
          <w:szCs w:val="21"/>
        </w:rPr>
        <w:t xml:space="preserve">地 址 ： </w:t>
      </w:r>
    </w:p>
    <w:p>
      <w:pPr>
        <w:tabs>
          <w:tab w:val="left" w:pos="1399"/>
        </w:tabs>
        <w:autoSpaceDE w:val="0"/>
        <w:autoSpaceDN w:val="0"/>
        <w:spacing w:line="360" w:lineRule="auto"/>
        <w:rPr>
          <w:szCs w:val="21"/>
        </w:rPr>
      </w:pPr>
      <w:r>
        <w:rPr>
          <w:rFonts w:hint="eastAsia"/>
          <w:szCs w:val="21"/>
        </w:rPr>
        <w:t>年</w:t>
      </w:r>
      <w:r>
        <w:rPr>
          <w:szCs w:val="21"/>
        </w:rPr>
        <w:t xml:space="preserve"> 月 日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r>
        <w:rPr>
          <w:rFonts w:hint="eastAsia"/>
          <w:szCs w:val="21"/>
        </w:rPr>
        <w:t>承包人：（联合体牵头人盖公章）</w:t>
      </w:r>
    </w:p>
    <w:p>
      <w:pPr>
        <w:tabs>
          <w:tab w:val="left" w:pos="1399"/>
        </w:tabs>
        <w:autoSpaceDE w:val="0"/>
        <w:autoSpaceDN w:val="0"/>
        <w:spacing w:line="360" w:lineRule="auto"/>
        <w:rPr>
          <w:szCs w:val="21"/>
        </w:rPr>
      </w:pPr>
      <w:r>
        <w:rPr>
          <w:rFonts w:hint="eastAsia"/>
          <w:szCs w:val="21"/>
        </w:rPr>
        <w:t>法定代表人或其委托代理人：（签字）</w:t>
      </w:r>
    </w:p>
    <w:p>
      <w:pPr>
        <w:tabs>
          <w:tab w:val="left" w:pos="1399"/>
        </w:tabs>
        <w:autoSpaceDE w:val="0"/>
        <w:autoSpaceDN w:val="0"/>
        <w:spacing w:line="360" w:lineRule="auto"/>
        <w:rPr>
          <w:szCs w:val="21"/>
        </w:rPr>
      </w:pPr>
      <w:r>
        <w:rPr>
          <w:szCs w:val="21"/>
        </w:rPr>
        <w:t xml:space="preserve">地 址 ： </w:t>
      </w:r>
    </w:p>
    <w:p>
      <w:pPr>
        <w:tabs>
          <w:tab w:val="left" w:pos="1399"/>
        </w:tabs>
        <w:autoSpaceDE w:val="0"/>
        <w:autoSpaceDN w:val="0"/>
        <w:spacing w:line="360" w:lineRule="auto"/>
        <w:rPr>
          <w:szCs w:val="21"/>
        </w:rPr>
      </w:pPr>
      <w:r>
        <w:rPr>
          <w:rFonts w:hint="eastAsia"/>
          <w:szCs w:val="21"/>
        </w:rPr>
        <w:t>年</w:t>
      </w:r>
      <w:r>
        <w:rPr>
          <w:szCs w:val="21"/>
        </w:rPr>
        <w:t xml:space="preserve"> 月 日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r>
        <w:rPr>
          <w:rFonts w:hint="eastAsia"/>
          <w:szCs w:val="21"/>
        </w:rPr>
        <w:t>承包人：（联合体成员盖公章）</w:t>
      </w:r>
    </w:p>
    <w:p>
      <w:pPr>
        <w:tabs>
          <w:tab w:val="left" w:pos="1399"/>
        </w:tabs>
        <w:autoSpaceDE w:val="0"/>
        <w:autoSpaceDN w:val="0"/>
        <w:spacing w:line="360" w:lineRule="auto"/>
        <w:rPr>
          <w:szCs w:val="21"/>
        </w:rPr>
      </w:pPr>
      <w:r>
        <w:rPr>
          <w:rFonts w:hint="eastAsia"/>
          <w:szCs w:val="21"/>
        </w:rPr>
        <w:t>法定代表人或其委托代理人：（签字）</w:t>
      </w:r>
    </w:p>
    <w:p>
      <w:pPr>
        <w:tabs>
          <w:tab w:val="left" w:pos="1399"/>
        </w:tabs>
        <w:autoSpaceDE w:val="0"/>
        <w:autoSpaceDN w:val="0"/>
        <w:spacing w:line="360" w:lineRule="auto"/>
        <w:rPr>
          <w:szCs w:val="21"/>
        </w:rPr>
      </w:pPr>
      <w:r>
        <w:rPr>
          <w:szCs w:val="21"/>
        </w:rPr>
        <w:t xml:space="preserve">地 址 ： </w:t>
      </w:r>
    </w:p>
    <w:p>
      <w:pPr>
        <w:tabs>
          <w:tab w:val="left" w:pos="1399"/>
        </w:tabs>
        <w:autoSpaceDE w:val="0"/>
        <w:autoSpaceDN w:val="0"/>
        <w:spacing w:line="360" w:lineRule="auto"/>
        <w:rPr>
          <w:szCs w:val="21"/>
        </w:rPr>
      </w:pPr>
      <w:r>
        <w:rPr>
          <w:rFonts w:hint="eastAsia"/>
          <w:szCs w:val="21"/>
        </w:rPr>
        <w:t>年</w:t>
      </w:r>
      <w:r>
        <w:rPr>
          <w:szCs w:val="21"/>
        </w:rPr>
        <w:t xml:space="preserve"> 月 日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 w:val="24"/>
          <w:szCs w:val="24"/>
        </w:rPr>
      </w:pPr>
      <w:r>
        <w:rPr>
          <w:rFonts w:hint="eastAsia"/>
          <w:sz w:val="24"/>
          <w:szCs w:val="24"/>
        </w:rPr>
        <w:br w:type="page"/>
      </w:r>
      <w:r>
        <w:rPr>
          <w:rFonts w:hint="eastAsia"/>
          <w:sz w:val="24"/>
          <w:szCs w:val="24"/>
        </w:rPr>
        <w:t>附件</w:t>
      </w:r>
      <w:r>
        <w:rPr>
          <w:sz w:val="24"/>
          <w:szCs w:val="24"/>
        </w:rPr>
        <w:t xml:space="preserve"> 4：履约担保格式（仅供参考，具体格式由双方约定） </w:t>
      </w:r>
    </w:p>
    <w:p>
      <w:pPr>
        <w:tabs>
          <w:tab w:val="left" w:pos="1399"/>
        </w:tabs>
        <w:autoSpaceDE w:val="0"/>
        <w:autoSpaceDN w:val="0"/>
        <w:spacing w:line="360" w:lineRule="auto"/>
        <w:jc w:val="center"/>
        <w:rPr>
          <w:b/>
          <w:bCs/>
          <w:sz w:val="24"/>
          <w:szCs w:val="24"/>
        </w:rPr>
      </w:pPr>
    </w:p>
    <w:p>
      <w:pPr>
        <w:tabs>
          <w:tab w:val="left" w:pos="1399"/>
        </w:tabs>
        <w:autoSpaceDE w:val="0"/>
        <w:autoSpaceDN w:val="0"/>
        <w:spacing w:line="360" w:lineRule="auto"/>
        <w:jc w:val="center"/>
        <w:rPr>
          <w:b/>
          <w:bCs/>
          <w:sz w:val="24"/>
          <w:szCs w:val="24"/>
        </w:rPr>
      </w:pPr>
      <w:r>
        <w:rPr>
          <w:rFonts w:hint="eastAsia"/>
          <w:b/>
          <w:bCs/>
          <w:sz w:val="24"/>
          <w:szCs w:val="24"/>
        </w:rPr>
        <w:t>履约保函</w:t>
      </w:r>
    </w:p>
    <w:p>
      <w:pPr>
        <w:tabs>
          <w:tab w:val="left" w:pos="1399"/>
        </w:tabs>
        <w:autoSpaceDE w:val="0"/>
        <w:autoSpaceDN w:val="0"/>
        <w:spacing w:line="360" w:lineRule="auto"/>
        <w:jc w:val="left"/>
        <w:rPr>
          <w:szCs w:val="21"/>
        </w:rPr>
      </w:pPr>
      <w:r>
        <w:rPr>
          <w:szCs w:val="21"/>
        </w:rPr>
        <w:t>（发包人名称） ：</w:t>
      </w:r>
    </w:p>
    <w:p>
      <w:pPr>
        <w:tabs>
          <w:tab w:val="left" w:pos="1399"/>
        </w:tabs>
        <w:autoSpaceDE w:val="0"/>
        <w:autoSpaceDN w:val="0"/>
        <w:spacing w:line="360" w:lineRule="auto"/>
        <w:rPr>
          <w:szCs w:val="21"/>
        </w:rPr>
      </w:pPr>
    </w:p>
    <w:p>
      <w:pPr>
        <w:tabs>
          <w:tab w:val="left" w:pos="1399"/>
        </w:tabs>
        <w:autoSpaceDE w:val="0"/>
        <w:autoSpaceDN w:val="0"/>
        <w:spacing w:line="360" w:lineRule="auto"/>
        <w:ind w:firstLine="420" w:firstLineChars="200"/>
        <w:rPr>
          <w:szCs w:val="21"/>
        </w:rPr>
      </w:pPr>
      <w:r>
        <w:rPr>
          <w:rFonts w:hint="eastAsia"/>
          <w:szCs w:val="21"/>
        </w:rPr>
        <w:t>鉴于</w:t>
      </w:r>
      <w:r>
        <w:rPr>
          <w:szCs w:val="21"/>
        </w:rPr>
        <w:t xml:space="preserve"> （发包人名称）（以下简称“发包人”）接受 （承包人名称）</w:t>
      </w:r>
      <w:r>
        <w:rPr>
          <w:rFonts w:hint="eastAsia"/>
          <w:szCs w:val="21"/>
        </w:rPr>
        <w:t>（以下称“承包人”）于年月日参加</w:t>
      </w:r>
      <w:r>
        <w:rPr>
          <w:szCs w:val="21"/>
        </w:rPr>
        <w:t xml:space="preserve">        （项目名称）标段的投标。我方愿意无条件地、不可撤销地就承包人履行与你方订立的，向你方提供担保。 </w:t>
      </w:r>
    </w:p>
    <w:p>
      <w:pPr>
        <w:tabs>
          <w:tab w:val="left" w:pos="1399"/>
        </w:tabs>
        <w:autoSpaceDE w:val="0"/>
        <w:autoSpaceDN w:val="0"/>
        <w:spacing w:line="360" w:lineRule="auto"/>
        <w:ind w:firstLine="420" w:firstLineChars="200"/>
        <w:rPr>
          <w:szCs w:val="21"/>
        </w:rPr>
      </w:pPr>
      <w:r>
        <w:rPr>
          <w:szCs w:val="21"/>
        </w:rPr>
        <w:t xml:space="preserve">1.履约保函金额人民币（大写） 元（¥）。 </w:t>
      </w:r>
    </w:p>
    <w:p>
      <w:pPr>
        <w:tabs>
          <w:tab w:val="left" w:pos="1399"/>
        </w:tabs>
        <w:autoSpaceDE w:val="0"/>
        <w:autoSpaceDN w:val="0"/>
        <w:spacing w:line="360" w:lineRule="auto"/>
        <w:ind w:firstLine="420" w:firstLineChars="200"/>
        <w:rPr>
          <w:szCs w:val="21"/>
        </w:rPr>
      </w:pPr>
      <w:r>
        <w:rPr>
          <w:szCs w:val="21"/>
        </w:rPr>
        <w:t xml:space="preserve">2.担保事项有效期自发包人与承包人签订的合同生效之日起至发包人签发工程接收证书之日止。                     </w:t>
      </w:r>
    </w:p>
    <w:p>
      <w:pPr>
        <w:tabs>
          <w:tab w:val="left" w:pos="1399"/>
        </w:tabs>
        <w:autoSpaceDE w:val="0"/>
        <w:autoSpaceDN w:val="0"/>
        <w:spacing w:line="360" w:lineRule="auto"/>
        <w:ind w:firstLine="420" w:firstLineChars="200"/>
        <w:rPr>
          <w:szCs w:val="21"/>
        </w:rPr>
      </w:pPr>
      <w:r>
        <w:rPr>
          <w:szCs w:val="21"/>
        </w:rPr>
        <w:t xml:space="preserve">3.在本保函有效期内，因承包人违反合同约定的义务给你方造成经济损失（包括但不限于各项经济损失、违约金、鉴定等取证费用、律师费）时，我方在收到你方以书面形式提出的在担保金额内的赔偿要求后，在 7 天内无条件支付。 </w:t>
      </w:r>
    </w:p>
    <w:p>
      <w:pPr>
        <w:tabs>
          <w:tab w:val="left" w:pos="1399"/>
        </w:tabs>
        <w:autoSpaceDE w:val="0"/>
        <w:autoSpaceDN w:val="0"/>
        <w:spacing w:line="360" w:lineRule="auto"/>
        <w:ind w:firstLine="420" w:firstLineChars="200"/>
        <w:rPr>
          <w:szCs w:val="21"/>
        </w:rPr>
      </w:pPr>
      <w:r>
        <w:rPr>
          <w:szCs w:val="21"/>
        </w:rPr>
        <w:t xml:space="preserve">4.发包人和承包人按《通用合同条款》第 13 条变更合同时，我方承担本保函规定的义务不变。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r>
        <w:rPr>
          <w:rFonts w:hint="eastAsia"/>
          <w:szCs w:val="21"/>
        </w:rPr>
        <w:t>担</w:t>
      </w:r>
      <w:r>
        <w:rPr>
          <w:szCs w:val="21"/>
        </w:rPr>
        <w:t xml:space="preserve"> 保 人： </w:t>
      </w:r>
      <w:r>
        <w:rPr>
          <w:szCs w:val="21"/>
        </w:rPr>
        <w:tab/>
      </w:r>
      <w:r>
        <w:rPr>
          <w:szCs w:val="21"/>
        </w:rPr>
        <w:t xml:space="preserve">(盖单位章） </w:t>
      </w:r>
    </w:p>
    <w:p>
      <w:pPr>
        <w:tabs>
          <w:tab w:val="left" w:pos="1399"/>
        </w:tabs>
        <w:autoSpaceDE w:val="0"/>
        <w:autoSpaceDN w:val="0"/>
        <w:spacing w:line="360" w:lineRule="auto"/>
        <w:rPr>
          <w:szCs w:val="21"/>
        </w:rPr>
      </w:pPr>
      <w:r>
        <w:rPr>
          <w:rFonts w:hint="eastAsia"/>
          <w:szCs w:val="21"/>
        </w:rPr>
        <w:t>法定代表人或其委托的代理人：</w:t>
      </w:r>
      <w:r>
        <w:rPr>
          <w:szCs w:val="21"/>
        </w:rPr>
        <w:tab/>
      </w:r>
      <w:r>
        <w:rPr>
          <w:szCs w:val="21"/>
        </w:rPr>
        <w:t xml:space="preserve">（签字） </w:t>
      </w:r>
    </w:p>
    <w:p>
      <w:pPr>
        <w:tabs>
          <w:tab w:val="left" w:pos="1399"/>
        </w:tabs>
        <w:autoSpaceDE w:val="0"/>
        <w:autoSpaceDN w:val="0"/>
        <w:spacing w:line="360" w:lineRule="auto"/>
        <w:rPr>
          <w:szCs w:val="21"/>
        </w:rPr>
      </w:pPr>
      <w:r>
        <w:rPr>
          <w:rFonts w:hint="eastAsia"/>
          <w:szCs w:val="21"/>
        </w:rPr>
        <w:t>地址：</w:t>
      </w:r>
      <w:r>
        <w:rPr>
          <w:szCs w:val="21"/>
        </w:rPr>
        <w:tab/>
      </w:r>
    </w:p>
    <w:p>
      <w:pPr>
        <w:tabs>
          <w:tab w:val="left" w:pos="1399"/>
        </w:tabs>
        <w:autoSpaceDE w:val="0"/>
        <w:autoSpaceDN w:val="0"/>
        <w:spacing w:line="360" w:lineRule="auto"/>
        <w:rPr>
          <w:szCs w:val="21"/>
        </w:rPr>
      </w:pPr>
      <w:r>
        <w:rPr>
          <w:rFonts w:hint="eastAsia"/>
          <w:szCs w:val="21"/>
        </w:rPr>
        <w:t>邮政编码：</w:t>
      </w:r>
      <w:r>
        <w:rPr>
          <w:szCs w:val="21"/>
        </w:rPr>
        <w:tab/>
      </w:r>
    </w:p>
    <w:p>
      <w:pPr>
        <w:tabs>
          <w:tab w:val="left" w:pos="1399"/>
        </w:tabs>
        <w:autoSpaceDE w:val="0"/>
        <w:autoSpaceDN w:val="0"/>
        <w:spacing w:line="360" w:lineRule="auto"/>
        <w:rPr>
          <w:szCs w:val="21"/>
        </w:rPr>
      </w:pPr>
      <w:r>
        <w:rPr>
          <w:rFonts w:hint="eastAsia"/>
          <w:szCs w:val="21"/>
        </w:rPr>
        <w:t>电</w:t>
      </w:r>
      <w:r>
        <w:rPr>
          <w:szCs w:val="21"/>
        </w:rPr>
        <w:t xml:space="preserve"> 话 ： </w:t>
      </w:r>
      <w:r>
        <w:rPr>
          <w:szCs w:val="21"/>
        </w:rPr>
        <w:tab/>
      </w:r>
    </w:p>
    <w:p>
      <w:pPr>
        <w:tabs>
          <w:tab w:val="left" w:pos="1875"/>
        </w:tabs>
        <w:autoSpaceDE w:val="0"/>
        <w:autoSpaceDN w:val="0"/>
        <w:spacing w:line="360" w:lineRule="auto"/>
        <w:rPr>
          <w:szCs w:val="21"/>
        </w:rPr>
      </w:pPr>
      <w:r>
        <w:rPr>
          <w:szCs w:val="21"/>
          <w:u w:val="single"/>
        </w:rPr>
        <w:tab/>
      </w:r>
      <w:r>
        <w:rPr>
          <w:szCs w:val="21"/>
        </w:rPr>
        <w:t>年</w:t>
      </w:r>
      <w:r>
        <w:rPr>
          <w:szCs w:val="21"/>
          <w:u w:val="single"/>
        </w:rPr>
        <w:tab/>
      </w:r>
      <w:r>
        <w:rPr>
          <w:szCs w:val="21"/>
        </w:rPr>
        <w:t>月</w:t>
      </w:r>
      <w:r>
        <w:rPr>
          <w:szCs w:val="21"/>
          <w:u w:val="single"/>
        </w:rPr>
        <w:tab/>
      </w:r>
      <w:r>
        <w:rPr>
          <w:szCs w:val="21"/>
        </w:rPr>
        <w:t xml:space="preserve">日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widowControl/>
        <w:wordWrap w:val="0"/>
        <w:spacing w:line="360" w:lineRule="auto"/>
        <w:jc w:val="left"/>
        <w:rPr>
          <w:kern w:val="0"/>
          <w:sz w:val="24"/>
          <w:szCs w:val="24"/>
        </w:rPr>
      </w:pPr>
    </w:p>
    <w:p>
      <w:pPr>
        <w:tabs>
          <w:tab w:val="left" w:pos="1399"/>
        </w:tabs>
        <w:autoSpaceDE w:val="0"/>
        <w:autoSpaceDN w:val="0"/>
        <w:spacing w:line="360" w:lineRule="auto"/>
        <w:rPr>
          <w:sz w:val="24"/>
          <w:szCs w:val="24"/>
        </w:rPr>
      </w:pPr>
      <w:r>
        <w:rPr>
          <w:rFonts w:hint="eastAsia"/>
          <w:sz w:val="24"/>
          <w:szCs w:val="24"/>
        </w:rPr>
        <w:br w:type="page"/>
      </w:r>
      <w:r>
        <w:rPr>
          <w:rFonts w:hint="eastAsia"/>
          <w:sz w:val="24"/>
          <w:szCs w:val="24"/>
        </w:rPr>
        <w:t>附件</w:t>
      </w:r>
      <w:r>
        <w:rPr>
          <w:sz w:val="24"/>
          <w:szCs w:val="24"/>
        </w:rPr>
        <w:t xml:space="preserve"> 5：预付款担保格式（仅供参考，具体格式由双方约定） </w:t>
      </w:r>
    </w:p>
    <w:p>
      <w:pPr>
        <w:tabs>
          <w:tab w:val="center" w:pos="4153"/>
          <w:tab w:val="right" w:pos="8306"/>
        </w:tabs>
        <w:snapToGrid w:val="0"/>
        <w:spacing w:line="360" w:lineRule="auto"/>
        <w:jc w:val="left"/>
        <w:rPr>
          <w:sz w:val="24"/>
          <w:szCs w:val="24"/>
        </w:rPr>
      </w:pPr>
    </w:p>
    <w:p>
      <w:pPr>
        <w:tabs>
          <w:tab w:val="left" w:pos="1399"/>
        </w:tabs>
        <w:autoSpaceDE w:val="0"/>
        <w:autoSpaceDN w:val="0"/>
        <w:spacing w:line="360" w:lineRule="auto"/>
        <w:jc w:val="center"/>
        <w:rPr>
          <w:b/>
          <w:bCs/>
          <w:sz w:val="24"/>
          <w:szCs w:val="24"/>
        </w:rPr>
      </w:pPr>
      <w:r>
        <w:rPr>
          <w:rFonts w:hint="eastAsia"/>
          <w:b/>
          <w:bCs/>
          <w:sz w:val="24"/>
          <w:szCs w:val="24"/>
        </w:rPr>
        <w:t>预付款保函</w:t>
      </w:r>
    </w:p>
    <w:p>
      <w:pPr>
        <w:tabs>
          <w:tab w:val="left" w:pos="1399"/>
        </w:tabs>
        <w:autoSpaceDE w:val="0"/>
        <w:autoSpaceDN w:val="0"/>
        <w:spacing w:line="360" w:lineRule="auto"/>
        <w:rPr>
          <w:szCs w:val="21"/>
        </w:rPr>
      </w:pPr>
      <w:r>
        <w:rPr>
          <w:szCs w:val="21"/>
        </w:rPr>
        <w:t xml:space="preserve">（发包人名称） ： </w:t>
      </w:r>
    </w:p>
    <w:p>
      <w:pPr>
        <w:tabs>
          <w:tab w:val="left" w:pos="1399"/>
        </w:tabs>
        <w:autoSpaceDE w:val="0"/>
        <w:autoSpaceDN w:val="0"/>
        <w:spacing w:line="360" w:lineRule="auto"/>
        <w:ind w:firstLine="420" w:firstLineChars="200"/>
        <w:rPr>
          <w:szCs w:val="21"/>
        </w:rPr>
      </w:pPr>
      <w:r>
        <w:rPr>
          <w:rFonts w:hint="eastAsia"/>
          <w:szCs w:val="21"/>
        </w:rPr>
        <w:t>根据</w:t>
      </w:r>
      <w:r>
        <w:rPr>
          <w:szCs w:val="21"/>
        </w:rPr>
        <w:t xml:space="preserve"> （承包人名称）（以下称“承包人”）与 （发包人名称）</w:t>
      </w:r>
      <w:r>
        <w:rPr>
          <w:rFonts w:hint="eastAsia"/>
          <w:szCs w:val="21"/>
        </w:rPr>
        <w:t>（以下简称“发包人”）于年月日签订的合同，承包人按约定的</w:t>
      </w:r>
    </w:p>
    <w:p>
      <w:pPr>
        <w:tabs>
          <w:tab w:val="left" w:pos="1399"/>
        </w:tabs>
        <w:autoSpaceDE w:val="0"/>
        <w:autoSpaceDN w:val="0"/>
        <w:spacing w:line="360" w:lineRule="auto"/>
        <w:ind w:firstLine="420" w:firstLineChars="200"/>
        <w:rPr>
          <w:szCs w:val="21"/>
        </w:rPr>
      </w:pPr>
      <w:r>
        <w:rPr>
          <w:rFonts w:hint="eastAsia"/>
          <w:szCs w:val="21"/>
        </w:rPr>
        <w:t>金额向发包人提交一份工程预付款担保，即有权得到发包人支付相等金额的预付款。我方愿意就你方提供给承包人的预付款提供担保。</w:t>
      </w:r>
    </w:p>
    <w:p>
      <w:pPr>
        <w:tabs>
          <w:tab w:val="left" w:pos="1399"/>
        </w:tabs>
        <w:autoSpaceDE w:val="0"/>
        <w:autoSpaceDN w:val="0"/>
        <w:spacing w:line="360" w:lineRule="auto"/>
        <w:ind w:firstLine="420" w:firstLineChars="200"/>
        <w:rPr>
          <w:szCs w:val="21"/>
        </w:rPr>
      </w:pPr>
      <w:r>
        <w:rPr>
          <w:szCs w:val="21"/>
        </w:rPr>
        <w:t xml:space="preserve">1.预付款保函金额人民币（大写） 元（¥）。 </w:t>
      </w:r>
    </w:p>
    <w:p>
      <w:pPr>
        <w:tabs>
          <w:tab w:val="left" w:pos="1399"/>
        </w:tabs>
        <w:autoSpaceDE w:val="0"/>
        <w:autoSpaceDN w:val="0"/>
        <w:spacing w:line="360" w:lineRule="auto"/>
        <w:ind w:firstLine="420" w:firstLineChars="200"/>
        <w:rPr>
          <w:szCs w:val="21"/>
        </w:rPr>
      </w:pPr>
      <w:r>
        <w:rPr>
          <w:szCs w:val="21"/>
        </w:rPr>
        <w:t xml:space="preserve">2.担保有效期自预付款支付给承包人起生效，至发包人签发的进度付款证书说明已完全扣清止。 </w:t>
      </w:r>
    </w:p>
    <w:p>
      <w:pPr>
        <w:tabs>
          <w:tab w:val="left" w:pos="1399"/>
        </w:tabs>
        <w:autoSpaceDE w:val="0"/>
        <w:autoSpaceDN w:val="0"/>
        <w:spacing w:line="360" w:lineRule="auto"/>
        <w:ind w:firstLine="420" w:firstLineChars="200"/>
        <w:rPr>
          <w:szCs w:val="21"/>
        </w:rPr>
      </w:pPr>
      <w:r>
        <w:rPr>
          <w:szCs w:val="21"/>
        </w:rPr>
        <w:t xml:space="preserve">3.在本保函有效期内，因承包人违反合同约定的义务而你方要求收回预付款时，我方在收到你方的书面通知后，在 7 天内无条件支付。但本保函的担保金额，在任何时候不应超过预付款金额减去发包人按工程总承包合同约定在向承包人签发的进度付款证书中扣除的金额。 </w:t>
      </w:r>
    </w:p>
    <w:p>
      <w:pPr>
        <w:tabs>
          <w:tab w:val="left" w:pos="1399"/>
        </w:tabs>
        <w:autoSpaceDE w:val="0"/>
        <w:autoSpaceDN w:val="0"/>
        <w:spacing w:line="360" w:lineRule="auto"/>
        <w:ind w:firstLine="420" w:firstLineChars="200"/>
        <w:rPr>
          <w:szCs w:val="21"/>
        </w:rPr>
      </w:pPr>
      <w:r>
        <w:rPr>
          <w:szCs w:val="21"/>
        </w:rPr>
        <w:t xml:space="preserve">4.发包人和承包人按《通用合同条款》第 13 条变更合同时，我方承担本保函规定的义务不变。 </w:t>
      </w:r>
    </w:p>
    <w:p>
      <w:pPr>
        <w:tabs>
          <w:tab w:val="left" w:pos="1399"/>
        </w:tabs>
        <w:autoSpaceDE w:val="0"/>
        <w:autoSpaceDN w:val="0"/>
        <w:spacing w:line="360" w:lineRule="auto"/>
        <w:rPr>
          <w:szCs w:val="21"/>
        </w:rPr>
      </w:pPr>
      <w:r>
        <w:rPr>
          <w:rFonts w:hint="eastAsia"/>
          <w:szCs w:val="21"/>
        </w:rPr>
        <w:t>担</w:t>
      </w:r>
      <w:r>
        <w:rPr>
          <w:szCs w:val="21"/>
        </w:rPr>
        <w:t xml:space="preserve"> 保 人： </w:t>
      </w:r>
      <w:r>
        <w:rPr>
          <w:szCs w:val="21"/>
        </w:rPr>
        <w:tab/>
      </w:r>
      <w:r>
        <w:rPr>
          <w:szCs w:val="21"/>
        </w:rPr>
        <w:t xml:space="preserve">(盖单位章） </w:t>
      </w:r>
    </w:p>
    <w:p>
      <w:pPr>
        <w:tabs>
          <w:tab w:val="left" w:pos="1399"/>
        </w:tabs>
        <w:autoSpaceDE w:val="0"/>
        <w:autoSpaceDN w:val="0"/>
        <w:spacing w:line="360" w:lineRule="auto"/>
        <w:rPr>
          <w:szCs w:val="21"/>
        </w:rPr>
      </w:pPr>
      <w:r>
        <w:rPr>
          <w:rFonts w:hint="eastAsia"/>
          <w:szCs w:val="21"/>
        </w:rPr>
        <w:t>法定代表人或其委托的代理人：</w:t>
      </w:r>
      <w:r>
        <w:rPr>
          <w:szCs w:val="21"/>
        </w:rPr>
        <w:tab/>
      </w:r>
      <w:r>
        <w:rPr>
          <w:szCs w:val="21"/>
        </w:rPr>
        <w:t xml:space="preserve">（签字） </w:t>
      </w:r>
    </w:p>
    <w:p>
      <w:pPr>
        <w:tabs>
          <w:tab w:val="left" w:pos="1399"/>
        </w:tabs>
        <w:autoSpaceDE w:val="0"/>
        <w:autoSpaceDN w:val="0"/>
        <w:spacing w:line="360" w:lineRule="auto"/>
        <w:rPr>
          <w:szCs w:val="21"/>
        </w:rPr>
      </w:pPr>
      <w:r>
        <w:rPr>
          <w:rFonts w:hint="eastAsia"/>
          <w:szCs w:val="21"/>
        </w:rPr>
        <w:t>地址：</w:t>
      </w:r>
      <w:r>
        <w:rPr>
          <w:szCs w:val="21"/>
        </w:rPr>
        <w:tab/>
      </w:r>
    </w:p>
    <w:p>
      <w:pPr>
        <w:tabs>
          <w:tab w:val="left" w:pos="1399"/>
        </w:tabs>
        <w:autoSpaceDE w:val="0"/>
        <w:autoSpaceDN w:val="0"/>
        <w:spacing w:line="360" w:lineRule="auto"/>
        <w:rPr>
          <w:szCs w:val="21"/>
        </w:rPr>
      </w:pPr>
      <w:r>
        <w:rPr>
          <w:rFonts w:hint="eastAsia"/>
          <w:szCs w:val="21"/>
        </w:rPr>
        <w:t>邮政编码：</w:t>
      </w:r>
      <w:r>
        <w:rPr>
          <w:szCs w:val="21"/>
        </w:rPr>
        <w:tab/>
      </w:r>
    </w:p>
    <w:p>
      <w:pPr>
        <w:tabs>
          <w:tab w:val="left" w:pos="1399"/>
        </w:tabs>
        <w:autoSpaceDE w:val="0"/>
        <w:autoSpaceDN w:val="0"/>
        <w:spacing w:line="360" w:lineRule="auto"/>
        <w:rPr>
          <w:szCs w:val="21"/>
        </w:rPr>
      </w:pPr>
      <w:r>
        <w:rPr>
          <w:rFonts w:hint="eastAsia"/>
          <w:szCs w:val="21"/>
        </w:rPr>
        <w:t>电</w:t>
      </w:r>
      <w:r>
        <w:rPr>
          <w:szCs w:val="21"/>
        </w:rPr>
        <w:t xml:space="preserve"> 话 ： </w:t>
      </w:r>
      <w:r>
        <w:rPr>
          <w:szCs w:val="21"/>
        </w:rPr>
        <w:tab/>
      </w:r>
    </w:p>
    <w:p>
      <w:pPr>
        <w:tabs>
          <w:tab w:val="left" w:pos="1815"/>
        </w:tabs>
        <w:autoSpaceDE w:val="0"/>
        <w:autoSpaceDN w:val="0"/>
        <w:spacing w:line="360" w:lineRule="auto"/>
        <w:rPr>
          <w:szCs w:val="21"/>
        </w:rPr>
      </w:pPr>
      <w:r>
        <w:rPr>
          <w:rFonts w:eastAsia="Times New Roman"/>
          <w:szCs w:val="21"/>
          <w:u w:val="single"/>
        </w:rPr>
        <w:tab/>
      </w:r>
      <w:r>
        <w:rPr>
          <w:szCs w:val="21"/>
        </w:rPr>
        <w:t>年</w:t>
      </w:r>
      <w:r>
        <w:rPr>
          <w:szCs w:val="21"/>
          <w:u w:val="single"/>
        </w:rPr>
        <w:tab/>
      </w:r>
      <w:r>
        <w:rPr>
          <w:spacing w:val="-3"/>
          <w:szCs w:val="21"/>
        </w:rPr>
        <w:t>月</w:t>
      </w:r>
      <w:r>
        <w:rPr>
          <w:spacing w:val="-3"/>
          <w:szCs w:val="21"/>
          <w:u w:val="single"/>
        </w:rPr>
        <w:tab/>
      </w:r>
      <w:r>
        <w:rPr>
          <w:spacing w:val="-3"/>
          <w:szCs w:val="21"/>
        </w:rPr>
        <w:t>日</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 w:val="24"/>
          <w:szCs w:val="24"/>
        </w:rPr>
      </w:pPr>
    </w:p>
    <w:p>
      <w:pPr>
        <w:tabs>
          <w:tab w:val="left" w:pos="1399"/>
        </w:tabs>
        <w:autoSpaceDE w:val="0"/>
        <w:autoSpaceDN w:val="0"/>
        <w:spacing w:line="360" w:lineRule="auto"/>
        <w:rPr>
          <w:sz w:val="24"/>
          <w:szCs w:val="24"/>
        </w:rPr>
      </w:pPr>
    </w:p>
    <w:p>
      <w:pPr>
        <w:tabs>
          <w:tab w:val="left" w:pos="1399"/>
        </w:tabs>
        <w:autoSpaceDE w:val="0"/>
        <w:autoSpaceDN w:val="0"/>
        <w:spacing w:line="360" w:lineRule="auto"/>
        <w:rPr>
          <w:sz w:val="24"/>
          <w:szCs w:val="24"/>
        </w:rPr>
      </w:pPr>
    </w:p>
    <w:p>
      <w:pPr>
        <w:tabs>
          <w:tab w:val="center" w:pos="4153"/>
          <w:tab w:val="right" w:pos="8306"/>
        </w:tabs>
        <w:snapToGrid w:val="0"/>
        <w:spacing w:line="360" w:lineRule="auto"/>
        <w:jc w:val="left"/>
        <w:rPr>
          <w:sz w:val="24"/>
          <w:szCs w:val="24"/>
        </w:rPr>
      </w:pPr>
    </w:p>
    <w:p>
      <w:pPr>
        <w:widowControl/>
        <w:wordWrap w:val="0"/>
        <w:spacing w:line="360" w:lineRule="auto"/>
        <w:jc w:val="left"/>
        <w:rPr>
          <w:sz w:val="24"/>
          <w:szCs w:val="24"/>
        </w:rPr>
      </w:pPr>
      <w:r>
        <w:rPr>
          <w:kern w:val="0"/>
          <w:sz w:val="24"/>
          <w:szCs w:val="24"/>
        </w:rPr>
        <w:br w:type="page"/>
      </w:r>
      <w:r>
        <w:rPr>
          <w:rFonts w:hint="eastAsia"/>
          <w:sz w:val="24"/>
          <w:szCs w:val="24"/>
        </w:rPr>
        <w:t>附件</w:t>
      </w:r>
      <w:r>
        <w:rPr>
          <w:sz w:val="24"/>
          <w:szCs w:val="24"/>
        </w:rPr>
        <w:t xml:space="preserve"> 6：联合体协议书 </w:t>
      </w:r>
    </w:p>
    <w:p>
      <w:pPr>
        <w:tabs>
          <w:tab w:val="left" w:pos="1399"/>
        </w:tabs>
        <w:autoSpaceDE w:val="0"/>
        <w:autoSpaceDN w:val="0"/>
        <w:spacing w:line="360" w:lineRule="auto"/>
        <w:jc w:val="center"/>
        <w:rPr>
          <w:b/>
          <w:bCs/>
          <w:sz w:val="24"/>
          <w:szCs w:val="24"/>
        </w:rPr>
      </w:pPr>
      <w:r>
        <w:rPr>
          <w:rFonts w:hint="eastAsia"/>
          <w:b/>
          <w:bCs/>
          <w:sz w:val="24"/>
          <w:szCs w:val="24"/>
        </w:rPr>
        <w:t>联合体协议书</w:t>
      </w:r>
    </w:p>
    <w:p>
      <w:pPr>
        <w:tabs>
          <w:tab w:val="left" w:pos="1399"/>
        </w:tabs>
        <w:autoSpaceDE w:val="0"/>
        <w:autoSpaceDN w:val="0"/>
        <w:spacing w:line="360" w:lineRule="auto"/>
        <w:ind w:firstLine="420" w:firstLineChars="200"/>
        <w:rPr>
          <w:szCs w:val="21"/>
        </w:rPr>
      </w:pPr>
      <w:r>
        <w:rPr>
          <w:rFonts w:hint="eastAsia"/>
          <w:szCs w:val="21"/>
        </w:rPr>
        <w:t>（所有成员单位名称）自愿组成（联合体名称）联合体，共同参加（项目名称）投标。现就联合体投标事宜订立如下协议。</w:t>
      </w:r>
    </w:p>
    <w:p>
      <w:pPr>
        <w:tabs>
          <w:tab w:val="left" w:pos="1399"/>
        </w:tabs>
        <w:autoSpaceDE w:val="0"/>
        <w:autoSpaceDN w:val="0"/>
        <w:spacing w:line="360" w:lineRule="auto"/>
        <w:ind w:firstLine="420" w:firstLineChars="200"/>
        <w:rPr>
          <w:szCs w:val="21"/>
        </w:rPr>
      </w:pPr>
      <w:r>
        <w:rPr>
          <w:szCs w:val="21"/>
        </w:rPr>
        <w:t xml:space="preserve">1、（单位名称）为（联合体名称）牵头人。 </w:t>
      </w:r>
    </w:p>
    <w:p>
      <w:pPr>
        <w:tabs>
          <w:tab w:val="left" w:pos="1399"/>
        </w:tabs>
        <w:autoSpaceDE w:val="0"/>
        <w:autoSpaceDN w:val="0"/>
        <w:spacing w:line="360" w:lineRule="auto"/>
        <w:ind w:firstLine="420" w:firstLineChars="200"/>
        <w:rPr>
          <w:szCs w:val="21"/>
        </w:rPr>
      </w:pPr>
      <w:r>
        <w:rPr>
          <w:szCs w:val="21"/>
        </w:rPr>
        <w:t xml:space="preserve">2、联合体牵头人合法代表联合体各成员负责本招标项目资格审查、投标文件编制和合同谈判活动，并代表联合体提交和接收相关的资料、信息及指示，并处理与之有关的一切事务，负责合同实施阶段的主办、组织和协调工作。 </w:t>
      </w:r>
    </w:p>
    <w:p>
      <w:pPr>
        <w:tabs>
          <w:tab w:val="left" w:pos="1399"/>
        </w:tabs>
        <w:autoSpaceDE w:val="0"/>
        <w:autoSpaceDN w:val="0"/>
        <w:spacing w:line="360" w:lineRule="auto"/>
        <w:ind w:firstLine="420" w:firstLineChars="200"/>
        <w:rPr>
          <w:szCs w:val="21"/>
        </w:rPr>
      </w:pPr>
      <w:r>
        <w:rPr>
          <w:szCs w:val="21"/>
        </w:rPr>
        <w:t xml:space="preserve">3、联合体将严格按照资格预审文件和招标文件的各项要求，递交资格预审申请文件和投标文件，履行合同，并对外承担连带责任。 </w:t>
      </w:r>
    </w:p>
    <w:p>
      <w:pPr>
        <w:tabs>
          <w:tab w:val="left" w:pos="1399"/>
        </w:tabs>
        <w:autoSpaceDE w:val="0"/>
        <w:autoSpaceDN w:val="0"/>
        <w:spacing w:line="360" w:lineRule="auto"/>
        <w:ind w:firstLine="420" w:firstLineChars="200"/>
        <w:rPr>
          <w:szCs w:val="21"/>
        </w:rPr>
      </w:pPr>
      <w:r>
        <w:rPr>
          <w:szCs w:val="21"/>
        </w:rPr>
        <w:t xml:space="preserve">4、联合体各成员单位内部的职责分工如下：。 </w:t>
      </w:r>
    </w:p>
    <w:p>
      <w:pPr>
        <w:tabs>
          <w:tab w:val="left" w:pos="1399"/>
        </w:tabs>
        <w:autoSpaceDE w:val="0"/>
        <w:autoSpaceDN w:val="0"/>
        <w:spacing w:line="360" w:lineRule="auto"/>
        <w:ind w:firstLine="420" w:firstLineChars="200"/>
        <w:rPr>
          <w:szCs w:val="21"/>
        </w:rPr>
      </w:pPr>
      <w:r>
        <w:rPr>
          <w:szCs w:val="21"/>
        </w:rPr>
        <w:t xml:space="preserve">5、本协议书自签署之日起生效，合同履行完毕后自动失效。 </w:t>
      </w:r>
    </w:p>
    <w:p>
      <w:pPr>
        <w:tabs>
          <w:tab w:val="left" w:pos="1399"/>
        </w:tabs>
        <w:autoSpaceDE w:val="0"/>
        <w:autoSpaceDN w:val="0"/>
        <w:spacing w:line="360" w:lineRule="auto"/>
        <w:ind w:firstLine="420" w:firstLineChars="200"/>
        <w:rPr>
          <w:szCs w:val="21"/>
        </w:rPr>
      </w:pPr>
      <w:r>
        <w:rPr>
          <w:szCs w:val="21"/>
        </w:rPr>
        <w:t xml:space="preserve">6、本协议书一式份，联合体成员和发包人各执一份。 </w:t>
      </w:r>
    </w:p>
    <w:p>
      <w:pPr>
        <w:tabs>
          <w:tab w:val="left" w:pos="1399"/>
        </w:tabs>
        <w:autoSpaceDE w:val="0"/>
        <w:autoSpaceDN w:val="0"/>
        <w:spacing w:line="360" w:lineRule="auto"/>
        <w:rPr>
          <w:szCs w:val="21"/>
        </w:rPr>
      </w:pPr>
    </w:p>
    <w:p>
      <w:pPr>
        <w:tabs>
          <w:tab w:val="left" w:pos="1399"/>
        </w:tabs>
        <w:autoSpaceDE w:val="0"/>
        <w:autoSpaceDN w:val="0"/>
        <w:spacing w:line="360" w:lineRule="auto"/>
        <w:ind w:firstLine="420" w:firstLineChars="200"/>
        <w:rPr>
          <w:szCs w:val="21"/>
        </w:rPr>
      </w:pPr>
      <w:r>
        <w:rPr>
          <w:rFonts w:hint="eastAsia"/>
          <w:szCs w:val="21"/>
        </w:rPr>
        <w:t>注：本协议书由委托代理人签字的，应附法定代表人签字的授权委托书。</w:t>
      </w:r>
    </w:p>
    <w:p>
      <w:pPr>
        <w:tabs>
          <w:tab w:val="left" w:pos="1399"/>
        </w:tabs>
        <w:autoSpaceDE w:val="0"/>
        <w:autoSpaceDN w:val="0"/>
        <w:spacing w:line="360" w:lineRule="auto"/>
        <w:rPr>
          <w:szCs w:val="21"/>
        </w:rPr>
      </w:pPr>
    </w:p>
    <w:p>
      <w:pPr>
        <w:tabs>
          <w:tab w:val="left" w:pos="1399"/>
        </w:tabs>
        <w:autoSpaceDE w:val="0"/>
        <w:autoSpaceDN w:val="0"/>
        <w:spacing w:line="360" w:lineRule="auto"/>
        <w:ind w:firstLine="420" w:firstLineChars="200"/>
        <w:rPr>
          <w:szCs w:val="21"/>
        </w:rPr>
      </w:pPr>
      <w:r>
        <w:rPr>
          <w:rFonts w:hint="eastAsia"/>
          <w:szCs w:val="21"/>
        </w:rPr>
        <w:t>牵头人名称：（盖单位章）</w:t>
      </w:r>
    </w:p>
    <w:p>
      <w:pPr>
        <w:tabs>
          <w:tab w:val="left" w:pos="1399"/>
        </w:tabs>
        <w:autoSpaceDE w:val="0"/>
        <w:autoSpaceDN w:val="0"/>
        <w:spacing w:line="360" w:lineRule="auto"/>
        <w:ind w:firstLine="420" w:firstLineChars="200"/>
        <w:rPr>
          <w:szCs w:val="21"/>
        </w:rPr>
      </w:pPr>
      <w:r>
        <w:rPr>
          <w:rFonts w:hint="eastAsia"/>
          <w:szCs w:val="21"/>
        </w:rPr>
        <w:t>法定代表人或其委托代理人：（签名）</w:t>
      </w:r>
    </w:p>
    <w:p>
      <w:pPr>
        <w:tabs>
          <w:tab w:val="left" w:pos="1399"/>
        </w:tabs>
        <w:autoSpaceDE w:val="0"/>
        <w:autoSpaceDN w:val="0"/>
        <w:spacing w:line="360" w:lineRule="auto"/>
        <w:ind w:firstLine="420" w:firstLineChars="200"/>
        <w:rPr>
          <w:szCs w:val="21"/>
        </w:rPr>
      </w:pPr>
      <w:r>
        <w:rPr>
          <w:rFonts w:hint="eastAsia"/>
          <w:szCs w:val="21"/>
        </w:rPr>
        <w:t>成员名称：（盖单位章）</w:t>
      </w:r>
    </w:p>
    <w:p>
      <w:pPr>
        <w:tabs>
          <w:tab w:val="left" w:pos="1399"/>
        </w:tabs>
        <w:autoSpaceDE w:val="0"/>
        <w:autoSpaceDN w:val="0"/>
        <w:spacing w:line="360" w:lineRule="auto"/>
        <w:ind w:firstLine="420" w:firstLineChars="200"/>
        <w:rPr>
          <w:szCs w:val="21"/>
        </w:rPr>
      </w:pPr>
      <w:r>
        <w:rPr>
          <w:rFonts w:hint="eastAsia"/>
          <w:szCs w:val="21"/>
        </w:rPr>
        <w:t>法定代表人或其委托代理人：（签名）</w:t>
      </w:r>
    </w:p>
    <w:p>
      <w:pPr>
        <w:tabs>
          <w:tab w:val="left" w:pos="1399"/>
        </w:tabs>
        <w:autoSpaceDE w:val="0"/>
        <w:autoSpaceDN w:val="0"/>
        <w:spacing w:line="360" w:lineRule="auto"/>
        <w:ind w:firstLine="420" w:firstLineChars="200"/>
        <w:rPr>
          <w:szCs w:val="21"/>
        </w:rPr>
      </w:pPr>
      <w:r>
        <w:rPr>
          <w:rFonts w:hint="eastAsia"/>
          <w:szCs w:val="21"/>
        </w:rPr>
        <w:t>年</w:t>
      </w:r>
      <w:r>
        <w:rPr>
          <w:szCs w:val="21"/>
        </w:rPr>
        <w:t xml:space="preserve"> 月 日</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p>
    <w:p>
      <w:pPr>
        <w:tabs>
          <w:tab w:val="left" w:pos="1399"/>
        </w:tabs>
        <w:autoSpaceDE w:val="0"/>
        <w:autoSpaceDN w:val="0"/>
        <w:spacing w:line="360" w:lineRule="auto"/>
        <w:rPr>
          <w:sz w:val="24"/>
          <w:szCs w:val="24"/>
        </w:rPr>
      </w:pPr>
    </w:p>
    <w:p>
      <w:pPr>
        <w:tabs>
          <w:tab w:val="left" w:pos="1399"/>
        </w:tabs>
        <w:autoSpaceDE w:val="0"/>
        <w:autoSpaceDN w:val="0"/>
        <w:spacing w:line="360" w:lineRule="auto"/>
        <w:rPr>
          <w:sz w:val="24"/>
          <w:szCs w:val="24"/>
        </w:rPr>
      </w:pPr>
      <w:r>
        <w:rPr>
          <w:rFonts w:hint="eastAsia"/>
          <w:sz w:val="24"/>
          <w:szCs w:val="24"/>
        </w:rPr>
        <w:t>附件</w:t>
      </w:r>
      <w:r>
        <w:rPr>
          <w:sz w:val="24"/>
          <w:szCs w:val="24"/>
        </w:rPr>
        <w:t xml:space="preserve"> 7：安全生产责任承诺书 </w:t>
      </w:r>
    </w:p>
    <w:p>
      <w:pPr>
        <w:tabs>
          <w:tab w:val="center" w:pos="4153"/>
          <w:tab w:val="right" w:pos="8306"/>
        </w:tabs>
        <w:snapToGrid w:val="0"/>
        <w:spacing w:line="360" w:lineRule="auto"/>
        <w:jc w:val="left"/>
        <w:rPr>
          <w:sz w:val="24"/>
          <w:szCs w:val="24"/>
        </w:rPr>
      </w:pPr>
    </w:p>
    <w:p>
      <w:pPr>
        <w:tabs>
          <w:tab w:val="center" w:pos="4153"/>
          <w:tab w:val="right" w:pos="8306"/>
        </w:tabs>
        <w:snapToGrid w:val="0"/>
        <w:spacing w:line="360" w:lineRule="auto"/>
        <w:jc w:val="left"/>
        <w:rPr>
          <w:szCs w:val="21"/>
        </w:rPr>
      </w:pPr>
    </w:p>
    <w:p>
      <w:pPr>
        <w:tabs>
          <w:tab w:val="left" w:pos="1399"/>
        </w:tabs>
        <w:autoSpaceDE w:val="0"/>
        <w:autoSpaceDN w:val="0"/>
        <w:spacing w:line="360" w:lineRule="auto"/>
        <w:jc w:val="center"/>
        <w:rPr>
          <w:b/>
          <w:bCs/>
          <w:sz w:val="24"/>
          <w:szCs w:val="24"/>
        </w:rPr>
      </w:pPr>
      <w:r>
        <w:rPr>
          <w:rFonts w:hint="eastAsia"/>
          <w:b/>
          <w:bCs/>
          <w:sz w:val="24"/>
          <w:szCs w:val="24"/>
        </w:rPr>
        <w:t>安</w:t>
      </w:r>
      <w:r>
        <w:rPr>
          <w:b/>
          <w:bCs/>
          <w:sz w:val="24"/>
          <w:szCs w:val="24"/>
        </w:rPr>
        <w:t xml:space="preserve"> 全 生 产 责 任 承 诺 书</w:t>
      </w:r>
    </w:p>
    <w:p>
      <w:pPr>
        <w:tabs>
          <w:tab w:val="left" w:pos="1399"/>
        </w:tabs>
        <w:autoSpaceDE w:val="0"/>
        <w:autoSpaceDN w:val="0"/>
        <w:spacing w:line="360" w:lineRule="auto"/>
        <w:ind w:firstLine="210" w:firstLineChars="100"/>
        <w:rPr>
          <w:szCs w:val="21"/>
        </w:rPr>
      </w:pPr>
    </w:p>
    <w:p>
      <w:pPr>
        <w:tabs>
          <w:tab w:val="left" w:pos="1399"/>
        </w:tabs>
        <w:autoSpaceDE w:val="0"/>
        <w:autoSpaceDN w:val="0"/>
        <w:spacing w:line="360" w:lineRule="auto"/>
        <w:ind w:firstLine="3150" w:firstLineChars="1500"/>
        <w:rPr>
          <w:szCs w:val="21"/>
        </w:rPr>
      </w:pPr>
      <w:r>
        <w:rPr>
          <w:szCs w:val="21"/>
        </w:rPr>
        <w:t xml:space="preserve">（发包人名称）：                                          </w:t>
      </w:r>
    </w:p>
    <w:p>
      <w:pPr>
        <w:tabs>
          <w:tab w:val="left" w:pos="1399"/>
        </w:tabs>
        <w:autoSpaceDE w:val="0"/>
        <w:autoSpaceDN w:val="0"/>
        <w:spacing w:line="360" w:lineRule="auto"/>
        <w:ind w:firstLine="420" w:firstLineChars="200"/>
        <w:rPr>
          <w:szCs w:val="21"/>
        </w:rPr>
      </w:pPr>
      <w:r>
        <w:rPr>
          <w:rFonts w:hint="eastAsia"/>
          <w:szCs w:val="21"/>
        </w:rPr>
        <w:t>我公司现向贵公司承诺，我公司在</w:t>
      </w:r>
      <w:r>
        <w:rPr>
          <w:szCs w:val="21"/>
        </w:rPr>
        <w:t xml:space="preserve">            （项目名称）施工过程中，保证不发生重大人员伤亡事故，在此工程施工过程中所发生的一切工伤事故，或安全事故，均由我公司承担一切责任。  </w:t>
      </w:r>
    </w:p>
    <w:p>
      <w:pPr>
        <w:tabs>
          <w:tab w:val="left" w:pos="1399"/>
        </w:tabs>
        <w:autoSpaceDE w:val="0"/>
        <w:autoSpaceDN w:val="0"/>
        <w:spacing w:line="360" w:lineRule="auto"/>
        <w:rPr>
          <w:szCs w:val="21"/>
        </w:rPr>
      </w:pPr>
    </w:p>
    <w:p>
      <w:pPr>
        <w:tabs>
          <w:tab w:val="left" w:pos="1399"/>
        </w:tabs>
        <w:autoSpaceDE w:val="0"/>
        <w:autoSpaceDN w:val="0"/>
        <w:spacing w:line="360" w:lineRule="auto"/>
        <w:rPr>
          <w:szCs w:val="21"/>
        </w:rPr>
      </w:pPr>
      <w:r>
        <w:rPr>
          <w:rFonts w:hint="eastAsia"/>
          <w:szCs w:val="21"/>
        </w:rPr>
        <w:t>承诺单位（公章）</w:t>
      </w:r>
    </w:p>
    <w:p>
      <w:pPr>
        <w:tabs>
          <w:tab w:val="left" w:pos="1399"/>
        </w:tabs>
        <w:autoSpaceDE w:val="0"/>
        <w:autoSpaceDN w:val="0"/>
        <w:spacing w:line="360" w:lineRule="auto"/>
        <w:rPr>
          <w:szCs w:val="21"/>
        </w:rPr>
      </w:pPr>
      <w:r>
        <w:rPr>
          <w:szCs w:val="21"/>
        </w:rPr>
        <w:t xml:space="preserve">法定代表人（签字或盖章）            </w:t>
      </w:r>
    </w:p>
    <w:p>
      <w:pPr>
        <w:tabs>
          <w:tab w:val="left" w:pos="1399"/>
        </w:tabs>
        <w:autoSpaceDE w:val="0"/>
        <w:autoSpaceDN w:val="0"/>
        <w:spacing w:line="360" w:lineRule="auto"/>
        <w:rPr>
          <w:szCs w:val="21"/>
        </w:rPr>
      </w:pPr>
      <w:r>
        <w:rPr>
          <w:szCs w:val="21"/>
        </w:rPr>
        <w:t xml:space="preserve">代理人（签字或盖章）                </w:t>
      </w:r>
    </w:p>
    <w:p>
      <w:pPr>
        <w:tabs>
          <w:tab w:val="left" w:pos="1399"/>
        </w:tabs>
        <w:autoSpaceDE w:val="0"/>
        <w:autoSpaceDN w:val="0"/>
        <w:spacing w:line="360" w:lineRule="auto"/>
        <w:jc w:val="left"/>
        <w:rPr>
          <w:szCs w:val="21"/>
        </w:rPr>
      </w:pPr>
      <w:r>
        <w:rPr>
          <w:szCs w:val="21"/>
        </w:rPr>
        <w:t>日期：</w:t>
      </w:r>
    </w:p>
    <w:p>
      <w:pPr>
        <w:tabs>
          <w:tab w:val="left" w:pos="1399"/>
        </w:tabs>
        <w:autoSpaceDE w:val="0"/>
        <w:autoSpaceDN w:val="0"/>
        <w:spacing w:line="360" w:lineRule="auto"/>
        <w:rPr>
          <w:szCs w:val="21"/>
        </w:rPr>
      </w:pPr>
      <w:r>
        <w:rPr>
          <w:szCs w:val="21"/>
        </w:rPr>
        <w:br w:type="page"/>
      </w:r>
      <w:r>
        <w:rPr>
          <w:rFonts w:hint="eastAsia"/>
          <w:szCs w:val="21"/>
        </w:rPr>
        <w:t>附件</w:t>
      </w:r>
      <w:r>
        <w:rPr>
          <w:szCs w:val="21"/>
        </w:rPr>
        <w:t xml:space="preserve">:8：不拖欠农民工工资承诺书 </w:t>
      </w:r>
    </w:p>
    <w:p>
      <w:pPr>
        <w:tabs>
          <w:tab w:val="left" w:pos="1399"/>
        </w:tabs>
        <w:autoSpaceDE w:val="0"/>
        <w:autoSpaceDN w:val="0"/>
        <w:spacing w:line="360" w:lineRule="auto"/>
        <w:ind w:firstLine="422" w:firstLineChars="200"/>
        <w:jc w:val="center"/>
        <w:rPr>
          <w:b/>
          <w:bCs/>
          <w:szCs w:val="21"/>
        </w:rPr>
      </w:pPr>
      <w:r>
        <w:rPr>
          <w:rFonts w:hint="eastAsia"/>
          <w:b/>
          <w:bCs/>
          <w:szCs w:val="21"/>
        </w:rPr>
        <w:t>不拖欠农民工工资承诺书</w:t>
      </w:r>
    </w:p>
    <w:p>
      <w:pPr>
        <w:tabs>
          <w:tab w:val="left" w:pos="1399"/>
        </w:tabs>
        <w:autoSpaceDE w:val="0"/>
        <w:autoSpaceDN w:val="0"/>
        <w:spacing w:line="360" w:lineRule="auto"/>
        <w:ind w:firstLine="420" w:firstLineChars="200"/>
        <w:jc w:val="left"/>
        <w:rPr>
          <w:szCs w:val="21"/>
        </w:rPr>
      </w:pPr>
      <w:r>
        <w:rPr>
          <w:szCs w:val="21"/>
        </w:rPr>
        <w:t xml:space="preserve">                           （发包人名称）：  </w:t>
      </w:r>
    </w:p>
    <w:p>
      <w:pPr>
        <w:tabs>
          <w:tab w:val="left" w:pos="1399"/>
        </w:tabs>
        <w:autoSpaceDE w:val="0"/>
        <w:autoSpaceDN w:val="0"/>
        <w:spacing w:line="360" w:lineRule="auto"/>
        <w:ind w:firstLine="420" w:firstLineChars="200"/>
        <w:rPr>
          <w:szCs w:val="21"/>
        </w:rPr>
      </w:pPr>
      <w:r>
        <w:rPr>
          <w:rFonts w:hint="eastAsia"/>
          <w:szCs w:val="21"/>
        </w:rPr>
        <w:t>为保护农民工的合法权益，不拖欠农民工工资，本人</w:t>
      </w:r>
      <w:r>
        <w:rPr>
          <w:szCs w:val="21"/>
        </w:rPr>
        <w:t xml:space="preserve"> ( 法定代表人姓名) 以 (投标人全称)法定代表人的资格，郑重承诺： </w:t>
      </w:r>
    </w:p>
    <w:p>
      <w:pPr>
        <w:tabs>
          <w:tab w:val="left" w:pos="1399"/>
        </w:tabs>
        <w:autoSpaceDE w:val="0"/>
        <w:autoSpaceDN w:val="0"/>
        <w:spacing w:line="360" w:lineRule="auto"/>
        <w:ind w:firstLine="420" w:firstLineChars="200"/>
        <w:rPr>
          <w:szCs w:val="21"/>
        </w:rPr>
      </w:pPr>
      <w:r>
        <w:rPr>
          <w:szCs w:val="21"/>
        </w:rPr>
        <w:t xml:space="preserve">本单位如果中标承建 （项目名称）需要使用农民工时，将保证做到： </w:t>
      </w:r>
    </w:p>
    <w:p>
      <w:pPr>
        <w:tabs>
          <w:tab w:val="left" w:pos="1399"/>
        </w:tabs>
        <w:autoSpaceDE w:val="0"/>
        <w:autoSpaceDN w:val="0"/>
        <w:spacing w:line="360" w:lineRule="auto"/>
        <w:ind w:firstLine="420" w:firstLineChars="200"/>
        <w:rPr>
          <w:szCs w:val="21"/>
        </w:rPr>
      </w:pPr>
      <w:r>
        <w:rPr>
          <w:szCs w:val="21"/>
        </w:rPr>
        <w:t xml:space="preserve">1、按照《劳动法》规定雇佣和使用农民工，工资将直接发放给农民工本人，严禁发放给“包工头”。 </w:t>
      </w:r>
    </w:p>
    <w:p>
      <w:pPr>
        <w:tabs>
          <w:tab w:val="left" w:pos="1399"/>
        </w:tabs>
        <w:autoSpaceDE w:val="0"/>
        <w:autoSpaceDN w:val="0"/>
        <w:spacing w:line="360" w:lineRule="auto"/>
        <w:ind w:firstLine="420" w:firstLineChars="200"/>
        <w:rPr>
          <w:szCs w:val="21"/>
        </w:rPr>
      </w:pPr>
      <w:r>
        <w:rPr>
          <w:szCs w:val="21"/>
        </w:rPr>
        <w:t xml:space="preserve">2、我单位分包单位雇佣农民工的，将要求分包单位按照第 1 条规定签订劳动合同，并负责督促其按照合同规定及时结付农民工工资。如因我公司未按合同约定与分包单位结清工程款， 致使后者拖欠农民工工资的，将由我公司先行垫付欠款。本公司对分包单位清偿拖欠农民工工资负总责。 </w:t>
      </w:r>
    </w:p>
    <w:p>
      <w:pPr>
        <w:tabs>
          <w:tab w:val="left" w:pos="1399"/>
        </w:tabs>
        <w:autoSpaceDE w:val="0"/>
        <w:autoSpaceDN w:val="0"/>
        <w:spacing w:line="360" w:lineRule="auto"/>
        <w:ind w:firstLine="420" w:firstLineChars="200"/>
        <w:rPr>
          <w:szCs w:val="21"/>
        </w:rPr>
      </w:pPr>
      <w:r>
        <w:rPr>
          <w:szCs w:val="21"/>
        </w:rPr>
        <w:t xml:space="preserve">3、严格遵守国家和地方关于农民工工资的其他有关规定。 </w:t>
      </w:r>
    </w:p>
    <w:p>
      <w:pPr>
        <w:tabs>
          <w:tab w:val="left" w:pos="1399"/>
        </w:tabs>
        <w:autoSpaceDE w:val="0"/>
        <w:autoSpaceDN w:val="0"/>
        <w:spacing w:line="360" w:lineRule="auto"/>
        <w:ind w:firstLine="420" w:firstLineChars="200"/>
        <w:rPr>
          <w:szCs w:val="21"/>
        </w:rPr>
      </w:pPr>
      <w:r>
        <w:rPr>
          <w:szCs w:val="21"/>
        </w:rPr>
        <w:t xml:space="preserve">4、如果发生违反规定拖欠或克扣农民工工资行为，造成农民工上访，本单位愿意无条件接受业主采取的经济等处罚，同时愿意接受建设行政主管部门依照有关规定作出的其它处罚决定。 </w:t>
      </w:r>
    </w:p>
    <w:p>
      <w:pPr>
        <w:tabs>
          <w:tab w:val="left" w:pos="1399"/>
        </w:tabs>
        <w:autoSpaceDE w:val="0"/>
        <w:autoSpaceDN w:val="0"/>
        <w:spacing w:line="360" w:lineRule="auto"/>
        <w:ind w:firstLine="420" w:firstLineChars="200"/>
        <w:rPr>
          <w:szCs w:val="21"/>
        </w:rPr>
      </w:pPr>
      <w:r>
        <w:rPr>
          <w:szCs w:val="21"/>
        </w:rPr>
        <w:t xml:space="preserve">   特此承诺！ </w:t>
      </w:r>
    </w:p>
    <w:p>
      <w:pPr>
        <w:tabs>
          <w:tab w:val="left" w:pos="1399"/>
        </w:tabs>
        <w:autoSpaceDE w:val="0"/>
        <w:autoSpaceDN w:val="0"/>
        <w:spacing w:line="360" w:lineRule="auto"/>
        <w:ind w:firstLine="420" w:firstLineChars="200"/>
        <w:rPr>
          <w:szCs w:val="21"/>
        </w:rPr>
      </w:pPr>
      <w:r>
        <w:rPr>
          <w:szCs w:val="21"/>
        </w:rPr>
        <w:t xml:space="preserve"> 投标人： (全称)(盖章) </w:t>
      </w:r>
    </w:p>
    <w:p>
      <w:pPr>
        <w:tabs>
          <w:tab w:val="left" w:pos="1399"/>
        </w:tabs>
        <w:autoSpaceDE w:val="0"/>
        <w:autoSpaceDN w:val="0"/>
        <w:spacing w:line="360" w:lineRule="auto"/>
        <w:ind w:firstLine="420" w:firstLineChars="200"/>
        <w:rPr>
          <w:szCs w:val="21"/>
        </w:rPr>
      </w:pPr>
      <w:r>
        <w:rPr>
          <w:szCs w:val="21"/>
        </w:rPr>
        <w:t xml:space="preserve"> 投标人法定代表人： (签字) </w:t>
      </w:r>
    </w:p>
    <w:p>
      <w:pPr>
        <w:tabs>
          <w:tab w:val="left" w:pos="1399"/>
        </w:tabs>
        <w:autoSpaceDE w:val="0"/>
        <w:autoSpaceDN w:val="0"/>
        <w:spacing w:line="360" w:lineRule="auto"/>
        <w:ind w:firstLine="420" w:firstLineChars="200"/>
        <w:rPr>
          <w:szCs w:val="21"/>
        </w:rPr>
      </w:pPr>
      <w:r>
        <w:rPr>
          <w:szCs w:val="21"/>
        </w:rPr>
        <w:t xml:space="preserve"> 或被授权的代理人： (签字)</w:t>
      </w:r>
    </w:p>
    <w:p>
      <w:pPr>
        <w:spacing w:line="312" w:lineRule="auto"/>
        <w:rPr>
          <w:rFonts w:ascii="宋体" w:hAnsi="宋体"/>
          <w:color w:val="000000"/>
        </w:rPr>
      </w:pPr>
      <w:r>
        <w:rPr>
          <w:szCs w:val="21"/>
        </w:rPr>
        <w:t xml:space="preserve"> 日 期：    年    月    日</w:t>
      </w:r>
    </w:p>
    <w:p>
      <w:pPr>
        <w:rPr>
          <w:rFonts w:ascii="黑体" w:hAnsi="黑体" w:eastAsia="黑体"/>
          <w:bCs/>
          <w:sz w:val="28"/>
          <w:szCs w:val="28"/>
        </w:rPr>
      </w:pPr>
    </w:p>
    <w:p>
      <w:pPr>
        <w:rPr>
          <w:rFonts w:ascii="黑体" w:hAnsi="黑体" w:eastAsia="黑体"/>
          <w:bCs/>
          <w:sz w:val="28"/>
          <w:szCs w:val="28"/>
        </w:rPr>
      </w:pPr>
      <w:r>
        <w:rPr>
          <w:rFonts w:hint="eastAsia" w:ascii="黑体" w:hAnsi="黑体" w:eastAsia="黑体"/>
          <w:bCs/>
          <w:sz w:val="28"/>
          <w:szCs w:val="28"/>
        </w:rPr>
        <w:br w:type="page"/>
      </w:r>
    </w:p>
    <w:p>
      <w:pPr>
        <w:ind w:firstLine="3080" w:firstLineChars="1100"/>
        <w:rPr>
          <w:rFonts w:ascii="黑体" w:hAnsi="黑体" w:eastAsia="黑体"/>
          <w:bCs/>
          <w:sz w:val="28"/>
          <w:szCs w:val="28"/>
        </w:rPr>
      </w:pPr>
      <w:r>
        <w:rPr>
          <w:rFonts w:hint="eastAsia" w:ascii="黑体" w:hAnsi="黑体" w:eastAsia="黑体"/>
          <w:bCs/>
          <w:sz w:val="28"/>
          <w:szCs w:val="28"/>
        </w:rPr>
        <w:t>五. 附件（投标文件格式）</w:t>
      </w:r>
    </w:p>
    <w:p>
      <w:pPr>
        <w:rPr>
          <w:rFonts w:ascii="宋体" w:hAnsi="宋体"/>
          <w:b/>
          <w:bCs/>
          <w:sz w:val="24"/>
          <w:szCs w:val="24"/>
        </w:rPr>
      </w:pPr>
    </w:p>
    <w:p>
      <w:pPr>
        <w:rPr>
          <w:rFonts w:ascii="宋体" w:hAnsi="宋体"/>
          <w:bCs/>
          <w:sz w:val="32"/>
        </w:rPr>
      </w:pPr>
    </w:p>
    <w:p>
      <w:pPr>
        <w:jc w:val="center"/>
        <w:rPr>
          <w:rFonts w:ascii="黑体" w:hAnsi="黑体" w:eastAsia="黑体"/>
          <w:bCs/>
          <w:sz w:val="52"/>
          <w:szCs w:val="52"/>
        </w:rPr>
      </w:pPr>
      <w:r>
        <w:rPr>
          <w:rFonts w:hint="eastAsia" w:ascii="黑体" w:hAnsi="黑体" w:eastAsia="黑体"/>
          <w:bCs/>
          <w:sz w:val="52"/>
          <w:szCs w:val="52"/>
        </w:rPr>
        <w:t>投</w:t>
      </w:r>
    </w:p>
    <w:p>
      <w:pPr>
        <w:jc w:val="center"/>
        <w:rPr>
          <w:rFonts w:ascii="黑体" w:hAnsi="黑体" w:eastAsia="黑体"/>
          <w:bCs/>
          <w:sz w:val="72"/>
        </w:rPr>
      </w:pPr>
    </w:p>
    <w:p>
      <w:pPr>
        <w:jc w:val="center"/>
        <w:rPr>
          <w:rFonts w:ascii="黑体" w:hAnsi="黑体" w:eastAsia="黑体"/>
          <w:bCs/>
          <w:sz w:val="52"/>
          <w:szCs w:val="52"/>
        </w:rPr>
      </w:pPr>
      <w:r>
        <w:rPr>
          <w:rFonts w:hint="eastAsia" w:ascii="黑体" w:hAnsi="黑体" w:eastAsia="黑体"/>
          <w:bCs/>
          <w:sz w:val="52"/>
          <w:szCs w:val="52"/>
        </w:rPr>
        <w:t>标</w:t>
      </w:r>
    </w:p>
    <w:p>
      <w:pPr>
        <w:jc w:val="center"/>
        <w:rPr>
          <w:rFonts w:ascii="黑体" w:hAnsi="黑体" w:eastAsia="黑体"/>
          <w:bCs/>
          <w:sz w:val="72"/>
        </w:rPr>
      </w:pPr>
    </w:p>
    <w:p>
      <w:pPr>
        <w:jc w:val="center"/>
        <w:rPr>
          <w:rFonts w:ascii="黑体" w:hAnsi="黑体" w:eastAsia="黑体"/>
          <w:bCs/>
          <w:sz w:val="52"/>
          <w:szCs w:val="52"/>
        </w:rPr>
      </w:pPr>
      <w:r>
        <w:rPr>
          <w:rFonts w:hint="eastAsia" w:ascii="黑体" w:hAnsi="黑体" w:eastAsia="黑体"/>
          <w:bCs/>
          <w:sz w:val="52"/>
          <w:szCs w:val="52"/>
        </w:rPr>
        <w:t>文</w:t>
      </w:r>
    </w:p>
    <w:p>
      <w:pPr>
        <w:jc w:val="center"/>
        <w:rPr>
          <w:rFonts w:ascii="黑体" w:hAnsi="黑体" w:eastAsia="黑体"/>
          <w:bCs/>
          <w:sz w:val="52"/>
          <w:szCs w:val="52"/>
        </w:rPr>
      </w:pPr>
    </w:p>
    <w:p>
      <w:pPr>
        <w:jc w:val="center"/>
        <w:rPr>
          <w:rFonts w:ascii="黑体" w:hAnsi="黑体" w:eastAsia="黑体"/>
          <w:bCs/>
          <w:sz w:val="52"/>
          <w:szCs w:val="52"/>
        </w:rPr>
      </w:pPr>
      <w:r>
        <w:rPr>
          <w:rFonts w:hint="eastAsia" w:ascii="黑体" w:hAnsi="黑体" w:eastAsia="黑体"/>
          <w:bCs/>
          <w:sz w:val="52"/>
          <w:szCs w:val="52"/>
        </w:rPr>
        <w:t>件</w:t>
      </w:r>
    </w:p>
    <w:p>
      <w:pPr>
        <w:rPr>
          <w:rFonts w:ascii="宋体" w:hAnsi="宋体"/>
          <w:bCs/>
          <w:sz w:val="72"/>
        </w:rPr>
      </w:pPr>
    </w:p>
    <w:p>
      <w:pPr>
        <w:rPr>
          <w:rFonts w:ascii="宋体" w:hAnsi="宋体"/>
          <w:bCs/>
          <w:sz w:val="28"/>
        </w:rPr>
      </w:pPr>
    </w:p>
    <w:p>
      <w:pPr>
        <w:ind w:firstLine="2715"/>
        <w:rPr>
          <w:rFonts w:ascii="黑体" w:hAnsi="黑体" w:eastAsia="黑体"/>
          <w:bCs/>
          <w:sz w:val="28"/>
          <w:szCs w:val="28"/>
        </w:rPr>
      </w:pPr>
      <w:r>
        <w:rPr>
          <w:rFonts w:hint="eastAsia" w:ascii="黑体" w:hAnsi="黑体" w:eastAsia="黑体"/>
          <w:bCs/>
          <w:sz w:val="28"/>
          <w:szCs w:val="28"/>
        </w:rPr>
        <w:t>政府采购编号：</w:t>
      </w:r>
    </w:p>
    <w:p>
      <w:pPr>
        <w:ind w:firstLine="2703"/>
        <w:rPr>
          <w:rFonts w:ascii="黑体" w:hAnsi="黑体" w:eastAsia="黑体"/>
          <w:bCs/>
          <w:sz w:val="28"/>
          <w:szCs w:val="28"/>
        </w:rPr>
      </w:pPr>
      <w:r>
        <w:rPr>
          <w:rFonts w:hint="eastAsia" w:ascii="黑体" w:hAnsi="黑体" w:eastAsia="黑体"/>
          <w:bCs/>
          <w:sz w:val="28"/>
          <w:szCs w:val="28"/>
        </w:rPr>
        <w:t>采购项目名称：</w:t>
      </w:r>
    </w:p>
    <w:p>
      <w:pPr>
        <w:ind w:firstLine="2703"/>
        <w:rPr>
          <w:rFonts w:ascii="黑体" w:hAnsi="黑体" w:eastAsia="黑体"/>
          <w:bCs/>
          <w:sz w:val="28"/>
          <w:szCs w:val="28"/>
        </w:rPr>
      </w:pPr>
      <w:r>
        <w:rPr>
          <w:rFonts w:hint="eastAsia" w:ascii="黑体" w:hAnsi="黑体" w:eastAsia="黑体"/>
          <w:bCs/>
          <w:sz w:val="28"/>
          <w:szCs w:val="28"/>
        </w:rPr>
        <w:t>投标人：</w:t>
      </w:r>
    </w:p>
    <w:p>
      <w:pPr>
        <w:rPr>
          <w:rFonts w:ascii="宋体" w:hAnsi="宋体"/>
          <w:bCs/>
          <w:sz w:val="32"/>
        </w:rPr>
      </w:pPr>
    </w:p>
    <w:p>
      <w:pPr>
        <w:jc w:val="center"/>
        <w:rPr>
          <w:rFonts w:ascii="黑体" w:hAnsi="黑体" w:eastAsia="黑体"/>
          <w:bCs/>
          <w:sz w:val="36"/>
          <w:szCs w:val="36"/>
        </w:rPr>
      </w:pPr>
      <w:r>
        <w:rPr>
          <w:rFonts w:hint="eastAsia" w:ascii="黑体" w:hAnsi="黑体" w:eastAsia="黑体"/>
          <w:bCs/>
          <w:sz w:val="36"/>
          <w:szCs w:val="36"/>
        </w:rPr>
        <w:t>二○二一年  月  日</w:t>
      </w:r>
    </w:p>
    <w:p>
      <w:pPr>
        <w:outlineLvl w:val="0"/>
        <w:rPr>
          <w:rFonts w:ascii="黑体" w:hAnsi="黑体" w:eastAsia="黑体"/>
          <w:bCs/>
          <w:sz w:val="28"/>
          <w:szCs w:val="28"/>
        </w:rPr>
      </w:pPr>
      <w:bookmarkStart w:id="21" w:name="一．报价函（格式）"/>
      <w:bookmarkEnd w:id="21"/>
    </w:p>
    <w:p>
      <w:pPr>
        <w:outlineLvl w:val="0"/>
        <w:rPr>
          <w:rFonts w:ascii="黑体" w:hAnsi="黑体" w:eastAsia="黑体"/>
          <w:bCs/>
          <w:sz w:val="28"/>
          <w:szCs w:val="28"/>
        </w:rPr>
      </w:pPr>
    </w:p>
    <w:p>
      <w:pPr>
        <w:pageBreakBefore/>
        <w:ind w:firstLine="480" w:firstLineChars="200"/>
        <w:outlineLvl w:val="1"/>
        <w:rPr>
          <w:rFonts w:ascii="宋体" w:hAnsi="宋体"/>
          <w:bCs/>
          <w:sz w:val="24"/>
          <w:szCs w:val="24"/>
        </w:rPr>
      </w:pPr>
      <w:r>
        <w:rPr>
          <w:rFonts w:hint="eastAsia" w:ascii="宋体" w:hAnsi="宋体"/>
          <w:bCs/>
          <w:sz w:val="24"/>
          <w:szCs w:val="24"/>
        </w:rPr>
        <w:t>（一）响应函（格式）：</w:t>
      </w:r>
    </w:p>
    <w:p>
      <w:pPr>
        <w:spacing w:line="360" w:lineRule="auto"/>
        <w:jc w:val="center"/>
        <w:rPr>
          <w:rFonts w:ascii="宋体" w:hAnsi="宋体"/>
          <w:bCs/>
          <w:sz w:val="24"/>
          <w:szCs w:val="24"/>
        </w:rPr>
      </w:pPr>
      <w:r>
        <w:rPr>
          <w:rFonts w:hint="eastAsia" w:ascii="宋体" w:hAnsi="宋体"/>
          <w:bCs/>
          <w:sz w:val="28"/>
          <w:szCs w:val="28"/>
        </w:rPr>
        <w:t>响应函</w:t>
      </w:r>
    </w:p>
    <w:p>
      <w:pPr>
        <w:widowControl/>
        <w:topLinePunct/>
        <w:spacing w:before="4" w:line="360" w:lineRule="auto"/>
        <w:rPr>
          <w:rFonts w:ascii="宋体" w:hAnsi="宋体"/>
          <w:sz w:val="24"/>
        </w:rPr>
      </w:pPr>
      <w:r>
        <w:rPr>
          <w:rFonts w:hint="eastAsia" w:ascii="宋体" w:hAnsi="宋体"/>
          <w:sz w:val="24"/>
        </w:rPr>
        <w:t>致</w:t>
      </w:r>
      <w:r>
        <w:rPr>
          <w:rFonts w:hint="eastAsia" w:ascii="宋体" w:hAnsi="宋体"/>
          <w:sz w:val="24"/>
          <w:szCs w:val="22"/>
        </w:rPr>
        <w:t>：江苏无锡经济开发区建设局</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一、根据已收到的采购编号为的</w:t>
      </w:r>
      <w:r>
        <w:rPr>
          <w:rFonts w:hint="eastAsia" w:ascii="宋体" w:hAnsi="宋体"/>
          <w:b/>
          <w:sz w:val="24"/>
          <w:u w:val="single"/>
        </w:rPr>
        <w:t xml:space="preserve">    （采购项目名称 ）   </w:t>
      </w:r>
      <w:r>
        <w:rPr>
          <w:rFonts w:hint="eastAsia" w:ascii="宋体" w:hAnsi="宋体"/>
          <w:sz w:val="24"/>
        </w:rPr>
        <w:t>的招标文件，遵照国家法律、法规和规章的有关规定，我方经过踏勘现场和对招标文件等所有文件的研究后，我方愿以人民币(大写)元（RMB</w:t>
      </w:r>
      <w:r>
        <w:rPr>
          <w:rFonts w:hint="eastAsia" w:ascii="宋体" w:hAnsi="宋体"/>
          <w:sz w:val="24"/>
          <w:u w:val="single"/>
        </w:rPr>
        <w:t xml:space="preserve">￥      </w:t>
      </w:r>
      <w:r>
        <w:rPr>
          <w:rFonts w:hint="eastAsia" w:ascii="宋体" w:hAnsi="宋体"/>
          <w:sz w:val="24"/>
        </w:rPr>
        <w:t>元）的投标报价并按上述合同条款质量标准和采购需求的条件要求承包工程的施工、竣工，并承担任何质量缺陷保修责任。</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二、我方已详细审核全部招标文件，包括修改文件（如有时）及有关附件，并响应招标文件各条款。</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三、我方承认开标一览表是我方响应函的组成部分。</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四、一旦我方中标，我方保证按合同协议书中规定的工期</w:t>
      </w:r>
      <w:r>
        <w:rPr>
          <w:rFonts w:hint="eastAsia" w:ascii="宋体" w:hAnsi="宋体"/>
          <w:b/>
          <w:sz w:val="24"/>
        </w:rPr>
        <w:t>日历天</w:t>
      </w:r>
      <w:r>
        <w:rPr>
          <w:rFonts w:hint="eastAsia" w:ascii="宋体" w:hAnsi="宋体"/>
          <w:sz w:val="24"/>
        </w:rPr>
        <w:t>内完成并移交全部工程，并承担违约责任如下：</w:t>
      </w:r>
      <w:r>
        <w:rPr>
          <w:rFonts w:hint="eastAsia" w:ascii="宋体" w:hAnsi="宋体"/>
          <w:sz w:val="24"/>
          <w:u w:val="single"/>
        </w:rPr>
        <w:t xml:space="preserve">                                      。</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五、除非另外达成协议并生效，你方的中标通知书和本投标文件将成为约束双方的合同文件的组成部分；</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六、我方将采取一切有效技术、管理措施，确保该工程质量达到等级，并承担违约责任如下：</w:t>
      </w:r>
      <w:r>
        <w:rPr>
          <w:rFonts w:hint="eastAsia" w:ascii="宋体" w:hAnsi="宋体"/>
          <w:sz w:val="24"/>
          <w:u w:val="single"/>
        </w:rPr>
        <w:t xml:space="preserve">                                                 。</w:t>
      </w:r>
    </w:p>
    <w:p>
      <w:pPr>
        <w:wordWrap w:val="0"/>
        <w:topLinePunct/>
        <w:adjustRightInd w:val="0"/>
        <w:spacing w:line="360" w:lineRule="auto"/>
        <w:ind w:firstLine="482" w:firstLineChars="200"/>
        <w:jc w:val="left"/>
        <w:rPr>
          <w:rFonts w:ascii="宋体" w:hAnsi="宋体"/>
          <w:b/>
          <w:sz w:val="24"/>
        </w:rPr>
      </w:pPr>
      <w:r>
        <w:rPr>
          <w:rFonts w:hint="eastAsia" w:ascii="宋体" w:hAnsi="宋体"/>
          <w:b/>
          <w:sz w:val="24"/>
        </w:rPr>
        <w:t>我公司出具的项目负责人为：</w:t>
      </w:r>
      <w:r>
        <w:rPr>
          <w:rFonts w:hint="eastAsia" w:ascii="宋体" w:hAnsi="宋体"/>
          <w:b/>
          <w:sz w:val="24"/>
          <w:u w:val="single"/>
        </w:rPr>
        <w:t xml:space="preserve">            </w:t>
      </w:r>
      <w:r>
        <w:rPr>
          <w:rFonts w:hint="eastAsia" w:ascii="宋体" w:hAnsi="宋体"/>
          <w:b/>
          <w:sz w:val="24"/>
        </w:rPr>
        <w:t>，资质及职称情况：</w:t>
      </w:r>
      <w:r>
        <w:rPr>
          <w:rFonts w:hint="eastAsia" w:ascii="宋体" w:hAnsi="宋体"/>
          <w:b/>
          <w:sz w:val="24"/>
          <w:u w:val="single"/>
        </w:rPr>
        <w:t xml:space="preserve">                </w:t>
      </w:r>
      <w:r>
        <w:rPr>
          <w:rFonts w:hint="eastAsia" w:ascii="宋体" w:hAnsi="宋体"/>
          <w:b/>
          <w:sz w:val="24"/>
        </w:rPr>
        <w:t>。</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七、我方愿意提供江苏万达工程造价事务所有限公司在招标文件中要求的文件、资料（具体内容如下）：</w:t>
      </w:r>
    </w:p>
    <w:p>
      <w:pPr>
        <w:wordWrap w:val="0"/>
        <w:topLinePunct/>
        <w:adjustRightInd w:val="0"/>
        <w:spacing w:line="360" w:lineRule="auto"/>
        <w:ind w:firstLine="482" w:firstLineChars="200"/>
        <w:jc w:val="left"/>
        <w:rPr>
          <w:rFonts w:ascii="宋体" w:hAnsi="宋体"/>
          <w:b/>
          <w:bCs/>
          <w:sz w:val="24"/>
        </w:rPr>
      </w:pPr>
      <w:r>
        <w:rPr>
          <w:rFonts w:hint="eastAsia" w:ascii="宋体" w:hAnsi="宋体"/>
          <w:b/>
          <w:sz w:val="24"/>
        </w:rPr>
        <w:t>投标文件</w:t>
      </w:r>
      <w:r>
        <w:rPr>
          <w:rFonts w:hint="eastAsia" w:ascii="宋体" w:hAnsi="宋体"/>
          <w:b/>
          <w:bCs/>
          <w:sz w:val="24"/>
        </w:rPr>
        <w:t>分为明标和暗标两部分，明标由证明文件部分、响应函部分、报价部分、</w:t>
      </w:r>
      <w:r>
        <w:rPr>
          <w:rFonts w:hint="eastAsia" w:ascii="宋体" w:hAnsi="宋体"/>
          <w:b/>
          <w:sz w:val="24"/>
          <w:szCs w:val="24"/>
        </w:rPr>
        <w:t>技术文件（设计部分）</w:t>
      </w:r>
      <w:r>
        <w:rPr>
          <w:rFonts w:hint="eastAsia" w:ascii="宋体" w:hAnsi="宋体"/>
          <w:b/>
          <w:bCs/>
          <w:sz w:val="24"/>
        </w:rPr>
        <w:t>四部分组成，暗标为</w:t>
      </w:r>
      <w:r>
        <w:rPr>
          <w:rFonts w:hint="eastAsia" w:ascii="宋体" w:hAnsi="宋体"/>
          <w:b/>
          <w:sz w:val="24"/>
          <w:szCs w:val="24"/>
        </w:rPr>
        <w:t>技术文件（施工部分）</w:t>
      </w:r>
      <w:r>
        <w:rPr>
          <w:rFonts w:hint="eastAsia" w:ascii="宋体" w:hAnsi="宋体"/>
          <w:b/>
          <w:bCs/>
          <w:sz w:val="24"/>
        </w:rPr>
        <w:t>（单独成册）。另附电子光盘（不可擦写光盘）一张（在光盘上清楚的标明投标人名称、工程名称）。</w:t>
      </w:r>
    </w:p>
    <w:p>
      <w:pPr>
        <w:wordWrap w:val="0"/>
        <w:topLinePunct/>
        <w:adjustRightInd w:val="0"/>
        <w:spacing w:line="360" w:lineRule="auto"/>
        <w:ind w:firstLine="482" w:firstLineChars="200"/>
        <w:jc w:val="left"/>
        <w:rPr>
          <w:rFonts w:ascii="宋体" w:hAnsi="宋体"/>
          <w:b/>
          <w:bCs/>
          <w:sz w:val="24"/>
        </w:rPr>
      </w:pPr>
      <w:r>
        <w:rPr>
          <w:rFonts w:hint="eastAsia" w:ascii="宋体" w:hAnsi="宋体"/>
          <w:b/>
          <w:bCs/>
          <w:sz w:val="24"/>
        </w:rPr>
        <w:t>明标部分：</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 xml:space="preserve">证明文件部分： </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第一部分：资格、资信证明文件</w:t>
      </w:r>
    </w:p>
    <w:p>
      <w:pPr>
        <w:tabs>
          <w:tab w:val="left" w:pos="0"/>
          <w:tab w:val="left" w:pos="735"/>
          <w:tab w:val="left" w:pos="945"/>
          <w:tab w:val="left" w:pos="987"/>
          <w:tab w:val="left" w:pos="1155"/>
        </w:tabs>
        <w:wordWrap w:val="0"/>
        <w:topLinePunct/>
        <w:adjustRightInd w:val="0"/>
        <w:spacing w:line="360" w:lineRule="auto"/>
        <w:ind w:left="420" w:leftChars="200"/>
        <w:jc w:val="left"/>
        <w:rPr>
          <w:rFonts w:ascii="宋体" w:hAnsi="宋体" w:cs="宋体"/>
          <w:color w:val="000000"/>
          <w:sz w:val="24"/>
          <w:szCs w:val="24"/>
        </w:rPr>
      </w:pPr>
      <w:r>
        <w:rPr>
          <w:rFonts w:hint="eastAsia" w:ascii="宋体" w:hAnsi="宋体" w:cs="宋体"/>
          <w:color w:val="000000"/>
          <w:sz w:val="24"/>
          <w:szCs w:val="24"/>
        </w:rPr>
        <w:t>（1）关于资格的声明函；（格式见附件）</w:t>
      </w:r>
    </w:p>
    <w:p>
      <w:pPr>
        <w:tabs>
          <w:tab w:val="left" w:pos="0"/>
          <w:tab w:val="left" w:pos="735"/>
          <w:tab w:val="left" w:pos="945"/>
          <w:tab w:val="left" w:pos="987"/>
          <w:tab w:val="left" w:pos="1155"/>
        </w:tabs>
        <w:wordWrap w:val="0"/>
        <w:topLinePunct/>
        <w:adjustRightInd w:val="0"/>
        <w:spacing w:line="360" w:lineRule="auto"/>
        <w:ind w:left="420" w:leftChars="200"/>
        <w:jc w:val="left"/>
        <w:rPr>
          <w:rFonts w:ascii="宋体" w:hAnsi="宋体" w:cs="宋体"/>
          <w:b/>
          <w:color w:val="000000"/>
          <w:sz w:val="24"/>
          <w:szCs w:val="24"/>
        </w:rPr>
      </w:pPr>
      <w:r>
        <w:rPr>
          <w:rFonts w:hint="eastAsia" w:ascii="宋体" w:hAnsi="宋体" w:cs="宋体"/>
          <w:sz w:val="24"/>
          <w:szCs w:val="24"/>
        </w:rPr>
        <w:t>（2）投标人法定代表人授权委托书。</w:t>
      </w:r>
      <w:r>
        <w:rPr>
          <w:rFonts w:hint="eastAsia" w:ascii="宋体" w:hAnsi="宋体" w:cs="宋体"/>
          <w:b/>
          <w:color w:val="000000"/>
          <w:sz w:val="24"/>
          <w:szCs w:val="24"/>
        </w:rPr>
        <w:t>（</w:t>
      </w:r>
      <w:r>
        <w:rPr>
          <w:rFonts w:hint="eastAsia" w:ascii="宋体" w:hAnsi="宋体" w:cs="宋体"/>
          <w:b/>
          <w:bCs/>
          <w:color w:val="000000"/>
          <w:sz w:val="24"/>
          <w:szCs w:val="24"/>
        </w:rPr>
        <w:t>法定代表人亲自到场投标的除外，格式见附件</w:t>
      </w:r>
      <w:r>
        <w:rPr>
          <w:rFonts w:hint="eastAsia" w:ascii="宋体" w:hAnsi="宋体" w:cs="宋体"/>
          <w:b/>
          <w:color w:val="000000"/>
          <w:sz w:val="24"/>
          <w:szCs w:val="24"/>
        </w:rPr>
        <w:t>）</w:t>
      </w:r>
    </w:p>
    <w:p>
      <w:pPr>
        <w:tabs>
          <w:tab w:val="left" w:pos="0"/>
          <w:tab w:val="left" w:pos="735"/>
          <w:tab w:val="left" w:pos="945"/>
          <w:tab w:val="left" w:pos="987"/>
          <w:tab w:val="left" w:pos="1155"/>
        </w:tabs>
        <w:wordWrap w:val="0"/>
        <w:topLinePunct/>
        <w:adjustRightInd w:val="0"/>
        <w:spacing w:line="360" w:lineRule="auto"/>
        <w:ind w:left="420" w:leftChars="200"/>
        <w:jc w:val="left"/>
        <w:rPr>
          <w:rFonts w:ascii="宋体" w:hAnsi="宋体"/>
          <w:b/>
          <w:sz w:val="24"/>
          <w:szCs w:val="24"/>
        </w:rPr>
      </w:pPr>
      <w:r>
        <w:rPr>
          <w:rFonts w:hint="eastAsia" w:ascii="宋体" w:hAnsi="宋体" w:cs="宋体"/>
          <w:sz w:val="24"/>
          <w:szCs w:val="24"/>
        </w:rPr>
        <w:t>（3）投标人法定代表人身份证复印件及法定代表人授权代表身份证复印件。</w:t>
      </w:r>
      <w:r>
        <w:rPr>
          <w:rFonts w:hint="eastAsia" w:ascii="宋体" w:hAnsi="宋体" w:cs="宋体"/>
          <w:b/>
          <w:bCs/>
          <w:sz w:val="24"/>
          <w:szCs w:val="24"/>
        </w:rPr>
        <w:t>（投标时必须携带法定代表人身份证或法定代表人授权代表身份证原件）</w:t>
      </w:r>
    </w:p>
    <w:p>
      <w:pPr>
        <w:tabs>
          <w:tab w:val="left" w:pos="0"/>
          <w:tab w:val="left" w:pos="735"/>
          <w:tab w:val="left" w:pos="945"/>
          <w:tab w:val="left" w:pos="987"/>
          <w:tab w:val="left" w:pos="1155"/>
        </w:tabs>
        <w:wordWrap w:val="0"/>
        <w:topLinePunct/>
        <w:adjustRightInd w:val="0"/>
        <w:spacing w:line="360" w:lineRule="auto"/>
        <w:ind w:left="420" w:leftChars="200"/>
        <w:jc w:val="left"/>
        <w:rPr>
          <w:rFonts w:ascii="宋体" w:hAnsi="宋体"/>
          <w:b/>
          <w:sz w:val="24"/>
          <w:szCs w:val="24"/>
        </w:rPr>
      </w:pPr>
      <w:r>
        <w:rPr>
          <w:rFonts w:hint="eastAsia" w:ascii="宋体" w:hAnsi="宋体" w:cs="宋体"/>
          <w:bCs/>
          <w:sz w:val="24"/>
          <w:szCs w:val="24"/>
        </w:rPr>
        <w:t>（4）投标人</w:t>
      </w:r>
      <w:r>
        <w:rPr>
          <w:rFonts w:hint="eastAsia" w:ascii="宋体" w:hAnsi="宋体"/>
          <w:sz w:val="24"/>
          <w:szCs w:val="24"/>
        </w:rPr>
        <w:t>有效期内企业法人营业执照或事业单位法人证书</w:t>
      </w:r>
      <w:r>
        <w:rPr>
          <w:rFonts w:hint="eastAsia" w:ascii="宋体" w:hAnsi="宋体"/>
          <w:bCs/>
          <w:sz w:val="24"/>
        </w:rPr>
        <w:t>或相关部门的登记证明文件</w:t>
      </w:r>
      <w:r>
        <w:rPr>
          <w:rFonts w:hint="eastAsia" w:ascii="宋体" w:hAnsi="宋体"/>
          <w:sz w:val="24"/>
          <w:szCs w:val="24"/>
        </w:rPr>
        <w:t>、组织机构代码证、税务登记证副本复印件加盖公章</w:t>
      </w:r>
      <w:r>
        <w:rPr>
          <w:rFonts w:hint="eastAsia" w:ascii="宋体" w:hAnsi="宋体"/>
          <w:b/>
          <w:sz w:val="24"/>
          <w:szCs w:val="24"/>
        </w:rPr>
        <w:t>（投标时必须提交原件或公证件或可查询二维码的扫描件并加盖公章，要求清晰、可扫描认证核查，三证合一的投标人只需提供营业执照副本）；</w:t>
      </w:r>
    </w:p>
    <w:p>
      <w:pPr>
        <w:tabs>
          <w:tab w:val="left" w:pos="0"/>
          <w:tab w:val="left" w:pos="735"/>
          <w:tab w:val="left" w:pos="945"/>
          <w:tab w:val="left" w:pos="1155"/>
        </w:tabs>
        <w:wordWrap w:val="0"/>
        <w:topLinePunct/>
        <w:adjustRightInd w:val="0"/>
        <w:spacing w:line="360" w:lineRule="auto"/>
        <w:ind w:left="420" w:leftChars="200"/>
        <w:jc w:val="left"/>
        <w:rPr>
          <w:rFonts w:ascii="宋体" w:hAnsi="宋体" w:cs="宋体"/>
          <w:b/>
          <w:sz w:val="24"/>
          <w:szCs w:val="24"/>
        </w:rPr>
      </w:pPr>
      <w:r>
        <w:rPr>
          <w:rFonts w:hint="eastAsia" w:ascii="宋体" w:hAnsi="宋体" w:cs="宋体"/>
          <w:bCs/>
          <w:sz w:val="24"/>
          <w:szCs w:val="24"/>
        </w:rPr>
        <w:t>（5）投标人资质证书</w:t>
      </w:r>
      <w:r>
        <w:rPr>
          <w:rFonts w:hint="eastAsia" w:ascii="宋体" w:hAnsi="宋体" w:cs="宋体"/>
          <w:sz w:val="24"/>
          <w:szCs w:val="24"/>
          <w:lang w:val="zh-CN"/>
        </w:rPr>
        <w:t>复</w:t>
      </w:r>
      <w:r>
        <w:rPr>
          <w:rFonts w:hint="eastAsia" w:ascii="宋体" w:hAnsi="宋体" w:cs="宋体"/>
          <w:color w:val="000000"/>
          <w:sz w:val="24"/>
          <w:szCs w:val="24"/>
          <w:lang w:val="zh-CN"/>
        </w:rPr>
        <w:t>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sz w:val="24"/>
          <w:szCs w:val="24"/>
        </w:rPr>
        <w:t>（6）</w:t>
      </w:r>
      <w:r>
        <w:rPr>
          <w:rFonts w:hint="eastAsia" w:ascii="宋体" w:hAnsi="宋体"/>
          <w:sz w:val="24"/>
          <w:szCs w:val="24"/>
          <w:lang w:val="zh-CN"/>
        </w:rPr>
        <w:t>投标人</w:t>
      </w:r>
      <w:r>
        <w:rPr>
          <w:rFonts w:hint="eastAsia" w:ascii="宋体" w:hAnsi="宋体" w:cs="宋体"/>
          <w:bCs/>
          <w:sz w:val="24"/>
          <w:szCs w:val="24"/>
        </w:rPr>
        <w:t>省级或以上相关行政主管部门核发的《安全生产许可证》（在有效期内）复印件加盖公章。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bCs/>
          <w:sz w:val="24"/>
          <w:szCs w:val="24"/>
          <w:lang w:val="zh-CN"/>
        </w:rPr>
        <w:t>（</w:t>
      </w:r>
      <w:r>
        <w:rPr>
          <w:rFonts w:hint="eastAsia" w:ascii="宋体" w:hAnsi="宋体" w:cs="宋体"/>
          <w:bCs/>
          <w:sz w:val="24"/>
          <w:szCs w:val="24"/>
        </w:rPr>
        <w:t>7）</w:t>
      </w:r>
      <w:r>
        <w:rPr>
          <w:rFonts w:hint="eastAsia" w:ascii="宋体" w:hAnsi="宋体" w:cs="宋体"/>
          <w:bCs/>
          <w:sz w:val="24"/>
          <w:szCs w:val="24"/>
          <w:lang w:val="zh-CN"/>
        </w:rPr>
        <w:t>拟派</w:t>
      </w:r>
      <w:r>
        <w:rPr>
          <w:rFonts w:hint="eastAsia" w:ascii="宋体" w:hAnsi="宋体" w:cs="宋体"/>
          <w:bCs/>
          <w:sz w:val="24"/>
          <w:szCs w:val="24"/>
        </w:rPr>
        <w:t>项目负责人市政公用工程专业一级注册建造师执业资格（含）以上</w:t>
      </w:r>
      <w:r>
        <w:rPr>
          <w:rFonts w:hint="eastAsia" w:ascii="宋体" w:hAnsi="宋体"/>
          <w:sz w:val="24"/>
          <w:szCs w:val="24"/>
        </w:rPr>
        <w:t>，并且</w:t>
      </w:r>
      <w:r>
        <w:rPr>
          <w:rFonts w:hint="eastAsia" w:ascii="宋体" w:hAnsi="宋体" w:cs="宋体"/>
          <w:sz w:val="24"/>
          <w:szCs w:val="24"/>
        </w:rPr>
        <w:t>有效的《安全生产考核合格证书》复印件加盖公章。</w:t>
      </w:r>
      <w:r>
        <w:rPr>
          <w:rFonts w:hint="eastAsia" w:ascii="宋体" w:hAnsi="宋体" w:cs="宋体"/>
          <w:b/>
          <w:sz w:val="24"/>
          <w:szCs w:val="24"/>
        </w:rPr>
        <w:t>（投标时携带原件或可查询二维码的扫描件并加盖公章，要求清晰、可扫描认证核查）</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color w:val="000000"/>
          <w:sz w:val="24"/>
          <w:szCs w:val="24"/>
        </w:rPr>
      </w:pPr>
      <w:r>
        <w:rPr>
          <w:rFonts w:hint="eastAsia" w:ascii="宋体" w:hAnsi="宋体"/>
          <w:sz w:val="24"/>
          <w:szCs w:val="24"/>
        </w:rPr>
        <w:t>（8）</w:t>
      </w:r>
      <w:r>
        <w:rPr>
          <w:rFonts w:hint="eastAsia" w:ascii="宋体" w:hAnsi="宋体" w:cs="宋体"/>
          <w:sz w:val="24"/>
          <w:szCs w:val="24"/>
        </w:rPr>
        <w:t>授权委托人和</w:t>
      </w:r>
      <w:r>
        <w:rPr>
          <w:rFonts w:hint="eastAsia" w:ascii="宋体" w:hAnsi="宋体" w:cs="宋体"/>
          <w:bCs/>
          <w:sz w:val="24"/>
          <w:szCs w:val="24"/>
          <w:lang w:val="zh-CN"/>
        </w:rPr>
        <w:t>拟派</w:t>
      </w:r>
      <w:r>
        <w:rPr>
          <w:rFonts w:hint="eastAsia" w:ascii="宋体" w:hAnsi="宋体" w:cs="宋体"/>
          <w:sz w:val="24"/>
          <w:szCs w:val="24"/>
        </w:rPr>
        <w:t>项目负责人</w:t>
      </w:r>
      <w:r>
        <w:rPr>
          <w:rFonts w:hint="eastAsia" w:ascii="宋体" w:hAnsi="宋体" w:cs="宋体"/>
          <w:color w:val="000000"/>
          <w:sz w:val="24"/>
          <w:szCs w:val="24"/>
          <w:lang w:val="zh-CN"/>
        </w:rPr>
        <w:t>须</w:t>
      </w:r>
      <w:r>
        <w:rPr>
          <w:rFonts w:hint="eastAsia" w:ascii="宋体" w:hAnsi="宋体" w:cs="宋体"/>
          <w:color w:val="000000"/>
          <w:sz w:val="24"/>
          <w:szCs w:val="24"/>
        </w:rPr>
        <w:t>同时</w:t>
      </w:r>
      <w:r>
        <w:rPr>
          <w:rFonts w:hint="eastAsia" w:ascii="宋体" w:hAnsi="宋体" w:cs="宋体"/>
          <w:color w:val="000000"/>
          <w:sz w:val="24"/>
          <w:szCs w:val="24"/>
          <w:lang w:val="zh-CN"/>
        </w:rPr>
        <w:t>提供</w:t>
      </w:r>
      <w:r>
        <w:rPr>
          <w:rFonts w:hint="eastAsia" w:ascii="宋体" w:hAnsi="宋体" w:cs="宋体"/>
          <w:color w:val="000000"/>
          <w:sz w:val="24"/>
          <w:szCs w:val="24"/>
        </w:rPr>
        <w:t>①</w:t>
      </w:r>
      <w:r>
        <w:rPr>
          <w:rFonts w:hint="eastAsia" w:ascii="宋体" w:hAnsi="宋体" w:cs="宋体"/>
          <w:color w:val="000000"/>
          <w:kern w:val="0"/>
          <w:sz w:val="24"/>
          <w:szCs w:val="24"/>
        </w:rPr>
        <w:t>与本企业签订的劳动合同；②《职工养老保险手册》</w:t>
      </w:r>
      <w:r>
        <w:rPr>
          <w:rFonts w:hint="eastAsia" w:ascii="宋体" w:hAnsi="宋体" w:cs="宋体"/>
          <w:sz w:val="24"/>
          <w:szCs w:val="24"/>
        </w:rPr>
        <w:t>（内附社保部门出具的</w:t>
      </w:r>
      <w:r>
        <w:rPr>
          <w:rFonts w:hint="eastAsia" w:ascii="宋体" w:hAnsi="宋体"/>
          <w:sz w:val="24"/>
          <w:szCs w:val="24"/>
        </w:rPr>
        <w:t>2021年08月～2022年01月</w:t>
      </w:r>
      <w:r>
        <w:rPr>
          <w:rFonts w:hint="eastAsia" w:ascii="宋体" w:hAnsi="宋体" w:cs="宋体"/>
          <w:sz w:val="24"/>
          <w:szCs w:val="24"/>
        </w:rPr>
        <w:t>的社保缴费清单）或社保部门出具的企业为其缴费</w:t>
      </w:r>
      <w:r>
        <w:rPr>
          <w:rFonts w:hint="eastAsia" w:ascii="宋体" w:hAnsi="宋体"/>
          <w:sz w:val="24"/>
          <w:szCs w:val="24"/>
        </w:rPr>
        <w:t>2021年08月～2022年01月</w:t>
      </w:r>
      <w:r>
        <w:rPr>
          <w:rFonts w:hint="eastAsia" w:ascii="宋体" w:hAnsi="宋体" w:cs="宋体"/>
          <w:sz w:val="24"/>
          <w:szCs w:val="24"/>
        </w:rPr>
        <w:t>证明材料。</w:t>
      </w:r>
      <w:r>
        <w:rPr>
          <w:rFonts w:hint="eastAsia" w:ascii="宋体" w:hAnsi="宋体" w:cs="宋体"/>
          <w:b/>
          <w:sz w:val="24"/>
          <w:szCs w:val="24"/>
        </w:rPr>
        <w:t>（投标时携带原件）；</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sz w:val="24"/>
          <w:szCs w:val="24"/>
        </w:rPr>
        <w:t>（9）投标人2020年度财务审计报告（新成立企业只需提供从成立之年份起经审计的财务报告）或者近三个月（不含投标当月）任意一个月财务报表复印件并加盖公章。</w:t>
      </w:r>
      <w:r>
        <w:rPr>
          <w:rFonts w:hint="eastAsia" w:ascii="宋体" w:hAnsi="宋体" w:cs="宋体"/>
          <w:b/>
          <w:sz w:val="24"/>
          <w:szCs w:val="24"/>
        </w:rPr>
        <w:t xml:space="preserve">（投标时携带原件） </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b/>
          <w:sz w:val="24"/>
          <w:szCs w:val="24"/>
        </w:rPr>
      </w:pPr>
      <w:r>
        <w:rPr>
          <w:rFonts w:hint="eastAsia" w:ascii="宋体" w:hAnsi="宋体" w:cs="宋体"/>
          <w:sz w:val="24"/>
          <w:szCs w:val="24"/>
        </w:rPr>
        <w:t>（10）投标人近三个月中任意一个月份(不含投标当月)的依法缴纳税收的相关材料（提供相关主管部门证明或银行代扣证明）复印件并加盖公章。</w:t>
      </w:r>
      <w:r>
        <w:rPr>
          <w:rFonts w:hint="eastAsia" w:ascii="宋体" w:hAnsi="宋体" w:cs="宋体"/>
          <w:b/>
          <w:sz w:val="24"/>
          <w:szCs w:val="24"/>
        </w:rPr>
        <w:t>（投标时携带原件）</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cs="宋体"/>
          <w:sz w:val="24"/>
          <w:szCs w:val="24"/>
        </w:rPr>
      </w:pPr>
      <w:r>
        <w:rPr>
          <w:rFonts w:hint="eastAsia" w:ascii="宋体" w:hAnsi="宋体" w:cs="宋体"/>
          <w:bCs/>
          <w:sz w:val="24"/>
          <w:szCs w:val="24"/>
        </w:rPr>
        <w:t>（11）</w:t>
      </w:r>
      <w:r>
        <w:rPr>
          <w:rFonts w:hint="eastAsia" w:ascii="宋体" w:hAnsi="宋体" w:cs="宋体"/>
          <w:sz w:val="24"/>
          <w:szCs w:val="24"/>
        </w:rPr>
        <w:t>投标人近三个月中任意一个月份(不含投标当月)的依法缴纳社会保障资金的相关材料（提供相关主管部门证明或银行代扣证明）复印件并加盖公章；</w:t>
      </w:r>
    </w:p>
    <w:p>
      <w:pPr>
        <w:numPr>
          <w:ilvl w:val="1"/>
          <w:numId w:val="0"/>
        </w:numPr>
        <w:tabs>
          <w:tab w:val="left" w:pos="0"/>
          <w:tab w:val="left" w:pos="735"/>
          <w:tab w:val="left" w:pos="945"/>
          <w:tab w:val="left" w:pos="1155"/>
        </w:tabs>
        <w:wordWrap w:val="0"/>
        <w:topLinePunct/>
        <w:adjustRightInd w:val="0"/>
        <w:spacing w:line="360" w:lineRule="auto"/>
        <w:ind w:firstLine="480" w:firstLineChars="200"/>
        <w:jc w:val="left"/>
        <w:rPr>
          <w:rFonts w:ascii="宋体" w:hAnsi="宋体"/>
          <w:sz w:val="24"/>
        </w:rPr>
      </w:pPr>
      <w:r>
        <w:rPr>
          <w:rFonts w:hint="eastAsia" w:ascii="宋体" w:hAnsi="宋体" w:cs="宋体"/>
          <w:bCs/>
          <w:sz w:val="24"/>
          <w:szCs w:val="24"/>
        </w:rPr>
        <w:t>（12）承诺书一～五（格式见附件）</w:t>
      </w:r>
      <w:r>
        <w:rPr>
          <w:rFonts w:hint="eastAsia" w:ascii="宋体" w:hAnsi="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8"/>
        </w:rPr>
        <w:t xml:space="preserve"> 注：</w:t>
      </w:r>
      <w:r>
        <w:rPr>
          <w:rFonts w:hint="eastAsia" w:ascii="宋体" w:hAnsi="宋体"/>
          <w:b/>
          <w:bCs/>
          <w:color w:val="000000"/>
          <w:sz w:val="24"/>
        </w:rPr>
        <w:t>①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证明材料的原件或公证件，否则必须按要求提供相应的资格证明材料原件或公证件。</w:t>
      </w:r>
      <w:r>
        <w:rPr>
          <w:rFonts w:hint="eastAsia" w:ascii="宋体" w:hAnsi="宋体"/>
          <w:b/>
          <w:bCs/>
          <w:color w:val="000000"/>
          <w:sz w:val="24"/>
        </w:rPr>
        <w:br w:type="textWrapping"/>
      </w:r>
      <w:r>
        <w:rPr>
          <w:rFonts w:hint="eastAsia" w:ascii="宋体" w:hAnsi="宋体"/>
          <w:b/>
          <w:bCs/>
          <w:color w:val="000000"/>
          <w:sz w:val="24"/>
        </w:rPr>
        <w:t>  ②上述资格、资信证明文件投标供应商必须按要求全部提供，其中要求提交的原件或公证件必须与投标文件同时提交，如果原件正在年检（或换证），则必须提供法定年检（或换证）单位出具的有效证明原件，否则投标文件无效。如上述资格、资信证明文件遇有国家相关政策规定可不具备的，必须提供相关政策规定或相关单位出具的有效证明复印件。投标供应商法定代表人或法定代表人授权代表为外籍、港、澳、台地区人士的，其身份证明须提供有效的护照或港澳同胞来往内地通行证、台湾同胞来往大陆通行证，或其它可在中国大陆有效居留的许可证明。</w:t>
      </w:r>
    </w:p>
    <w:p>
      <w:pPr>
        <w:widowControl/>
        <w:tabs>
          <w:tab w:val="left" w:pos="0"/>
        </w:tabs>
        <w:spacing w:line="440" w:lineRule="exact"/>
        <w:ind w:firstLine="544" w:firstLineChars="22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补充证明文件</w:t>
      </w:r>
    </w:p>
    <w:p>
      <w:pPr>
        <w:wordWrap w:val="0"/>
        <w:topLinePunct/>
        <w:adjustRightInd w:val="0"/>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（1）投标人简介和经营情况说明，包括企业业绩，人员配备等；</w:t>
      </w:r>
    </w:p>
    <w:p>
      <w:pPr>
        <w:wordWrap w:val="0"/>
        <w:topLinePunct/>
        <w:adjustRightInd w:val="0"/>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（2）其他投标人认为有必要提供的证明资料（参考评分标准）；</w:t>
      </w:r>
    </w:p>
    <w:p>
      <w:pPr>
        <w:wordWrap w:val="0"/>
        <w:topLinePunct/>
        <w:adjustRightInd w:val="0"/>
        <w:spacing w:line="360" w:lineRule="auto"/>
        <w:ind w:firstLine="480" w:firstLineChars="200"/>
        <w:jc w:val="left"/>
        <w:rPr>
          <w:rFonts w:ascii="宋体" w:hAnsi="宋体"/>
          <w:bCs/>
          <w:sz w:val="24"/>
        </w:rPr>
      </w:pPr>
      <w:r>
        <w:rPr>
          <w:rFonts w:hint="eastAsia" w:ascii="宋体" w:hAnsi="宋体" w:cs="宋体"/>
          <w:kern w:val="0"/>
          <w:sz w:val="24"/>
        </w:rPr>
        <w:t>（3）</w:t>
      </w:r>
      <w:r>
        <w:rPr>
          <w:rFonts w:hint="eastAsia" w:ascii="宋体" w:hAnsi="宋体"/>
          <w:bCs/>
          <w:sz w:val="24"/>
        </w:rPr>
        <w:t>如是中小企业的，提供《中小企业声明函》（格式见附件）。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（4）残疾人福利性单位声明函（如是，格式见附件）</w:t>
      </w:r>
    </w:p>
    <w:p>
      <w:pPr>
        <w:wordWrap w:val="0"/>
        <w:topLinePunct/>
        <w:adjustRightInd w:val="0"/>
        <w:spacing w:line="360" w:lineRule="auto"/>
        <w:ind w:firstLine="480" w:firstLineChars="200"/>
        <w:jc w:val="left"/>
        <w:rPr>
          <w:rFonts w:ascii="宋体" w:hAnsi="宋体" w:eastAsia="Calibri" w:cs="宋体"/>
          <w:kern w:val="0"/>
          <w:sz w:val="24"/>
        </w:rPr>
      </w:pPr>
      <w:r>
        <w:rPr>
          <w:rFonts w:hint="eastAsia" w:ascii="宋体" w:hAnsi="宋体" w:cs="宋体"/>
          <w:kern w:val="0"/>
          <w:sz w:val="24"/>
        </w:rPr>
        <w:t>（5）</w:t>
      </w:r>
      <w:r>
        <w:rPr>
          <w:rFonts w:hint="eastAsia" w:ascii="宋体" w:hAnsi="宋体"/>
          <w:bCs/>
          <w:sz w:val="24"/>
        </w:rPr>
        <w:t>由省级以上监狱管理局、戒毒管理局出具的属于监狱企业的证明文件（如是）</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（6）实施项目管理机构配备情况：</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 实施项目管理机构配备情况表（格式见附件）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 项目负责人简历表（格式见附件）</w:t>
      </w:r>
    </w:p>
    <w:p>
      <w:pPr>
        <w:wordWrap w:val="0"/>
        <w:topLinePunct/>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 项目技术负责人简历表（格式见附件）</w:t>
      </w:r>
    </w:p>
    <w:p>
      <w:pPr>
        <w:widowControl/>
        <w:spacing w:line="440" w:lineRule="exact"/>
        <w:ind w:left="210" w:firstLine="240" w:firstLineChars="100"/>
        <w:jc w:val="left"/>
      </w:pPr>
      <w:r>
        <w:rPr>
          <w:rFonts w:hint="eastAsia" w:ascii="宋体" w:hAnsi="宋体" w:cs="宋体"/>
          <w:kern w:val="0"/>
          <w:sz w:val="24"/>
        </w:rPr>
        <w:t>4) 项目管理机构配备情况辅助说明资料（格式见附件）</w:t>
      </w:r>
    </w:p>
    <w:p>
      <w:pPr>
        <w:tabs>
          <w:tab w:val="left" w:pos="525"/>
          <w:tab w:val="left" w:pos="1050"/>
        </w:tabs>
        <w:spacing w:line="440" w:lineRule="exact"/>
        <w:ind w:left="210" w:firstLine="360" w:firstLineChars="150"/>
        <w:rPr>
          <w:rFonts w:ascii="宋体" w:hAnsi="宋体"/>
          <w:bCs/>
          <w:sz w:val="24"/>
          <w:szCs w:val="24"/>
        </w:rPr>
      </w:pPr>
      <w:r>
        <w:rPr>
          <w:rFonts w:hint="eastAsia" w:ascii="宋体" w:hAnsi="宋体"/>
          <w:bCs/>
          <w:sz w:val="24"/>
          <w:szCs w:val="24"/>
        </w:rPr>
        <w:t>2．响应函部分</w:t>
      </w:r>
      <w:r>
        <w:rPr>
          <w:rFonts w:hint="eastAsia" w:ascii="宋体" w:hAnsi="宋体"/>
          <w:sz w:val="24"/>
        </w:rPr>
        <w:t>（格式见附件）</w:t>
      </w:r>
      <w:r>
        <w:rPr>
          <w:rFonts w:hint="eastAsia" w:ascii="宋体" w:hAnsi="宋体"/>
          <w:bCs/>
          <w:sz w:val="24"/>
          <w:szCs w:val="24"/>
        </w:rPr>
        <w:t>：</w:t>
      </w:r>
    </w:p>
    <w:p>
      <w:pPr>
        <w:widowControl/>
        <w:spacing w:line="440" w:lineRule="exact"/>
        <w:ind w:left="210" w:firstLine="240" w:firstLineChars="100"/>
        <w:jc w:val="left"/>
        <w:rPr>
          <w:rFonts w:ascii="宋体" w:hAnsi="宋体" w:cs="宋体"/>
          <w:kern w:val="0"/>
          <w:sz w:val="24"/>
        </w:rPr>
      </w:pPr>
      <w:r>
        <w:rPr>
          <w:rFonts w:hint="eastAsia" w:ascii="宋体" w:hAnsi="宋体" w:cs="宋体"/>
          <w:kern w:val="0"/>
          <w:sz w:val="24"/>
        </w:rPr>
        <w:t>（1）</w:t>
      </w:r>
      <w:r>
        <w:rPr>
          <w:rFonts w:hint="eastAsia" w:ascii="宋体" w:hAnsi="宋体"/>
          <w:b/>
          <w:sz w:val="24"/>
        </w:rPr>
        <w:t>响应函（格式见附件）</w:t>
      </w:r>
      <w:r>
        <w:rPr>
          <w:rFonts w:hint="eastAsia" w:ascii="宋体" w:hAnsi="宋体" w:cs="宋体"/>
          <w:kern w:val="0"/>
          <w:sz w:val="24"/>
        </w:rPr>
        <w:t>；</w:t>
      </w:r>
    </w:p>
    <w:p>
      <w:pPr>
        <w:widowControl/>
        <w:spacing w:line="440" w:lineRule="exact"/>
        <w:ind w:left="210" w:firstLine="240" w:firstLineChars="100"/>
        <w:jc w:val="left"/>
        <w:rPr>
          <w:rFonts w:ascii="宋体" w:hAnsi="宋体" w:cs="宋体"/>
          <w:kern w:val="0"/>
          <w:sz w:val="24"/>
        </w:rPr>
      </w:pPr>
      <w:r>
        <w:rPr>
          <w:rFonts w:hint="eastAsia" w:ascii="宋体" w:hAnsi="宋体" w:cs="宋体"/>
          <w:kern w:val="0"/>
          <w:sz w:val="24"/>
        </w:rPr>
        <w:t>（2）开标一览表（</w:t>
      </w:r>
      <w:r>
        <w:rPr>
          <w:rFonts w:hint="eastAsia" w:ascii="宋体" w:hAnsi="宋体"/>
          <w:sz w:val="24"/>
        </w:rPr>
        <w:t>格式见附件）</w:t>
      </w:r>
      <w:r>
        <w:rPr>
          <w:rFonts w:hint="eastAsia" w:ascii="宋体" w:hAnsi="宋体"/>
          <w:bCs/>
          <w:sz w:val="24"/>
          <w:szCs w:val="24"/>
        </w:rPr>
        <w:t>）</w:t>
      </w:r>
      <w:r>
        <w:rPr>
          <w:rFonts w:hint="eastAsia" w:ascii="宋体" w:hAnsi="宋体"/>
          <w:sz w:val="24"/>
        </w:rPr>
        <w:t>；</w:t>
      </w:r>
    </w:p>
    <w:p>
      <w:pPr>
        <w:tabs>
          <w:tab w:val="left" w:pos="525"/>
          <w:tab w:val="left" w:pos="1050"/>
        </w:tabs>
        <w:spacing w:line="440" w:lineRule="exact"/>
        <w:ind w:left="550" w:leftChars="262" w:firstLine="120" w:firstLineChars="50"/>
        <w:rPr>
          <w:rFonts w:ascii="宋体" w:hAnsi="宋体"/>
          <w:bCs/>
          <w:sz w:val="24"/>
          <w:szCs w:val="24"/>
        </w:rPr>
      </w:pPr>
      <w:r>
        <w:rPr>
          <w:rFonts w:hint="eastAsia" w:ascii="宋体" w:hAnsi="宋体"/>
          <w:bCs/>
          <w:sz w:val="24"/>
          <w:szCs w:val="24"/>
        </w:rPr>
        <w:t>3.报价部分</w:t>
      </w:r>
      <w:r>
        <w:rPr>
          <w:rFonts w:hint="eastAsia" w:ascii="宋体" w:hAnsi="宋体"/>
          <w:sz w:val="24"/>
        </w:rPr>
        <w:t>（格式见附件）</w:t>
      </w:r>
      <w:r>
        <w:rPr>
          <w:rFonts w:hint="eastAsia" w:ascii="宋体" w:hAnsi="宋体"/>
          <w:bCs/>
          <w:sz w:val="24"/>
          <w:szCs w:val="24"/>
        </w:rPr>
        <w:t>：</w:t>
      </w:r>
    </w:p>
    <w:p>
      <w:pPr>
        <w:tabs>
          <w:tab w:val="left" w:pos="525"/>
          <w:tab w:val="left" w:pos="1050"/>
        </w:tabs>
        <w:spacing w:line="440" w:lineRule="exact"/>
        <w:ind w:left="550" w:leftChars="262" w:firstLine="120" w:firstLineChars="50"/>
        <w:rPr>
          <w:rFonts w:ascii="宋体" w:hAnsi="宋体"/>
          <w:b/>
          <w:sz w:val="24"/>
          <w:szCs w:val="24"/>
        </w:rPr>
      </w:pPr>
      <w:r>
        <w:rPr>
          <w:rFonts w:hint="eastAsia" w:ascii="宋体" w:hAnsi="宋体"/>
          <w:b/>
          <w:sz w:val="24"/>
          <w:szCs w:val="24"/>
        </w:rPr>
        <w:t>4.技术文件（设计部分）；</w:t>
      </w:r>
    </w:p>
    <w:p>
      <w:pPr>
        <w:tabs>
          <w:tab w:val="left" w:pos="525"/>
          <w:tab w:val="left" w:pos="1050"/>
        </w:tabs>
        <w:spacing w:line="440" w:lineRule="exact"/>
        <w:ind w:left="550" w:leftChars="262" w:firstLine="120" w:firstLineChars="50"/>
        <w:rPr>
          <w:rFonts w:ascii="宋体" w:hAnsi="宋体"/>
          <w:b/>
          <w:sz w:val="24"/>
          <w:szCs w:val="24"/>
        </w:rPr>
      </w:pPr>
      <w:r>
        <w:rPr>
          <w:rFonts w:hint="eastAsia" w:ascii="宋体" w:hAnsi="宋体"/>
          <w:b/>
          <w:sz w:val="24"/>
          <w:szCs w:val="24"/>
        </w:rPr>
        <w:t>暗标部分：</w:t>
      </w:r>
    </w:p>
    <w:p>
      <w:pPr>
        <w:spacing w:line="360" w:lineRule="auto"/>
        <w:ind w:firstLine="482" w:firstLineChars="200"/>
        <w:rPr>
          <w:rFonts w:ascii="宋体" w:hAnsi="宋体" w:cs="宋体"/>
          <w:b/>
          <w:sz w:val="24"/>
        </w:rPr>
      </w:pPr>
      <w:r>
        <w:rPr>
          <w:rFonts w:hint="eastAsia" w:ascii="宋体" w:hAnsi="宋体"/>
          <w:b/>
          <w:sz w:val="24"/>
          <w:szCs w:val="24"/>
        </w:rPr>
        <w:t>5.技术文件（施工部分）。</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八、我方同意按招标文件中的规定，本投标文件报价的有效期限为中标通知书发出之日起90天。</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九、如果我方的投标文件被接受，我方将履行招标文件中规定的每一项要求，按期、按质、按量，完成交货任务。</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十、我方认为你们有权决定中标单位。</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十一、我方愿意遵守《中华人民共和国政府采购法》，并按《中华人民共和国合同法》和合同条款履行自己的全部责任。在合同履行过程中，双方如有争议，由江苏万达工程造价事务所有限公司协调解决。如协商不能解决，双方可向无锡仲裁委员会按其仲裁规则申请仲裁，</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十二、我方认可并保证遵守招标文件的所有规定。</w:t>
      </w:r>
    </w:p>
    <w:p>
      <w:pPr>
        <w:wordWrap w:val="0"/>
        <w:topLinePunct/>
        <w:adjustRightInd w:val="0"/>
        <w:spacing w:line="360" w:lineRule="auto"/>
        <w:ind w:firstLine="480" w:firstLineChars="200"/>
        <w:jc w:val="left"/>
        <w:rPr>
          <w:rFonts w:ascii="宋体" w:hAnsi="宋体"/>
          <w:sz w:val="24"/>
        </w:rPr>
      </w:pPr>
      <w:r>
        <w:rPr>
          <w:rFonts w:hint="eastAsia" w:ascii="宋体" w:hAnsi="宋体"/>
          <w:sz w:val="24"/>
        </w:rPr>
        <w:t>十三、如果我方被确定为中标单位，我方愿意在签订合同时交纳成交合同总金额10%的履约保证金。且我方如无不可抗力，又未履行招标文件、投标文件合同条款的，一经查实，我方愿意赔偿由此而造成的一切损失，并同意接受按招标文件的相关要求对我方进行的处理。</w:t>
      </w:r>
    </w:p>
    <w:p>
      <w:pPr>
        <w:widowControl/>
        <w:topLinePunct/>
        <w:spacing w:before="4" w:line="360" w:lineRule="auto"/>
        <w:rPr>
          <w:rFonts w:ascii="宋体" w:hAnsi="宋体"/>
          <w:sz w:val="24"/>
        </w:rPr>
      </w:pPr>
    </w:p>
    <w:p>
      <w:pPr>
        <w:widowControl/>
        <w:topLinePunct/>
        <w:spacing w:before="4" w:line="360" w:lineRule="auto"/>
        <w:rPr>
          <w:rFonts w:ascii="宋体" w:hAnsi="宋体"/>
          <w:sz w:val="24"/>
        </w:rPr>
      </w:pPr>
      <w:r>
        <w:rPr>
          <w:rFonts w:hint="eastAsia" w:ascii="宋体" w:hAnsi="宋体"/>
          <w:sz w:val="24"/>
        </w:rPr>
        <w:t>投标人：（盖章）</w:t>
      </w:r>
      <w:r>
        <w:rPr>
          <w:rFonts w:hint="eastAsia" w:ascii="宋体" w:hAnsi="宋体"/>
          <w:b/>
          <w:bCs/>
          <w:u w:val="single"/>
        </w:rPr>
        <w:t>（联合体各方均需盖章）</w:t>
      </w:r>
    </w:p>
    <w:p>
      <w:pPr>
        <w:pStyle w:val="8"/>
        <w:rPr>
          <w:rFonts w:ascii="宋体" w:hAnsi="宋体"/>
          <w:sz w:val="24"/>
        </w:rPr>
      </w:pPr>
    </w:p>
    <w:p>
      <w:pPr>
        <w:pStyle w:val="8"/>
        <w:rPr>
          <w:rFonts w:ascii="宋体" w:hAnsi="宋体"/>
          <w:sz w:val="24"/>
        </w:rPr>
      </w:pPr>
    </w:p>
    <w:p>
      <w:pPr>
        <w:pStyle w:val="8"/>
        <w:rPr>
          <w:rFonts w:ascii="宋体" w:hAnsi="宋体"/>
          <w:sz w:val="24"/>
        </w:rPr>
      </w:pPr>
    </w:p>
    <w:p>
      <w:pPr>
        <w:widowControl/>
        <w:topLinePunct/>
        <w:spacing w:before="4" w:line="360" w:lineRule="auto"/>
        <w:rPr>
          <w:rFonts w:ascii="宋体" w:hAnsi="宋体"/>
          <w:sz w:val="24"/>
        </w:rPr>
      </w:pPr>
      <w:r>
        <w:rPr>
          <w:rFonts w:hint="eastAsia" w:ascii="宋体" w:hAnsi="宋体"/>
          <w:sz w:val="24"/>
        </w:rPr>
        <w:t>法定代表人或委托代理人：（签字或盖章）</w:t>
      </w:r>
      <w:r>
        <w:rPr>
          <w:rFonts w:hint="eastAsia" w:ascii="宋体" w:hAnsi="宋体"/>
          <w:b/>
          <w:bCs/>
          <w:u w:val="single"/>
        </w:rPr>
        <w:t>（联合体各方均需盖章）</w:t>
      </w:r>
    </w:p>
    <w:p>
      <w:pPr>
        <w:widowControl/>
        <w:topLinePunct/>
        <w:spacing w:before="4" w:line="360" w:lineRule="auto"/>
        <w:rPr>
          <w:rFonts w:ascii="宋体" w:hAnsi="宋体"/>
          <w:sz w:val="24"/>
        </w:rPr>
      </w:pPr>
      <w:r>
        <w:rPr>
          <w:rFonts w:hint="eastAsia" w:ascii="宋体" w:hAnsi="宋体"/>
          <w:sz w:val="24"/>
        </w:rPr>
        <w:t>电话：                   传真：</w:t>
      </w:r>
    </w:p>
    <w:p>
      <w:pPr>
        <w:widowControl/>
        <w:topLinePunct/>
        <w:spacing w:before="4" w:line="360" w:lineRule="auto"/>
        <w:rPr>
          <w:rFonts w:ascii="宋体" w:hAnsi="宋体"/>
          <w:sz w:val="24"/>
        </w:rPr>
      </w:pPr>
      <w:r>
        <w:rPr>
          <w:rFonts w:hint="eastAsia" w:ascii="宋体" w:hAnsi="宋体"/>
          <w:sz w:val="24"/>
        </w:rPr>
        <w:t>地址：                   邮编：</w:t>
      </w:r>
    </w:p>
    <w:p>
      <w:pPr>
        <w:widowControl/>
        <w:topLinePunct/>
        <w:spacing w:before="4" w:line="360" w:lineRule="auto"/>
        <w:rPr>
          <w:rFonts w:ascii="宋体" w:hAnsi="宋体"/>
          <w:sz w:val="24"/>
        </w:rPr>
      </w:pPr>
      <w:r>
        <w:rPr>
          <w:rFonts w:hint="eastAsia" w:ascii="宋体" w:hAnsi="宋体"/>
          <w:sz w:val="24"/>
        </w:rPr>
        <w:t>开户名称：</w:t>
      </w:r>
    </w:p>
    <w:p>
      <w:pPr>
        <w:widowControl/>
        <w:topLinePunct/>
        <w:spacing w:before="4" w:line="360" w:lineRule="auto"/>
        <w:rPr>
          <w:rFonts w:ascii="宋体" w:hAnsi="宋体"/>
          <w:sz w:val="24"/>
        </w:rPr>
      </w:pPr>
      <w:r>
        <w:rPr>
          <w:rFonts w:hint="eastAsia" w:ascii="宋体" w:hAnsi="宋体"/>
          <w:sz w:val="24"/>
        </w:rPr>
        <w:t>开户银行：</w:t>
      </w:r>
    </w:p>
    <w:p>
      <w:pPr>
        <w:widowControl/>
        <w:topLinePunct/>
        <w:spacing w:before="4" w:line="360" w:lineRule="auto"/>
        <w:rPr>
          <w:rFonts w:ascii="宋体" w:hAnsi="宋体"/>
          <w:sz w:val="24"/>
        </w:rPr>
      </w:pPr>
      <w:r>
        <w:rPr>
          <w:rFonts w:hint="eastAsia" w:ascii="宋体" w:hAnsi="宋体"/>
          <w:sz w:val="24"/>
        </w:rPr>
        <w:t>开户账号：</w:t>
      </w:r>
    </w:p>
    <w:p>
      <w:pPr>
        <w:ind w:firstLine="420" w:firstLineChars="175"/>
        <w:jc w:val="center"/>
        <w:outlineLvl w:val="2"/>
        <w:rPr>
          <w:rFonts w:ascii="黑体" w:hAnsi="宋体" w:eastAsia="黑体"/>
          <w:bCs/>
          <w:sz w:val="30"/>
          <w:szCs w:val="30"/>
        </w:rPr>
      </w:pPr>
      <w:r>
        <w:rPr>
          <w:rFonts w:ascii="宋体" w:hAnsi="宋体"/>
          <w:sz w:val="24"/>
        </w:rPr>
        <w:br w:type="page"/>
      </w:r>
      <w:r>
        <w:rPr>
          <w:rFonts w:hint="eastAsia" w:ascii="黑体" w:hAnsi="宋体" w:eastAsia="黑体"/>
          <w:bCs/>
          <w:sz w:val="30"/>
          <w:szCs w:val="30"/>
        </w:rPr>
        <w:t>开标一览表</w:t>
      </w:r>
    </w:p>
    <w:p>
      <w:pPr>
        <w:adjustRightInd w:val="0"/>
        <w:snapToGrid w:val="0"/>
        <w:spacing w:line="300" w:lineRule="auto"/>
        <w:jc w:val="center"/>
        <w:rPr>
          <w:rFonts w:ascii="宋体" w:hAnsi="宋体"/>
          <w:sz w:val="24"/>
        </w:rPr>
      </w:pPr>
    </w:p>
    <w:p>
      <w:pPr>
        <w:adjustRightInd w:val="0"/>
        <w:snapToGrid w:val="0"/>
        <w:spacing w:line="300" w:lineRule="auto"/>
        <w:rPr>
          <w:rFonts w:ascii="宋体" w:hAnsi="宋体" w:cs="宋体"/>
          <w:bCs/>
          <w:sz w:val="24"/>
        </w:rPr>
      </w:pPr>
      <w:r>
        <w:rPr>
          <w:rFonts w:hint="eastAsia" w:ascii="宋体" w:hAnsi="宋体"/>
          <w:sz w:val="24"/>
        </w:rPr>
        <w:t xml:space="preserve">投标人全称（加盖公章）：  </w:t>
      </w:r>
      <w:r>
        <w:rPr>
          <w:rFonts w:hint="eastAsia" w:ascii="宋体" w:hAnsi="宋体" w:cs="宋体"/>
          <w:sz w:val="24"/>
          <w:szCs w:val="28"/>
        </w:rPr>
        <w:t xml:space="preserve">                                   采购</w:t>
      </w:r>
      <w:r>
        <w:rPr>
          <w:rFonts w:hint="eastAsia" w:ascii="宋体" w:hAnsi="宋体" w:cs="宋体"/>
          <w:bCs/>
          <w:sz w:val="24"/>
        </w:rPr>
        <w:t>编号：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7"/>
              <w:snapToGrid w:val="0"/>
              <w:spacing w:line="300" w:lineRule="auto"/>
              <w:jc w:val="center"/>
              <w:rPr>
                <w:rFonts w:ascii="宋体" w:hAnsi="宋体" w:eastAsia="宋体" w:cs="宋体"/>
                <w:sz w:val="24"/>
              </w:rPr>
            </w:pPr>
            <w:r>
              <w:rPr>
                <w:rFonts w:hint="eastAsia" w:ascii="宋体" w:hAnsi="宋体" w:eastAsia="宋体" w:cs="宋体"/>
                <w:sz w:val="24"/>
              </w:rPr>
              <w:t>项目总报价</w:t>
            </w:r>
          </w:p>
          <w:p>
            <w:pPr>
              <w:pStyle w:val="7"/>
              <w:snapToGrid w:val="0"/>
              <w:spacing w:line="300" w:lineRule="auto"/>
              <w:jc w:val="center"/>
              <w:rPr>
                <w:rFonts w:ascii="宋体" w:hAnsi="宋体" w:eastAsia="宋体" w:cs="宋体"/>
                <w:sz w:val="24"/>
                <w:szCs w:val="24"/>
              </w:rPr>
            </w:pPr>
            <w:r>
              <w:rPr>
                <w:rFonts w:hint="eastAsia" w:ascii="宋体" w:hAnsi="宋体" w:eastAsia="宋体" w:cs="宋体"/>
                <w:sz w:val="24"/>
              </w:rPr>
              <w:t>（人民币）</w:t>
            </w:r>
          </w:p>
        </w:tc>
        <w:tc>
          <w:tcPr>
            <w:tcW w:w="6613" w:type="dxa"/>
            <w:vAlign w:val="center"/>
          </w:tcPr>
          <w:p>
            <w:pPr>
              <w:pStyle w:val="7"/>
              <w:snapToGrid w:val="0"/>
              <w:spacing w:line="300" w:lineRule="auto"/>
              <w:rPr>
                <w:rFonts w:ascii="宋体" w:hAnsi="宋体" w:eastAsia="宋体" w:cs="宋体"/>
                <w:sz w:val="24"/>
                <w:szCs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pStyle w:val="7"/>
              <w:snapToGrid w:val="0"/>
              <w:spacing w:line="300" w:lineRule="auto"/>
              <w:jc w:val="center"/>
              <w:rPr>
                <w:rFonts w:ascii="宋体" w:hAnsi="宋体" w:eastAsia="宋体" w:cs="宋体"/>
                <w:sz w:val="24"/>
              </w:rPr>
            </w:pPr>
            <w:r>
              <w:rPr>
                <w:rFonts w:hint="eastAsia" w:ascii="宋体" w:hAnsi="宋体" w:eastAsia="宋体" w:cs="宋体"/>
                <w:sz w:val="24"/>
              </w:rPr>
              <w:t>项目分项报价</w:t>
            </w:r>
          </w:p>
          <w:p>
            <w:pPr>
              <w:pStyle w:val="7"/>
              <w:snapToGrid w:val="0"/>
              <w:spacing w:line="300" w:lineRule="auto"/>
              <w:jc w:val="center"/>
              <w:rPr>
                <w:rFonts w:ascii="宋体" w:hAnsi="宋体" w:cs="宋体"/>
                <w:sz w:val="24"/>
                <w:szCs w:val="24"/>
              </w:rPr>
            </w:pPr>
            <w:r>
              <w:rPr>
                <w:rFonts w:hint="eastAsia" w:ascii="宋体" w:hAnsi="宋体" w:eastAsia="宋体" w:cs="宋体"/>
                <w:sz w:val="24"/>
              </w:rPr>
              <w:t>（人民币）</w:t>
            </w:r>
          </w:p>
        </w:tc>
        <w:tc>
          <w:tcPr>
            <w:tcW w:w="6613" w:type="dxa"/>
            <w:vAlign w:val="center"/>
          </w:tcPr>
          <w:p>
            <w:pPr>
              <w:pStyle w:val="7"/>
              <w:snapToGrid w:val="0"/>
              <w:spacing w:line="300" w:lineRule="auto"/>
              <w:rPr>
                <w:rFonts w:ascii="宋体" w:hAnsi="宋体" w:eastAsia="宋体" w:cs="宋体"/>
                <w:sz w:val="24"/>
                <w:u w:val="single"/>
              </w:rPr>
            </w:pPr>
            <w:r>
              <w:rPr>
                <w:rFonts w:hint="eastAsia" w:ascii="宋体" w:hAnsi="宋体" w:eastAsia="宋体" w:cs="宋体"/>
                <w:sz w:val="24"/>
              </w:rPr>
              <w:t>第一部分设计部分报价：大写：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p>
            <w:pPr>
              <w:pStyle w:val="7"/>
              <w:snapToGrid w:val="0"/>
              <w:spacing w:line="300" w:lineRule="auto"/>
              <w:rPr>
                <w:rFonts w:ascii="宋体" w:hAnsi="宋体" w:eastAsia="宋体" w:cs="宋体"/>
                <w:sz w:val="24"/>
                <w:u w:val="single"/>
              </w:rPr>
            </w:pPr>
            <w:r>
              <w:rPr>
                <w:rFonts w:hint="eastAsia" w:ascii="宋体" w:hAnsi="宋体" w:eastAsia="宋体" w:cs="宋体"/>
                <w:sz w:val="24"/>
              </w:rPr>
              <w:t>第二部分施工部分报价：大写：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p>
            <w:pPr>
              <w:pStyle w:val="7"/>
              <w:snapToGrid w:val="0"/>
              <w:spacing w:line="300" w:lineRule="auto"/>
              <w:rPr>
                <w:rFonts w:ascii="宋体" w:hAnsi="宋体" w:cs="宋体"/>
                <w:sz w:val="24"/>
                <w:szCs w:val="24"/>
              </w:rPr>
            </w:pPr>
            <w:r>
              <w:rPr>
                <w:rFonts w:hint="eastAsia" w:ascii="宋体" w:hAnsi="宋体" w:eastAsia="宋体" w:cs="宋体"/>
                <w:sz w:val="24"/>
              </w:rPr>
              <w:t xml:space="preserve">暂列金：744.1584万元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8"/>
              </w:rPr>
              <w:t>工期</w:t>
            </w:r>
          </w:p>
        </w:tc>
        <w:tc>
          <w:tcPr>
            <w:tcW w:w="6613" w:type="dxa"/>
            <w:vAlign w:val="center"/>
          </w:tcPr>
          <w:p>
            <w:pPr>
              <w:adjustRightInd w:val="0"/>
              <w:snapToGrid w:val="0"/>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8"/>
              </w:rPr>
              <w:t>误期违约金</w:t>
            </w:r>
          </w:p>
        </w:tc>
        <w:tc>
          <w:tcPr>
            <w:tcW w:w="6613" w:type="dxa"/>
            <w:vAlign w:val="center"/>
          </w:tcPr>
          <w:p>
            <w:pPr>
              <w:adjustRightInd w:val="0"/>
              <w:snapToGrid w:val="0"/>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8"/>
              </w:rPr>
              <w:t xml:space="preserve"> 质量标准</w:t>
            </w:r>
          </w:p>
        </w:tc>
        <w:tc>
          <w:tcPr>
            <w:tcW w:w="6613" w:type="dxa"/>
            <w:vAlign w:val="center"/>
          </w:tcPr>
          <w:p>
            <w:pPr>
              <w:adjustRightInd w:val="0"/>
              <w:snapToGrid w:val="0"/>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8"/>
              </w:rPr>
              <w:t>质量违约金</w:t>
            </w:r>
          </w:p>
        </w:tc>
        <w:tc>
          <w:tcPr>
            <w:tcW w:w="6613" w:type="dxa"/>
            <w:vAlign w:val="center"/>
          </w:tcPr>
          <w:p>
            <w:pPr>
              <w:adjustRightInd w:val="0"/>
              <w:snapToGrid w:val="0"/>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8"/>
              </w:rPr>
              <w:t>项目负责人</w:t>
            </w:r>
          </w:p>
        </w:tc>
        <w:tc>
          <w:tcPr>
            <w:tcW w:w="6613" w:type="dxa"/>
            <w:vAlign w:val="center"/>
          </w:tcPr>
          <w:p>
            <w:pPr>
              <w:adjustRightInd w:val="0"/>
              <w:snapToGrid w:val="0"/>
              <w:spacing w:line="300" w:lineRule="auto"/>
              <w:rPr>
                <w:rFonts w:ascii="宋体" w:hAnsi="宋体" w:cs="宋体"/>
                <w:sz w:val="24"/>
                <w:szCs w:val="24"/>
              </w:rPr>
            </w:pPr>
          </w:p>
        </w:tc>
      </w:tr>
    </w:tbl>
    <w:p>
      <w:pPr>
        <w:spacing w:line="500" w:lineRule="exact"/>
        <w:rPr>
          <w:rFonts w:ascii="宋体" w:hAnsi="宋体"/>
          <w:b/>
          <w:sz w:val="24"/>
        </w:rPr>
      </w:pPr>
      <w:r>
        <w:rPr>
          <w:rFonts w:hint="eastAsia" w:ascii="宋体" w:hAnsi="宋体"/>
          <w:sz w:val="24"/>
        </w:rPr>
        <w:t>法定代表人或被授权代表签字盖章：                  日期：   年   月   日</w:t>
      </w:r>
    </w:p>
    <w:p>
      <w:pPr>
        <w:spacing w:line="500" w:lineRule="exact"/>
        <w:rPr>
          <w:rFonts w:ascii="宋体" w:hAnsi="宋体"/>
          <w:b/>
          <w:sz w:val="24"/>
        </w:rPr>
      </w:pPr>
      <w:r>
        <w:rPr>
          <w:rFonts w:hint="eastAsia" w:ascii="宋体" w:hAnsi="宋体"/>
          <w:b/>
          <w:sz w:val="24"/>
        </w:rPr>
        <w:t>注：开标一览表中的内容应与响应函内容一致，否则评标时一律按开标一览表中内容为准，开标一览表中必须按要求盖章、签字。</w:t>
      </w:r>
    </w:p>
    <w:p>
      <w:pPr>
        <w:spacing w:line="400" w:lineRule="exact"/>
        <w:rPr>
          <w:rFonts w:ascii="宋体" w:hAnsi="宋体"/>
          <w:szCs w:val="21"/>
        </w:rPr>
      </w:pPr>
    </w:p>
    <w:p>
      <w:pPr>
        <w:widowControl/>
        <w:shd w:val="clear" w:color="auto" w:fill="FFFFFF"/>
        <w:spacing w:line="360" w:lineRule="auto"/>
        <w:outlineLvl w:val="2"/>
        <w:rPr>
          <w:rFonts w:ascii="宋体" w:hAnsi="宋体" w:cs="宋体"/>
          <w:b/>
          <w:sz w:val="30"/>
          <w:szCs w:val="30"/>
        </w:rPr>
      </w:pPr>
      <w:r>
        <w:br w:type="page"/>
      </w:r>
      <w:r>
        <w:rPr>
          <w:rFonts w:hint="eastAsia" w:ascii="宋体" w:hAnsi="宋体" w:cs="宋体"/>
          <w:b/>
          <w:sz w:val="30"/>
          <w:szCs w:val="30"/>
        </w:rPr>
        <w:t>附：中小企业声明函</w:t>
      </w:r>
    </w:p>
    <w:p>
      <w:pPr>
        <w:pStyle w:val="9"/>
        <w:spacing w:line="360" w:lineRule="auto"/>
        <w:ind w:left="0" w:right="34"/>
        <w:rPr>
          <w:rFonts w:hAnsi="宋体"/>
        </w:rPr>
      </w:pPr>
      <w:r>
        <w:rPr>
          <w:rFonts w:hint="eastAsia" w:hAnsi="宋体"/>
        </w:rPr>
        <w:t>编制说明：</w:t>
      </w:r>
    </w:p>
    <w:p>
      <w:pPr>
        <w:pStyle w:val="9"/>
        <w:spacing w:line="360" w:lineRule="auto"/>
        <w:ind w:left="0" w:right="34" w:firstLine="403"/>
        <w:rPr>
          <w:rFonts w:hAnsi="宋体"/>
        </w:rPr>
      </w:pPr>
      <w:r>
        <w:rPr>
          <w:rFonts w:hint="eastAsia" w:hAnsi="宋体"/>
        </w:rPr>
        <w:t>1、中小企业是指在中华人民共和国境内依法设立，依据国务院批准的中小企业划分标准确定的中型企业、小型企业和微型企业，但与大企业的负责人为同一人，或者与大企业存在直接控股、管理关系的除外。</w:t>
      </w:r>
      <w:r>
        <w:rPr>
          <w:rFonts w:hAnsi="宋体"/>
        </w:rPr>
        <w:t>参与政府采购活动的</w:t>
      </w:r>
      <w:r>
        <w:rPr>
          <w:rFonts w:hint="eastAsia" w:hAnsi="宋体"/>
        </w:rPr>
        <w:t>投标人</w:t>
      </w:r>
      <w:r>
        <w:rPr>
          <w:rFonts w:hAnsi="宋体"/>
        </w:rPr>
        <w:t>对其企业规模实行承诺制</w:t>
      </w:r>
      <w:r>
        <w:rPr>
          <w:rFonts w:hint="eastAsia" w:hAnsi="宋体"/>
        </w:rPr>
        <w:t>，</w:t>
      </w:r>
      <w:r>
        <w:rPr>
          <w:rFonts w:hAnsi="宋体"/>
        </w:rPr>
        <w:t>并对其声明的真实性承担法律责任，在资格审查和评审过程中无需提供证明其企业规模的其他材料</w:t>
      </w:r>
      <w:r>
        <w:rPr>
          <w:rFonts w:hint="eastAsia" w:hAnsi="宋体"/>
        </w:rPr>
        <w:t>。</w:t>
      </w:r>
    </w:p>
    <w:p>
      <w:pPr>
        <w:pStyle w:val="9"/>
        <w:spacing w:line="360" w:lineRule="auto"/>
        <w:ind w:left="0" w:right="34" w:firstLine="403"/>
        <w:rPr>
          <w:rFonts w:hAnsi="宋体"/>
        </w:rPr>
      </w:pPr>
      <w:r>
        <w:rPr>
          <w:rFonts w:hint="eastAsia" w:hAnsi="宋体"/>
        </w:rPr>
        <w:t>2、中小企业声明函</w:t>
      </w:r>
      <w:r>
        <w:rPr>
          <w:rFonts w:hint="eastAsia" w:hAnsi="宋体"/>
          <w:b/>
          <w:bCs/>
        </w:rPr>
        <w:t>不可删除</w:t>
      </w:r>
      <w:r>
        <w:rPr>
          <w:rFonts w:hint="eastAsia" w:hAnsi="宋体"/>
        </w:rPr>
        <w:t>，投标人非中小企业，请将空表列入投标文件。</w:t>
      </w:r>
    </w:p>
    <w:p>
      <w:pPr>
        <w:pStyle w:val="9"/>
        <w:spacing w:line="360" w:lineRule="auto"/>
        <w:ind w:left="0" w:right="34" w:firstLine="403"/>
        <w:rPr>
          <w:rFonts w:hAnsi="宋体"/>
        </w:rPr>
      </w:pPr>
      <w:r>
        <w:rPr>
          <w:rFonts w:hint="eastAsia" w:hAnsi="宋体"/>
        </w:rPr>
        <w:t>3、从业人员、营业收入、资产总额填报上一年度数据，无上一年度数据的新成立企业可不填报。</w:t>
      </w:r>
    </w:p>
    <w:p>
      <w:pPr>
        <w:pStyle w:val="9"/>
        <w:spacing w:line="360" w:lineRule="auto"/>
        <w:ind w:left="0" w:right="34" w:firstLine="403"/>
        <w:rPr>
          <w:rFonts w:hAnsi="宋体"/>
        </w:rPr>
      </w:pPr>
      <w:r>
        <w:rPr>
          <w:rFonts w:hint="eastAsia" w:hAnsi="宋体"/>
        </w:rPr>
        <w:t>4、中标单位的《中小企业声明函》将随中标、中标公告进行公示。投标人提供声明函内容不实的，属于提供虚假材料谋取中标、成交，依照《中华人民共和国政府采购法》等国家有关规定追究响应责任。</w:t>
      </w:r>
    </w:p>
    <w:p>
      <w:pPr>
        <w:ind w:firstLine="291" w:firstLineChars="81"/>
        <w:jc w:val="center"/>
        <w:rPr>
          <w:rFonts w:ascii="宋体" w:hAnsi="宋体"/>
        </w:rPr>
      </w:pPr>
      <w:r>
        <w:rPr>
          <w:rFonts w:ascii="宋体" w:hAnsi="宋体" w:cs="宋体"/>
          <w:sz w:val="36"/>
          <w:szCs w:val="36"/>
        </w:rPr>
        <w:br w:type="page"/>
      </w:r>
      <w:r>
        <w:rPr>
          <w:rFonts w:hint="eastAsia" w:ascii="宋体" w:hAnsi="宋体"/>
          <w:b/>
          <w:sz w:val="30"/>
          <w:szCs w:val="30"/>
        </w:rPr>
        <w:t>中小企业声明函（服务）</w:t>
      </w:r>
    </w:p>
    <w:p>
      <w:pPr>
        <w:spacing w:line="580" w:lineRule="exact"/>
        <w:ind w:firstLine="432" w:firstLineChars="180"/>
        <w:rPr>
          <w:rFonts w:ascii="宋体" w:hAnsi="宋体" w:cs="@楷体_GB2312"/>
          <w:bCs/>
          <w:sz w:val="24"/>
        </w:rPr>
      </w:pPr>
      <w:r>
        <w:rPr>
          <w:rFonts w:hint="eastAsia" w:ascii="宋体" w:hAnsi="宋体" w:cs="@楷体_GB2312"/>
          <w:bCs/>
          <w:sz w:val="24"/>
        </w:rPr>
        <w:t>本公司（联合体）郑重声明，根据《政府采购促进中小企业发展管理办法》（财库[20</w:t>
      </w:r>
      <w:r>
        <w:rPr>
          <w:rFonts w:ascii="宋体" w:hAnsi="宋体" w:cs="@楷体_GB2312"/>
          <w:bCs/>
          <w:sz w:val="24"/>
        </w:rPr>
        <w:t>20</w:t>
      </w:r>
      <w:r>
        <w:rPr>
          <w:rFonts w:hint="eastAsia" w:ascii="宋体" w:hAnsi="宋体" w:cs="@楷体_GB2312"/>
          <w:bCs/>
          <w:sz w:val="24"/>
        </w:rPr>
        <w:t>]</w:t>
      </w:r>
      <w:r>
        <w:rPr>
          <w:rFonts w:ascii="宋体" w:hAnsi="宋体" w:cs="@楷体_GB2312"/>
          <w:bCs/>
          <w:sz w:val="24"/>
        </w:rPr>
        <w:t>46</w:t>
      </w:r>
      <w:r>
        <w:rPr>
          <w:rFonts w:hint="eastAsia" w:ascii="宋体" w:hAnsi="宋体" w:cs="@楷体_GB2312"/>
          <w:bCs/>
          <w:sz w:val="24"/>
        </w:rPr>
        <w:t>号）的规定，本公司（联合体）参加</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 xml:space="preserve">（单位名称） </w:t>
      </w:r>
      <w:r>
        <w:rPr>
          <w:rFonts w:hint="eastAsia" w:ascii="宋体" w:hAnsi="宋体" w:cs="@楷体_GB2312"/>
          <w:bCs/>
          <w:sz w:val="24"/>
        </w:rPr>
        <w:t>的</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（项目名称）</w:t>
      </w:r>
      <w:r>
        <w:rPr>
          <w:rFonts w:hint="eastAsia" w:ascii="宋体" w:hAnsi="宋体" w:cs="@楷体_GB2312"/>
          <w:bCs/>
          <w:sz w:val="24"/>
        </w:rPr>
        <w:t>采购活动，服务全部为符合政策要求的中小企业承接。相关企业（含联合体中的中小企业、签订分包意向协议的中小企业）的具体情况如下：</w:t>
      </w:r>
    </w:p>
    <w:p>
      <w:pPr>
        <w:numPr>
          <w:ilvl w:val="3"/>
          <w:numId w:val="11"/>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（招标文件中明确的所属行业）行业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numPr>
          <w:ilvl w:val="3"/>
          <w:numId w:val="11"/>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（招标文件中明确的所属行业）行业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以上企业，不属于大企业的分支机构，不存在控股股东为大企业的情形，也不存在与大企业的负责人为同一人的情形。</w:t>
      </w:r>
    </w:p>
    <w:p>
      <w:pPr>
        <w:spacing w:line="580" w:lineRule="exact"/>
        <w:ind w:firstLine="567"/>
        <w:rPr>
          <w:rFonts w:ascii="宋体" w:hAnsi="宋体" w:cs="@楷体_GB2312"/>
          <w:bCs/>
          <w:sz w:val="24"/>
        </w:rPr>
      </w:pPr>
      <w:r>
        <w:rPr>
          <w:rFonts w:hint="eastAsia" w:ascii="宋体" w:hAnsi="宋体" w:cs="@楷体_GB2312"/>
          <w:bCs/>
          <w:sz w:val="24"/>
        </w:rPr>
        <w:t>本企业对上述声明内容的真实性负责，如有虚假，将依法承担相应责任。</w:t>
      </w:r>
    </w:p>
    <w:p>
      <w:pPr>
        <w:spacing w:line="360" w:lineRule="auto"/>
        <w:ind w:firstLine="194" w:firstLineChars="81"/>
        <w:rPr>
          <w:rFonts w:ascii="宋体" w:hAnsi="宋体" w:cs="@楷体_GB2312"/>
          <w:bCs/>
          <w:sz w:val="24"/>
        </w:rPr>
      </w:pPr>
    </w:p>
    <w:p>
      <w:pPr>
        <w:spacing w:line="360" w:lineRule="auto"/>
        <w:ind w:firstLine="194" w:firstLineChars="81"/>
        <w:rPr>
          <w:rFonts w:ascii="宋体" w:hAnsi="宋体" w:cs="@楷体_GB2312"/>
          <w:bCs/>
          <w:sz w:val="24"/>
        </w:rPr>
      </w:pPr>
    </w:p>
    <w:p>
      <w:pPr>
        <w:spacing w:line="360" w:lineRule="auto"/>
        <w:ind w:right="960" w:firstLine="194" w:firstLineChars="81"/>
        <w:jc w:val="center"/>
        <w:rPr>
          <w:rFonts w:ascii="宋体" w:hAnsi="宋体" w:cs="@楷体_GB2312"/>
          <w:bCs/>
          <w:sz w:val="24"/>
        </w:rPr>
      </w:pPr>
      <w:r>
        <w:rPr>
          <w:rFonts w:hint="eastAsia" w:ascii="宋体" w:hAnsi="宋体" w:cs="@楷体_GB2312"/>
          <w:bCs/>
          <w:sz w:val="24"/>
        </w:rPr>
        <w:t xml:space="preserve"> </w:t>
      </w:r>
      <w:r>
        <w:rPr>
          <w:rFonts w:ascii="宋体" w:hAnsi="宋体" w:cs="@楷体_GB2312"/>
          <w:bCs/>
          <w:sz w:val="24"/>
        </w:rPr>
        <w:t xml:space="preserve">           </w:t>
      </w:r>
      <w:r>
        <w:rPr>
          <w:rFonts w:hint="eastAsia" w:ascii="宋体" w:hAnsi="宋体" w:cs="@楷体_GB2312"/>
          <w:bCs/>
          <w:sz w:val="24"/>
        </w:rPr>
        <w:t>企业名称（盖章）：</w:t>
      </w:r>
    </w:p>
    <w:p>
      <w:pPr>
        <w:spacing w:line="360" w:lineRule="auto"/>
        <w:ind w:firstLine="194" w:firstLineChars="81"/>
        <w:jc w:val="right"/>
        <w:rPr>
          <w:rFonts w:ascii="宋体" w:hAnsi="宋体" w:cs="@楷体_GB2312"/>
          <w:bCs/>
          <w:sz w:val="24"/>
        </w:rPr>
      </w:pPr>
    </w:p>
    <w:p>
      <w:pPr>
        <w:spacing w:line="360" w:lineRule="auto"/>
        <w:ind w:right="960" w:firstLine="5280" w:firstLineChars="2200"/>
        <w:rPr>
          <w:rFonts w:ascii="宋体" w:hAnsi="宋体" w:cs="@楷体_GB2312"/>
          <w:bCs/>
          <w:sz w:val="24"/>
        </w:rPr>
      </w:pPr>
      <w:r>
        <w:rPr>
          <w:rFonts w:hint="eastAsia" w:ascii="宋体" w:hAnsi="宋体" w:cs="@楷体_GB2312"/>
          <w:bCs/>
          <w:sz w:val="24"/>
        </w:rPr>
        <w:t>日期：</w:t>
      </w:r>
    </w:p>
    <w:p>
      <w:pPr>
        <w:spacing w:line="480" w:lineRule="auto"/>
        <w:ind w:firstLine="194" w:firstLineChars="81"/>
        <w:rPr>
          <w:rFonts w:ascii="宋体" w:hAnsi="宋体" w:cs="@楷体_GB2312"/>
          <w:bCs/>
          <w:sz w:val="24"/>
        </w:rPr>
      </w:pPr>
    </w:p>
    <w:p>
      <w:pPr>
        <w:adjustRightInd w:val="0"/>
        <w:snapToGrid w:val="0"/>
        <w:ind w:firstLine="145" w:firstLineChars="81"/>
        <w:rPr>
          <w:rFonts w:ascii="宋体" w:hAnsi="宋体" w:cs="@楷体_GB2312"/>
          <w:bCs/>
          <w:sz w:val="18"/>
          <w:szCs w:val="18"/>
        </w:rPr>
      </w:pPr>
      <w:r>
        <w:rPr>
          <w:rFonts w:hint="eastAsia" w:ascii="宋体" w:hAnsi="宋体" w:cs="@楷体_GB2312"/>
          <w:bCs/>
          <w:sz w:val="18"/>
          <w:szCs w:val="18"/>
        </w:rPr>
        <w:t>1</w:t>
      </w:r>
      <w:r>
        <w:rPr>
          <w:rFonts w:ascii="宋体" w:hAnsi="宋体" w:cs="@楷体_GB2312"/>
          <w:bCs/>
          <w:sz w:val="18"/>
          <w:szCs w:val="18"/>
        </w:rPr>
        <w:t>.从业人员、营业收入、资产总额填报上一年度数据，无上一年度数据的新成立企业</w:t>
      </w:r>
      <w:r>
        <w:rPr>
          <w:rFonts w:hint="eastAsia" w:ascii="宋体" w:hAnsi="宋体" w:cs="@楷体_GB2312"/>
          <w:bCs/>
          <w:sz w:val="18"/>
          <w:szCs w:val="18"/>
        </w:rPr>
        <w:t>可不填报。</w:t>
      </w:r>
    </w:p>
    <w:p>
      <w:pPr>
        <w:adjustRightInd w:val="0"/>
        <w:snapToGrid w:val="0"/>
        <w:ind w:firstLine="146" w:firstLineChars="81"/>
        <w:rPr>
          <w:rFonts w:ascii="宋体" w:hAnsi="宋体" w:cs="@楷体_GB2312"/>
          <w:b/>
          <w:color w:val="FF0000"/>
          <w:sz w:val="18"/>
          <w:szCs w:val="18"/>
        </w:rPr>
      </w:pPr>
      <w:r>
        <w:rPr>
          <w:rFonts w:hint="eastAsia" w:ascii="宋体" w:hAnsi="宋体" w:cs="@楷体_GB2312"/>
          <w:b/>
          <w:color w:val="FF0000"/>
          <w:sz w:val="18"/>
          <w:szCs w:val="18"/>
        </w:rPr>
        <w:t>2</w:t>
      </w:r>
      <w:r>
        <w:rPr>
          <w:rFonts w:ascii="宋体" w:hAnsi="宋体" w:cs="@楷体_GB2312"/>
          <w:b/>
          <w:color w:val="FF0000"/>
          <w:sz w:val="18"/>
          <w:szCs w:val="18"/>
        </w:rPr>
        <w:t>.</w:t>
      </w:r>
      <w:r>
        <w:rPr>
          <w:rFonts w:hint="eastAsia" w:ascii="宋体" w:hAnsi="宋体" w:cs="@楷体_GB2312"/>
          <w:b/>
          <w:color w:val="FF0000"/>
          <w:sz w:val="18"/>
          <w:szCs w:val="18"/>
        </w:rPr>
        <w:t>中标单位的《中小企业声明函》将随中标、中标公告进行公示。投标人按照本办法规定提供声明函内容不实的，属于提供虚假材料谋取中标、成交，依照《中华人民共和国政府采购法》等国家有关规定追究相应责任。</w:t>
      </w:r>
    </w:p>
    <w:p>
      <w:pPr>
        <w:spacing w:line="360" w:lineRule="auto"/>
        <w:jc w:val="left"/>
        <w:rPr>
          <w:rFonts w:ascii="黑体" w:eastAsia="黑体" w:cs="宋体"/>
          <w:b/>
          <w:sz w:val="32"/>
          <w:szCs w:val="32"/>
        </w:rPr>
      </w:pPr>
    </w:p>
    <w:p>
      <w:pPr>
        <w:spacing w:line="588" w:lineRule="exact"/>
        <w:outlineLvl w:val="2"/>
        <w:rPr>
          <w:rFonts w:ascii="黑体" w:hAnsi="宋体" w:eastAsia="黑体"/>
          <w:bCs/>
          <w:sz w:val="24"/>
          <w:szCs w:val="24"/>
        </w:rPr>
      </w:pPr>
    </w:p>
    <w:p>
      <w:pPr>
        <w:spacing w:line="588" w:lineRule="exact"/>
        <w:outlineLvl w:val="2"/>
        <w:rPr>
          <w:rFonts w:ascii="仿宋_GB2312" w:eastAsia="仿宋_GB2312"/>
          <w:b/>
          <w:color w:val="FF0000"/>
          <w:spacing w:val="6"/>
          <w:sz w:val="30"/>
          <w:szCs w:val="30"/>
        </w:rPr>
      </w:pPr>
      <w:r>
        <w:rPr>
          <w:rFonts w:hint="eastAsia" w:ascii="黑体" w:hAnsi="宋体" w:eastAsia="黑体"/>
          <w:bCs/>
          <w:sz w:val="24"/>
          <w:szCs w:val="24"/>
        </w:rPr>
        <w:t>附：残疾人福利性单位声明函</w:t>
      </w:r>
    </w:p>
    <w:p>
      <w:pPr>
        <w:jc w:val="center"/>
        <w:rPr>
          <w:rFonts w:ascii="黑体" w:eastAsia="黑体"/>
          <w:bCs/>
          <w:color w:val="000000"/>
          <w:sz w:val="28"/>
          <w:szCs w:val="28"/>
        </w:rPr>
      </w:pPr>
      <w:r>
        <w:rPr>
          <w:rFonts w:hint="eastAsia" w:ascii="黑体" w:eastAsia="黑体"/>
          <w:bCs/>
          <w:color w:val="000000"/>
          <w:sz w:val="28"/>
          <w:szCs w:val="28"/>
        </w:rPr>
        <w:t>残疾人福利性单位声明函</w:t>
      </w:r>
    </w:p>
    <w:p>
      <w:pPr>
        <w:jc w:val="center"/>
        <w:rPr>
          <w:rFonts w:ascii="黑体" w:eastAsia="黑体"/>
          <w:bCs/>
          <w:color w:val="FF0000"/>
          <w:sz w:val="28"/>
          <w:szCs w:val="28"/>
        </w:rPr>
      </w:pPr>
    </w:p>
    <w:p>
      <w:pPr>
        <w:wordWrap w:val="0"/>
        <w:topLinePunct/>
        <w:adjustRightInd w:val="0"/>
        <w:spacing w:line="580" w:lineRule="exact"/>
        <w:ind w:firstLine="480" w:firstLineChars="200"/>
        <w:jc w:val="left"/>
        <w:rPr>
          <w:rFonts w:ascii="宋体" w:hAnsi="宋体"/>
          <w:bCs/>
          <w:color w:val="000000"/>
          <w:sz w:val="24"/>
          <w:szCs w:val="24"/>
        </w:rPr>
      </w:pPr>
      <w:r>
        <w:rPr>
          <w:rFonts w:hint="eastAsia" w:ascii="宋体" w:hAnsi="宋体"/>
          <w:bCs/>
          <w:color w:val="000000"/>
          <w:sz w:val="24"/>
          <w:szCs w:val="24"/>
        </w:rPr>
        <w:t>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由本单位承担工程/提供服务），或者提供其他残疾人福利性单位制造的货物（不包括使用非残疾人福利性单位注册商标的货物）。</w:t>
      </w:r>
    </w:p>
    <w:p>
      <w:pPr>
        <w:wordWrap w:val="0"/>
        <w:topLinePunct/>
        <w:adjustRightInd w:val="0"/>
        <w:spacing w:line="580" w:lineRule="exact"/>
        <w:ind w:firstLine="480" w:firstLineChars="200"/>
        <w:jc w:val="left"/>
        <w:rPr>
          <w:rFonts w:ascii="宋体" w:hAnsi="宋体"/>
          <w:bCs/>
          <w:color w:val="000000"/>
          <w:sz w:val="24"/>
          <w:szCs w:val="24"/>
        </w:rPr>
      </w:pPr>
      <w:r>
        <w:rPr>
          <w:rFonts w:hint="eastAsia" w:ascii="宋体" w:hAnsi="宋体"/>
          <w:bCs/>
          <w:color w:val="000000"/>
          <w:sz w:val="24"/>
          <w:szCs w:val="24"/>
        </w:rPr>
        <w:t>本单位对上述声明的真实性负责。如有虚假，将依法承担相应责任。</w:t>
      </w:r>
    </w:p>
    <w:p>
      <w:pPr>
        <w:spacing w:line="580" w:lineRule="exact"/>
        <w:ind w:firstLine="480" w:firstLineChars="200"/>
        <w:rPr>
          <w:rFonts w:ascii="宋体" w:hAnsi="宋体"/>
          <w:bCs/>
          <w:color w:val="000000"/>
          <w:sz w:val="24"/>
          <w:szCs w:val="24"/>
        </w:rPr>
      </w:pPr>
    </w:p>
    <w:p>
      <w:pPr>
        <w:spacing w:line="580" w:lineRule="exact"/>
        <w:ind w:firstLine="480" w:firstLineChars="200"/>
        <w:rPr>
          <w:rFonts w:ascii="宋体" w:hAnsi="宋体"/>
          <w:bCs/>
          <w:color w:val="000000"/>
          <w:sz w:val="24"/>
          <w:szCs w:val="24"/>
        </w:rPr>
      </w:pPr>
    </w:p>
    <w:p>
      <w:pPr>
        <w:spacing w:line="580" w:lineRule="exact"/>
        <w:ind w:firstLine="480" w:firstLineChars="200"/>
        <w:rPr>
          <w:rFonts w:ascii="宋体" w:hAnsi="宋体"/>
          <w:bCs/>
          <w:color w:val="000000"/>
          <w:sz w:val="24"/>
          <w:szCs w:val="24"/>
        </w:rPr>
      </w:pPr>
      <w:r>
        <w:rPr>
          <w:rFonts w:hint="eastAsia" w:ascii="宋体" w:hAnsi="宋体"/>
          <w:bCs/>
          <w:color w:val="000000"/>
          <w:sz w:val="24"/>
          <w:szCs w:val="24"/>
        </w:rPr>
        <w:t>单位名称（盖章）：</w:t>
      </w:r>
      <w:r>
        <w:rPr>
          <w:rFonts w:hint="eastAsia" w:ascii="宋体" w:hAnsi="宋体"/>
          <w:b/>
          <w:bCs/>
          <w:u w:val="single"/>
        </w:rPr>
        <w:t>（联合体各方均需盖章）</w:t>
      </w:r>
    </w:p>
    <w:p>
      <w:pPr>
        <w:spacing w:line="580" w:lineRule="exact"/>
        <w:ind w:firstLine="480" w:firstLineChars="200"/>
        <w:rPr>
          <w:rFonts w:ascii="宋体" w:hAnsi="宋体"/>
          <w:bCs/>
          <w:color w:val="FF0000"/>
          <w:sz w:val="24"/>
          <w:szCs w:val="24"/>
        </w:rPr>
      </w:pPr>
      <w:r>
        <w:rPr>
          <w:rFonts w:hint="eastAsia" w:ascii="宋体" w:hAnsi="宋体"/>
          <w:bCs/>
          <w:color w:val="000000"/>
          <w:sz w:val="24"/>
          <w:szCs w:val="24"/>
        </w:rPr>
        <w:t>日  期：</w:t>
      </w:r>
    </w:p>
    <w:p>
      <w:pPr>
        <w:outlineLvl w:val="1"/>
        <w:rPr>
          <w:rFonts w:ascii="宋体" w:hAnsi="宋体" w:cs="宋体"/>
          <w:b/>
          <w:sz w:val="30"/>
          <w:szCs w:val="30"/>
        </w:rPr>
      </w:pPr>
      <w:r>
        <w:rPr>
          <w:rFonts w:ascii="宋体" w:hAnsi="宋体"/>
          <w:sz w:val="24"/>
        </w:rPr>
        <w:br w:type="page"/>
      </w:r>
      <w:r>
        <w:rPr>
          <w:rFonts w:hint="eastAsia" w:ascii="宋体" w:hAnsi="宋体" w:cs="宋体"/>
          <w:b/>
          <w:sz w:val="30"/>
          <w:szCs w:val="30"/>
        </w:rPr>
        <w:t xml:space="preserve">（二）（投标人）关于资格的声明函（格式）：  </w:t>
      </w:r>
    </w:p>
    <w:p>
      <w:pPr>
        <w:spacing w:line="360" w:lineRule="auto"/>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关于资格的声明函</w:t>
      </w:r>
    </w:p>
    <w:p>
      <w:pPr>
        <w:topLinePunct/>
        <w:snapToGrid w:val="0"/>
        <w:spacing w:line="360" w:lineRule="auto"/>
        <w:jc w:val="center"/>
        <w:rPr>
          <w:rFonts w:ascii="宋体" w:hAnsi="宋体"/>
          <w:sz w:val="24"/>
        </w:rPr>
      </w:pP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 xml:space="preserve"> 日期：</w:t>
      </w:r>
    </w:p>
    <w:p>
      <w:pPr>
        <w:spacing w:line="360" w:lineRule="auto"/>
        <w:jc w:val="center"/>
        <w:rPr>
          <w:rFonts w:ascii="宋体" w:hAnsi="宋体"/>
          <w:sz w:val="24"/>
        </w:rPr>
      </w:pPr>
    </w:p>
    <w:p>
      <w:pPr>
        <w:adjustRightInd w:val="0"/>
        <w:spacing w:line="360" w:lineRule="auto"/>
        <w:ind w:right="34"/>
        <w:jc w:val="left"/>
        <w:textAlignment w:val="baseline"/>
        <w:rPr>
          <w:rFonts w:ascii="宋体" w:hAnsi="宋体"/>
          <w:kern w:val="0"/>
          <w:sz w:val="24"/>
          <w:szCs w:val="22"/>
          <w:u w:val="single"/>
        </w:rPr>
      </w:pPr>
      <w:r>
        <w:rPr>
          <w:rFonts w:hint="eastAsia" w:ascii="宋体" w:hAnsi="宋体"/>
          <w:kern w:val="0"/>
          <w:sz w:val="24"/>
          <w:szCs w:val="22"/>
          <w:u w:val="single"/>
        </w:rPr>
        <w:t xml:space="preserve">江苏无锡经济开发区建设局：  </w:t>
      </w:r>
    </w:p>
    <w:p>
      <w:pPr>
        <w:wordWrap w:val="0"/>
        <w:topLinePunct/>
        <w:adjustRightInd w:val="0"/>
        <w:spacing w:line="360" w:lineRule="auto"/>
        <w:ind w:firstLine="480" w:firstLineChars="200"/>
        <w:jc w:val="left"/>
        <w:textAlignment w:val="baseline"/>
        <w:rPr>
          <w:rFonts w:ascii="宋体" w:hAnsi="宋体"/>
          <w:kern w:val="0"/>
          <w:sz w:val="24"/>
          <w:u w:val="single"/>
        </w:rPr>
      </w:pPr>
      <w:r>
        <w:rPr>
          <w:rFonts w:hint="eastAsia" w:ascii="宋体" w:hAnsi="宋体"/>
          <w:kern w:val="0"/>
          <w:sz w:val="24"/>
        </w:rPr>
        <w:t>我公司参加政府采购活动，前三年内在经营活动中没有重大违法记录。</w:t>
      </w:r>
    </w:p>
    <w:p>
      <w:pPr>
        <w:wordWrap w:val="0"/>
        <w:topLinePunct/>
        <w:adjustRightInd w:val="0"/>
        <w:spacing w:line="360" w:lineRule="auto"/>
        <w:ind w:firstLine="480" w:firstLineChars="200"/>
        <w:jc w:val="left"/>
        <w:textAlignment w:val="baseline"/>
        <w:rPr>
          <w:rFonts w:ascii="宋体" w:hAnsi="宋体"/>
          <w:kern w:val="0"/>
          <w:sz w:val="24"/>
        </w:rPr>
      </w:pPr>
      <w:r>
        <w:rPr>
          <w:rFonts w:hint="eastAsia" w:ascii="宋体" w:hAnsi="宋体"/>
          <w:kern w:val="0"/>
          <w:sz w:val="24"/>
        </w:rPr>
        <w:t>我公司（单位）愿针对本项目（采购编号：</w:t>
      </w:r>
      <w:r>
        <w:rPr>
          <w:rFonts w:hint="eastAsia" w:ascii="宋体" w:hAnsi="宋体"/>
          <w:kern w:val="0"/>
          <w:sz w:val="24"/>
          <w:u w:val="single"/>
        </w:rPr>
        <w:t>　　　　</w:t>
      </w:r>
      <w:r>
        <w:rPr>
          <w:rFonts w:hint="eastAsia" w:ascii="宋体" w:hAnsi="宋体"/>
          <w:kern w:val="0"/>
          <w:sz w:val="24"/>
        </w:rPr>
        <w:t>）进行报价，投标文件中所有关于投标资格的文件、证明、陈述均是真实的、准确的。若有违背，我公司（单位）        愿意承担由此而产生的一切后果。</w:t>
      </w:r>
    </w:p>
    <w:p>
      <w:pPr>
        <w:adjustRightInd w:val="0"/>
        <w:spacing w:line="360" w:lineRule="auto"/>
        <w:ind w:right="34" w:firstLine="403"/>
        <w:jc w:val="left"/>
        <w:textAlignment w:val="baseline"/>
        <w:rPr>
          <w:rFonts w:ascii="宋体" w:hAnsi="宋体"/>
          <w:kern w:val="0"/>
          <w:sz w:val="24"/>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spacing w:line="360" w:lineRule="auto"/>
        <w:ind w:firstLine="480" w:firstLineChars="200"/>
        <w:jc w:val="center"/>
        <w:rPr>
          <w:rFonts w:ascii="宋体" w:hAnsi="宋体"/>
          <w:sz w:val="24"/>
        </w:rPr>
      </w:pPr>
      <w:r>
        <w:rPr>
          <w:rFonts w:hint="eastAsia" w:ascii="宋体" w:hAnsi="宋体"/>
          <w:sz w:val="24"/>
        </w:rPr>
        <w:t>投标人（盖章）：</w:t>
      </w:r>
      <w:r>
        <w:rPr>
          <w:rFonts w:hint="eastAsia" w:ascii="宋体" w:hAnsi="宋体"/>
          <w:b/>
          <w:bCs/>
          <w:u w:val="single"/>
        </w:rPr>
        <w:t>（联合体各方均需盖章）</w:t>
      </w:r>
    </w:p>
    <w:p>
      <w:pPr>
        <w:adjustRightInd w:val="0"/>
        <w:spacing w:line="360" w:lineRule="auto"/>
        <w:ind w:right="34" w:firstLine="403"/>
        <w:jc w:val="left"/>
        <w:textAlignment w:val="baseline"/>
        <w:rPr>
          <w:rFonts w:ascii="宋体" w:hAnsi="宋体"/>
          <w:kern w:val="0"/>
        </w:rPr>
      </w:pPr>
      <w:r>
        <w:rPr>
          <w:rFonts w:hint="eastAsia" w:ascii="宋体" w:hAnsi="宋体"/>
          <w:kern w:val="0"/>
          <w:sz w:val="24"/>
        </w:rPr>
        <w:t>　　　　　　　　法定代表人或被授权代表签字或盖章：</w:t>
      </w:r>
      <w:r>
        <w:rPr>
          <w:rFonts w:hint="eastAsia" w:ascii="宋体" w:hAnsi="宋体"/>
          <w:b/>
          <w:bCs/>
          <w:u w:val="single"/>
        </w:rPr>
        <w:t>（联合体各方均需盖章）</w:t>
      </w:r>
    </w:p>
    <w:p>
      <w:pPr>
        <w:outlineLvl w:val="1"/>
        <w:rPr>
          <w:rFonts w:ascii="宋体" w:hAnsi="宋体" w:cs="宋体"/>
          <w:b/>
          <w:sz w:val="30"/>
          <w:szCs w:val="30"/>
        </w:rPr>
      </w:pPr>
      <w:r>
        <w:rPr>
          <w:rFonts w:ascii="宋体" w:hAnsi="宋体"/>
          <w:sz w:val="24"/>
        </w:rPr>
        <w:br w:type="page"/>
      </w:r>
      <w:r>
        <w:rPr>
          <w:rFonts w:hint="eastAsia" w:ascii="宋体" w:hAnsi="宋体" w:cs="宋体"/>
          <w:b/>
          <w:sz w:val="30"/>
          <w:szCs w:val="30"/>
        </w:rPr>
        <w:t>（三）（投标人）法定代表人授权委托书（格式）：</w:t>
      </w:r>
    </w:p>
    <w:p>
      <w:pPr>
        <w:jc w:val="center"/>
        <w:rPr>
          <w:rFonts w:ascii="宋体" w:hAnsi="宋体" w:cs="宋体"/>
          <w:b/>
          <w:sz w:val="30"/>
          <w:szCs w:val="30"/>
        </w:rPr>
      </w:pPr>
      <w:r>
        <w:rPr>
          <w:rFonts w:hint="eastAsia" w:ascii="宋体" w:hAnsi="宋体" w:cs="宋体"/>
          <w:b/>
          <w:sz w:val="30"/>
          <w:szCs w:val="30"/>
        </w:rPr>
        <w:t>法定代表人授权委托书</w:t>
      </w:r>
    </w:p>
    <w:p>
      <w:pPr>
        <w:pStyle w:val="8"/>
      </w:pPr>
    </w:p>
    <w:p>
      <w:pPr>
        <w:spacing w:line="480" w:lineRule="auto"/>
        <w:jc w:val="center"/>
        <w:rPr>
          <w:rFonts w:ascii="宋体" w:hAnsi="宋体"/>
          <w:bCs/>
          <w:sz w:val="24"/>
        </w:rPr>
      </w:pPr>
      <w:r>
        <w:rPr>
          <w:rFonts w:hint="eastAsia" w:ascii="宋体" w:hAnsi="宋体"/>
          <w:bCs/>
          <w:sz w:val="24"/>
        </w:rPr>
        <w:t>政府采购编号：</w:t>
      </w:r>
    </w:p>
    <w:p>
      <w:pPr>
        <w:spacing w:line="480" w:lineRule="auto"/>
        <w:jc w:val="center"/>
        <w:rPr>
          <w:rFonts w:ascii="宋体" w:hAnsi="宋体"/>
          <w:bCs/>
          <w:sz w:val="24"/>
        </w:rPr>
      </w:pPr>
      <w:r>
        <w:rPr>
          <w:rFonts w:hint="eastAsia" w:ascii="宋体" w:hAnsi="宋体"/>
          <w:bCs/>
          <w:sz w:val="24"/>
        </w:rPr>
        <w:t>日期：</w:t>
      </w:r>
    </w:p>
    <w:p>
      <w:pPr>
        <w:spacing w:line="480" w:lineRule="auto"/>
        <w:rPr>
          <w:rFonts w:ascii="宋体" w:hAnsi="宋体"/>
          <w:bCs/>
          <w:sz w:val="24"/>
          <w:szCs w:val="22"/>
        </w:rPr>
      </w:pPr>
      <w:r>
        <w:rPr>
          <w:rFonts w:hint="eastAsia" w:ascii="宋体" w:hAnsi="宋体"/>
          <w:bCs/>
          <w:sz w:val="24"/>
          <w:szCs w:val="22"/>
        </w:rPr>
        <w:t>江苏无锡经济开发区建设局：</w:t>
      </w:r>
    </w:p>
    <w:p>
      <w:pPr>
        <w:spacing w:line="480" w:lineRule="auto"/>
        <w:rPr>
          <w:rFonts w:ascii="宋体" w:hAnsi="宋体"/>
          <w:bCs/>
          <w:sz w:val="24"/>
        </w:rPr>
      </w:pPr>
      <w:r>
        <w:rPr>
          <w:rFonts w:hint="eastAsia" w:ascii="宋体" w:hAnsi="宋体"/>
          <w:bCs/>
          <w:sz w:val="24"/>
        </w:rPr>
        <w:t xml:space="preserve">    </w:t>
      </w:r>
      <w:r>
        <w:rPr>
          <w:rFonts w:hint="eastAsia" w:ascii="宋体" w:hAnsi="宋体"/>
          <w:bCs/>
          <w:sz w:val="24"/>
          <w:u w:val="single"/>
        </w:rPr>
        <w:t xml:space="preserve">           </w:t>
      </w:r>
      <w:r>
        <w:rPr>
          <w:rFonts w:hint="eastAsia" w:ascii="宋体" w:hAnsi="宋体"/>
          <w:bCs/>
          <w:sz w:val="24"/>
        </w:rPr>
        <w:t>系中华人民共和国合法企业，特授权代表我公司（单位）全权办理针对本项目（编号</w:t>
      </w:r>
      <w:r>
        <w:rPr>
          <w:rFonts w:hint="eastAsia" w:ascii="宋体" w:hAnsi="宋体"/>
          <w:bCs/>
          <w:sz w:val="24"/>
          <w:u w:val="single"/>
        </w:rPr>
        <w:t xml:space="preserve">          </w:t>
      </w:r>
      <w:r>
        <w:rPr>
          <w:rFonts w:hint="eastAsia" w:ascii="黑体" w:eastAsia="黑体"/>
          <w:bCs/>
          <w:sz w:val="24"/>
        </w:rPr>
        <w:t xml:space="preserve"> ）</w:t>
      </w:r>
      <w:r>
        <w:rPr>
          <w:rFonts w:hint="eastAsia" w:ascii="宋体" w:hAnsi="宋体"/>
          <w:bCs/>
          <w:sz w:val="24"/>
        </w:rPr>
        <w:t>的投标，参与开标、评标、签约等具体工作，并签署全部有关的文件、协议及合同。</w:t>
      </w:r>
    </w:p>
    <w:p>
      <w:pPr>
        <w:spacing w:line="480" w:lineRule="auto"/>
        <w:ind w:firstLine="525"/>
        <w:rPr>
          <w:rFonts w:ascii="宋体" w:hAnsi="宋体"/>
          <w:bCs/>
          <w:sz w:val="24"/>
        </w:rPr>
      </w:pPr>
      <w:r>
        <w:rPr>
          <w:rFonts w:hint="eastAsia" w:ascii="宋体" w:hAnsi="宋体"/>
          <w:bCs/>
          <w:sz w:val="24"/>
        </w:rPr>
        <w:t>我公司（单位）对被授权人的签名负全部责任。</w:t>
      </w:r>
    </w:p>
    <w:p>
      <w:pPr>
        <w:spacing w:line="480" w:lineRule="auto"/>
        <w:ind w:firstLine="523" w:firstLineChars="218"/>
        <w:rPr>
          <w:rFonts w:ascii="宋体" w:hAnsi="宋体"/>
          <w:bCs/>
          <w:sz w:val="24"/>
        </w:rPr>
      </w:pPr>
      <w:r>
        <w:rPr>
          <w:rFonts w:hint="eastAsia" w:ascii="宋体" w:hAnsi="宋体"/>
          <w:bCs/>
          <w:sz w:val="24"/>
        </w:rPr>
        <w:t>在撤销授权的书面通知送达你处以前，本授权书一直有效，被授权人签署的所有文件（在授权书有效期内签署的）不因授权的撤销而失效。</w:t>
      </w:r>
    </w:p>
    <w:p>
      <w:pPr>
        <w:spacing w:line="480" w:lineRule="auto"/>
        <w:ind w:firstLine="525"/>
        <w:rPr>
          <w:rFonts w:ascii="宋体" w:hAnsi="宋体"/>
          <w:bCs/>
          <w:sz w:val="24"/>
        </w:rPr>
      </w:pPr>
      <w:r>
        <w:rPr>
          <w:rFonts w:hint="eastAsia" w:ascii="宋体" w:hAnsi="宋体"/>
          <w:bCs/>
          <w:sz w:val="24"/>
        </w:rPr>
        <w:t>被授权人情况：</w:t>
      </w:r>
    </w:p>
    <w:p>
      <w:pPr>
        <w:spacing w:line="480" w:lineRule="auto"/>
        <w:ind w:firstLine="525"/>
        <w:rPr>
          <w:rFonts w:ascii="宋体" w:hAnsi="宋体"/>
          <w:bCs/>
          <w:sz w:val="24"/>
        </w:rPr>
      </w:pPr>
      <w:r>
        <w:rPr>
          <w:rFonts w:hint="eastAsia" w:ascii="宋体" w:hAnsi="宋体"/>
          <w:bCs/>
          <w:sz w:val="24"/>
        </w:rPr>
        <w:t xml:space="preserve">姓名：         性别：       </w:t>
      </w:r>
    </w:p>
    <w:p>
      <w:pPr>
        <w:spacing w:line="480" w:lineRule="auto"/>
        <w:ind w:firstLine="525"/>
        <w:rPr>
          <w:rFonts w:ascii="宋体" w:hAnsi="宋体"/>
          <w:bCs/>
          <w:sz w:val="24"/>
        </w:rPr>
      </w:pPr>
      <w:r>
        <w:rPr>
          <w:rFonts w:hint="eastAsia" w:ascii="宋体" w:hAnsi="宋体"/>
          <w:bCs/>
          <w:sz w:val="24"/>
        </w:rPr>
        <w:t>身份证件号码：                电话：</w:t>
      </w:r>
    </w:p>
    <w:p>
      <w:pPr>
        <w:spacing w:line="480" w:lineRule="auto"/>
        <w:ind w:firstLine="525"/>
        <w:rPr>
          <w:rFonts w:ascii="宋体" w:hAnsi="宋体"/>
          <w:bCs/>
          <w:sz w:val="24"/>
        </w:rPr>
      </w:pPr>
      <w:r>
        <w:rPr>
          <w:rFonts w:hint="eastAsia" w:ascii="宋体" w:hAnsi="宋体"/>
          <w:bCs/>
          <w:sz w:val="24"/>
        </w:rPr>
        <w:t>通讯地址：</w:t>
      </w:r>
    </w:p>
    <w:p>
      <w:pPr>
        <w:spacing w:line="480" w:lineRule="auto"/>
        <w:ind w:firstLine="525"/>
        <w:rPr>
          <w:rFonts w:ascii="宋体" w:hAnsi="宋体"/>
          <w:bCs/>
          <w:sz w:val="24"/>
        </w:rPr>
      </w:pPr>
      <w:r>
        <w:rPr>
          <w:rFonts w:hint="eastAsia" w:ascii="宋体" w:hAnsi="宋体"/>
          <w:bCs/>
          <w:sz w:val="24"/>
        </w:rPr>
        <w:t>被授权人签名：                单位名称（盖章）：</w:t>
      </w:r>
      <w:r>
        <w:rPr>
          <w:rFonts w:hint="eastAsia" w:ascii="宋体" w:hAnsi="宋体"/>
          <w:b/>
          <w:bCs/>
          <w:u w:val="single"/>
        </w:rPr>
        <w:t>（联合体各方均需盖章）</w:t>
      </w:r>
    </w:p>
    <w:p>
      <w:pPr>
        <w:spacing w:line="480" w:lineRule="auto"/>
        <w:ind w:firstLine="420"/>
        <w:rPr>
          <w:rFonts w:ascii="宋体" w:hAnsi="宋体"/>
          <w:bCs/>
          <w:sz w:val="24"/>
        </w:rPr>
      </w:pPr>
      <w:r>
        <w:rPr>
          <w:rFonts w:hint="eastAsia" w:ascii="宋体" w:hAnsi="宋体"/>
          <w:bCs/>
          <w:sz w:val="24"/>
        </w:rPr>
        <w:t xml:space="preserve">                       法定代表人（签字或盖章）：</w:t>
      </w:r>
      <w:r>
        <w:rPr>
          <w:rFonts w:hint="eastAsia" w:ascii="宋体" w:hAnsi="宋体"/>
          <w:b/>
          <w:bCs/>
          <w:u w:val="single"/>
        </w:rPr>
        <w:t>（联合体各方均需盖章）</w:t>
      </w:r>
    </w:p>
    <w:p>
      <w:pPr>
        <w:spacing w:line="480" w:lineRule="auto"/>
        <w:ind w:firstLine="420"/>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151130</wp:posOffset>
                </wp:positionV>
                <wp:extent cx="2867025" cy="1584960"/>
                <wp:effectExtent l="4445" t="4445" r="8890" b="10795"/>
                <wp:wrapNone/>
                <wp:docPr id="10" name="文本框 10"/>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_x0000_s1026" o:spid="_x0000_s1026" o:spt="202" type="#_x0000_t202" style="position:absolute;left:0pt;margin-left:-7.5pt;margin-top:11.9pt;height:124.8pt;width:225.75pt;z-index:251662336;mso-width-relative:page;mso-height-relative:page;" fillcolor="#FFFFFF" filled="t" stroked="t" coordsize="21600,21600" o:gfxdata="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NqRgdoAAAAKAQAADwAAAAAAAAABACAAAAAiAAAAZHJzL2Rvd25yZXYueG1sUEsB&#10;AhQAFAAAAAgAh07iQNxITHHzAQAA6wMAAA4AAAAAAAAAAQAgAAAAKQEAAGRycy9lMm9Eb2MueG1s&#10;UEsFBgAAAAAGAAYAWQEAAI4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151130</wp:posOffset>
                </wp:positionV>
                <wp:extent cx="2867025" cy="1584960"/>
                <wp:effectExtent l="4445" t="4445" r="8890" b="10795"/>
                <wp:wrapNone/>
                <wp:docPr id="11" name="文本框 1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_x0000_s1026" o:spid="_x0000_s1026" o:spt="202" type="#_x0000_t202" style="position:absolute;left:0pt;margin-left:234.75pt;margin-top:11.9pt;height:124.8pt;width:225.75pt;z-index:251661312;mso-width-relative:page;mso-height-relative:page;" fillcolor="#FFFFFF" filled="t" stroked="t" coordsize="21600,21600" o:gfxdata="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HS7hdkAAAAKAQAADwAAAAAAAAABACAAAAAiAAAAZHJzL2Rvd25yZXYueG1sUEsB&#10;AhQAFAAAAAgAh07iQKADD+b0AQAA6wMAAA4AAAAAAAAAAQAgAAAAKAEAAGRycy9lMm9Eb2MueG1s&#10;UEsFBgAAAAAGAAYAWQEAAI4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p>
    <w:p>
      <w:pPr>
        <w:spacing w:line="360" w:lineRule="auto"/>
        <w:ind w:firstLine="420"/>
        <w:rPr>
          <w:rFonts w:ascii="楷体_GB2312" w:eastAsia="楷体_GB2312"/>
          <w:bCs/>
          <w:sz w:val="30"/>
        </w:rPr>
      </w:pPr>
    </w:p>
    <w:p>
      <w:pPr>
        <w:spacing w:line="360" w:lineRule="auto"/>
        <w:rPr>
          <w:rFonts w:ascii="黑体" w:eastAsia="黑体"/>
          <w:bCs/>
          <w:sz w:val="36"/>
        </w:rPr>
      </w:pPr>
    </w:p>
    <w:p>
      <w:pPr>
        <w:jc w:val="center"/>
        <w:outlineLvl w:val="0"/>
        <w:rPr>
          <w:b/>
          <w:sz w:val="31"/>
          <w:szCs w:val="31"/>
        </w:rPr>
      </w:pPr>
      <w:r>
        <w:rPr>
          <w:rFonts w:ascii="宋体" w:hAnsi="宋体"/>
          <w:b/>
          <w:sz w:val="30"/>
          <w:szCs w:val="30"/>
        </w:rPr>
        <w:br w:type="page"/>
      </w:r>
      <w:r>
        <w:rPr>
          <w:rFonts w:hint="eastAsia"/>
          <w:b/>
          <w:sz w:val="31"/>
          <w:szCs w:val="31"/>
        </w:rPr>
        <w:t>联合体协议书</w:t>
      </w:r>
    </w:p>
    <w:p>
      <w:pPr>
        <w:rPr>
          <w:rFonts w:ascii="宋体" w:hAnsi="宋体"/>
        </w:rPr>
      </w:pPr>
      <w:r>
        <w:rPr>
          <w:rFonts w:hint="eastAsia" w:ascii="宋体" w:hAnsi="宋体"/>
        </w:rPr>
        <w:t>牵头人名称：</w:t>
      </w:r>
      <w:r>
        <w:rPr>
          <w:rFonts w:hint="eastAsia" w:ascii="宋体" w:hAnsi="宋体"/>
          <w:u w:val="single"/>
        </w:rPr>
        <w:t xml:space="preserve">                                                  </w:t>
      </w:r>
    </w:p>
    <w:p>
      <w:pPr>
        <w:rPr>
          <w:rFonts w:ascii="宋体" w:hAnsi="宋体"/>
        </w:rPr>
      </w:pPr>
      <w:r>
        <w:rPr>
          <w:rFonts w:hint="eastAsia" w:ascii="宋体" w:hAnsi="宋体"/>
        </w:rPr>
        <w:t>法定代表人：</w:t>
      </w:r>
      <w:r>
        <w:rPr>
          <w:rFonts w:hint="eastAsia" w:ascii="宋体" w:hAnsi="宋体"/>
          <w:u w:val="single"/>
        </w:rPr>
        <w:t xml:space="preserve">                                                  </w:t>
      </w:r>
    </w:p>
    <w:p>
      <w:pPr>
        <w:rPr>
          <w:rFonts w:ascii="宋体" w:hAnsi="宋体"/>
        </w:rPr>
      </w:pPr>
      <w:r>
        <w:rPr>
          <w:rFonts w:hint="eastAsia" w:ascii="宋体" w:hAnsi="宋体"/>
        </w:rPr>
        <w:t>法定住所：</w:t>
      </w:r>
      <w:r>
        <w:rPr>
          <w:rFonts w:hint="eastAsia" w:ascii="宋体" w:hAnsi="宋体"/>
          <w:u w:val="single"/>
        </w:rPr>
        <w:t xml:space="preserve">                                                    </w:t>
      </w:r>
    </w:p>
    <w:p>
      <w:pPr>
        <w:rPr>
          <w:rFonts w:ascii="宋体" w:hAnsi="宋体"/>
        </w:rPr>
      </w:pPr>
      <w:r>
        <w:rPr>
          <w:rFonts w:hint="eastAsia" w:ascii="宋体" w:hAnsi="宋体"/>
        </w:rPr>
        <w:t>成员二名称：</w:t>
      </w:r>
      <w:r>
        <w:rPr>
          <w:rFonts w:hint="eastAsia" w:ascii="宋体" w:hAnsi="宋体"/>
          <w:u w:val="single"/>
        </w:rPr>
        <w:t xml:space="preserve">                                                  </w:t>
      </w:r>
    </w:p>
    <w:p>
      <w:pPr>
        <w:rPr>
          <w:rFonts w:ascii="宋体" w:hAnsi="宋体"/>
        </w:rPr>
      </w:pPr>
      <w:r>
        <w:rPr>
          <w:rFonts w:hint="eastAsia" w:ascii="宋体" w:hAnsi="宋体"/>
        </w:rPr>
        <w:t>法定代表人：</w:t>
      </w:r>
      <w:r>
        <w:rPr>
          <w:rFonts w:hint="eastAsia" w:ascii="宋体" w:hAnsi="宋体"/>
          <w:u w:val="single"/>
        </w:rPr>
        <w:t xml:space="preserve">                                                  </w:t>
      </w:r>
    </w:p>
    <w:p>
      <w:pPr>
        <w:rPr>
          <w:rFonts w:ascii="宋体" w:hAnsi="宋体"/>
          <w:u w:val="single"/>
        </w:rPr>
      </w:pPr>
      <w:r>
        <w:rPr>
          <w:rFonts w:hint="eastAsia" w:ascii="宋体" w:hAnsi="宋体"/>
        </w:rPr>
        <w:t>法定住所：</w:t>
      </w:r>
      <w:r>
        <w:rPr>
          <w:rFonts w:hint="eastAsia" w:ascii="宋体" w:hAnsi="宋体"/>
          <w:u w:val="single"/>
        </w:rPr>
        <w:t xml:space="preserve">                                                    </w:t>
      </w:r>
    </w:p>
    <w:p>
      <w:pPr>
        <w:ind w:firstLine="525" w:firstLineChars="250"/>
        <w:rPr>
          <w:rFonts w:ascii="宋体" w:hAnsi="宋体"/>
        </w:rPr>
      </w:pPr>
      <w:r>
        <w:rPr>
          <w:rFonts w:hint="eastAsia" w:ascii="宋体" w:hAnsi="宋体"/>
        </w:rPr>
        <w:t>……</w:t>
      </w:r>
    </w:p>
    <w:p>
      <w:pPr>
        <w:ind w:firstLine="420" w:firstLineChars="200"/>
        <w:rPr>
          <w:rFonts w:ascii="宋体" w:hAnsi="宋体"/>
        </w:rPr>
      </w:pPr>
      <w:r>
        <w:rPr>
          <w:rFonts w:hint="eastAsia" w:ascii="宋体" w:hAnsi="宋体"/>
        </w:rPr>
        <w:t>鉴于上述各成员单位经过友好协商，自愿组成</w:t>
      </w:r>
      <w:r>
        <w:rPr>
          <w:rFonts w:hint="eastAsia" w:ascii="宋体" w:hAnsi="宋体"/>
          <w:u w:val="single"/>
        </w:rPr>
        <w:t xml:space="preserve">       </w:t>
      </w:r>
      <w:r>
        <w:rPr>
          <w:rFonts w:hint="eastAsia" w:ascii="宋体" w:hAnsi="宋体"/>
        </w:rPr>
        <w:t>(联合体名称)联合体，共同参加</w:t>
      </w:r>
      <w:r>
        <w:rPr>
          <w:rFonts w:hint="eastAsia" w:ascii="宋体" w:hAnsi="宋体"/>
          <w:u w:val="single"/>
        </w:rPr>
        <w:t xml:space="preserve">       </w:t>
      </w:r>
      <w:r>
        <w:rPr>
          <w:rFonts w:hint="eastAsia" w:ascii="宋体" w:hAnsi="宋体"/>
        </w:rPr>
        <w:t>(采购人名称)(以下简称采购人)</w:t>
      </w:r>
      <w:r>
        <w:rPr>
          <w:rFonts w:hint="eastAsia" w:ascii="宋体" w:hAnsi="宋体"/>
          <w:u w:val="single"/>
        </w:rPr>
        <w:t xml:space="preserve">        </w:t>
      </w:r>
      <w:r>
        <w:rPr>
          <w:rFonts w:hint="eastAsia" w:ascii="宋体" w:hAnsi="宋体"/>
        </w:rPr>
        <w:t>(项目名称)(以下简称本工程)的投标并争取赢得本工程承包合同(以下简称合同)。现就联合体投标事宜订立如下协议：</w:t>
      </w:r>
    </w:p>
    <w:p>
      <w:pPr>
        <w:ind w:firstLine="420" w:firstLineChars="200"/>
        <w:rPr>
          <w:rFonts w:ascii="宋体" w:hAnsi="宋体"/>
        </w:rPr>
      </w:pPr>
      <w:r>
        <w:rPr>
          <w:rFonts w:hint="eastAsia" w:ascii="宋体" w:hAnsi="宋体"/>
        </w:rPr>
        <w:t>1.</w:t>
      </w:r>
      <w:r>
        <w:rPr>
          <w:rFonts w:hint="eastAsia" w:ascii="宋体" w:hAnsi="宋体"/>
          <w:u w:val="single"/>
        </w:rPr>
        <w:t xml:space="preserve">        </w:t>
      </w:r>
      <w:r>
        <w:rPr>
          <w:rFonts w:hint="eastAsia" w:ascii="宋体" w:hAnsi="宋体"/>
        </w:rPr>
        <w:t>(某成员单位名称)为</w:t>
      </w:r>
      <w:r>
        <w:rPr>
          <w:rFonts w:hint="eastAsia" w:ascii="宋体" w:hAnsi="宋体"/>
          <w:u w:val="single"/>
        </w:rPr>
        <w:t xml:space="preserve">              </w:t>
      </w:r>
      <w:r>
        <w:rPr>
          <w:rFonts w:hint="eastAsia" w:ascii="宋体" w:hAnsi="宋体"/>
        </w:rPr>
        <w:t>(联合体名称)牵头人。</w:t>
      </w:r>
    </w:p>
    <w:p>
      <w:pPr>
        <w:ind w:firstLine="420" w:firstLineChars="200"/>
        <w:rPr>
          <w:rFonts w:ascii="宋体" w:hAnsi="宋体"/>
        </w:rPr>
      </w:pPr>
      <w:r>
        <w:rPr>
          <w:rFonts w:hint="eastAsia" w:ascii="宋体" w:hAnsi="宋体"/>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20" w:firstLineChars="200"/>
        <w:rPr>
          <w:rFonts w:ascii="宋体" w:hAnsi="宋体"/>
        </w:rPr>
      </w:pPr>
      <w:r>
        <w:rPr>
          <w:rFonts w:hint="eastAsia" w:ascii="宋体" w:hAnsi="宋体"/>
        </w:rPr>
        <w:t>3.在本工程投标阶段，联合体牵头人合法代表负责投标文件盖章签字等工作。</w:t>
      </w:r>
    </w:p>
    <w:p>
      <w:pPr>
        <w:ind w:firstLine="420" w:firstLineChars="200"/>
        <w:rPr>
          <w:rFonts w:ascii="宋体" w:hAnsi="宋体"/>
        </w:rPr>
      </w:pPr>
      <w:r>
        <w:rPr>
          <w:rFonts w:hint="eastAsia" w:ascii="宋体" w:hAnsi="宋体"/>
        </w:rPr>
        <w:t>4.联合体将严格按照采购文件的各项要求，递交投标文件，履行投标义务和中标后的合同，共同承担合同规定的一切义务和责任，联合体各成员单位按照内部职责的部分，承担各自所负的责任和风险，并向采购人承担连带责任。</w:t>
      </w:r>
    </w:p>
    <w:p>
      <w:pPr>
        <w:ind w:firstLine="420" w:firstLineChars="200"/>
        <w:rPr>
          <w:rFonts w:ascii="宋体" w:hAnsi="宋体"/>
        </w:rPr>
      </w:pPr>
      <w:r>
        <w:rPr>
          <w:rFonts w:hint="eastAsia" w:ascii="宋体" w:hAnsi="宋体"/>
        </w:rPr>
        <w:t>5．联合体各成员单位内部的职责分工必须如下：</w:t>
      </w:r>
      <w:r>
        <w:rPr>
          <w:rFonts w:hint="eastAsia" w:ascii="宋体" w:hAnsi="宋体"/>
          <w:u w:val="single"/>
        </w:rPr>
        <w:t xml:space="preserve">                    </w:t>
      </w:r>
      <w:r>
        <w:rPr>
          <w:rFonts w:hint="eastAsia" w:ascii="宋体" w:hAnsi="宋体"/>
          <w:u w:val="single"/>
          <w:lang w:val="zh-CN"/>
        </w:rPr>
        <w:t>。</w:t>
      </w:r>
      <w:r>
        <w:rPr>
          <w:rFonts w:hint="eastAsia" w:ascii="宋体" w:hAnsi="宋体"/>
        </w:rPr>
        <w:t>按照本条上述分工，联合体成员单位各自所承担的合同工作量比例如下：</w:t>
      </w:r>
      <w:r>
        <w:rPr>
          <w:rFonts w:hint="eastAsia" w:ascii="宋体" w:hAnsi="宋体"/>
          <w:u w:val="single"/>
        </w:rPr>
        <w:t xml:space="preserve">               </w:t>
      </w:r>
      <w:r>
        <w:rPr>
          <w:rFonts w:hint="eastAsia" w:ascii="宋体" w:hAnsi="宋体"/>
        </w:rPr>
        <w:t>。</w:t>
      </w:r>
    </w:p>
    <w:p>
      <w:pPr>
        <w:ind w:firstLine="420" w:firstLineChars="200"/>
        <w:rPr>
          <w:rFonts w:ascii="宋体" w:hAnsi="宋体"/>
        </w:rPr>
      </w:pPr>
      <w:r>
        <w:rPr>
          <w:rFonts w:hint="eastAsia" w:ascii="宋体" w:hAnsi="宋体"/>
        </w:rPr>
        <w:t>6．投标工作和联合体在中标后工程实施过程中的有关费用按各自承担的工作量分摊。</w:t>
      </w:r>
    </w:p>
    <w:p>
      <w:pPr>
        <w:ind w:firstLine="420" w:firstLineChars="200"/>
        <w:rPr>
          <w:rFonts w:ascii="宋体" w:hAnsi="宋体"/>
        </w:rPr>
      </w:pPr>
      <w:r>
        <w:rPr>
          <w:rFonts w:hint="eastAsia" w:ascii="宋体" w:hAnsi="宋体"/>
        </w:rPr>
        <w:t>7．联合体中标后，本联合体协议是合同的附件，对联合体各成员单位有合同约束力。</w:t>
      </w:r>
    </w:p>
    <w:p>
      <w:pPr>
        <w:ind w:firstLine="420" w:firstLineChars="200"/>
        <w:rPr>
          <w:rFonts w:ascii="宋体" w:hAnsi="宋体"/>
        </w:rPr>
      </w:pPr>
      <w:r>
        <w:rPr>
          <w:rFonts w:hint="eastAsia" w:ascii="宋体" w:hAnsi="宋体"/>
        </w:rPr>
        <w:t>8．本协议书自签署之日起生效，联合体未中标或者中标时合同履行完毕后自动失效。</w:t>
      </w:r>
    </w:p>
    <w:p>
      <w:pPr>
        <w:ind w:firstLine="420" w:firstLineChars="200"/>
        <w:rPr>
          <w:rFonts w:ascii="宋体" w:hAnsi="宋体"/>
        </w:rPr>
      </w:pPr>
      <w:r>
        <w:rPr>
          <w:rFonts w:hint="eastAsia" w:ascii="宋体" w:hAnsi="宋体"/>
        </w:rPr>
        <w:t>9．本协议书一式</w:t>
      </w:r>
      <w:r>
        <w:rPr>
          <w:rFonts w:hint="eastAsia" w:ascii="宋体" w:hAnsi="宋体"/>
          <w:u w:val="single"/>
        </w:rPr>
        <w:t xml:space="preserve">            </w:t>
      </w:r>
      <w:r>
        <w:rPr>
          <w:rFonts w:hint="eastAsia" w:ascii="宋体" w:hAnsi="宋体"/>
        </w:rPr>
        <w:t>份，联合体成员和采购人各执一份。</w:t>
      </w:r>
    </w:p>
    <w:p>
      <w:pPr>
        <w:ind w:firstLine="1785" w:firstLineChars="850"/>
        <w:rPr>
          <w:rFonts w:ascii="宋体" w:hAnsi="宋体"/>
        </w:rPr>
      </w:pPr>
      <w:r>
        <w:rPr>
          <w:rFonts w:hint="eastAsia" w:ascii="宋体" w:hAnsi="宋体"/>
        </w:rPr>
        <w:t>牵头人名称：</w:t>
      </w:r>
      <w:r>
        <w:rPr>
          <w:rFonts w:hint="eastAsia" w:ascii="宋体" w:hAnsi="宋体"/>
          <w:u w:val="single"/>
        </w:rPr>
        <w:t xml:space="preserve">                             </w:t>
      </w:r>
      <w:r>
        <w:rPr>
          <w:rFonts w:hint="eastAsia" w:ascii="宋体" w:hAnsi="宋体"/>
        </w:rPr>
        <w:t>(盖单位章)</w:t>
      </w:r>
    </w:p>
    <w:p>
      <w:pPr>
        <w:rPr>
          <w:rFonts w:ascii="宋体" w:hAnsi="宋体"/>
        </w:rPr>
      </w:pPr>
      <w:r>
        <w:rPr>
          <w:rFonts w:hint="eastAsia" w:ascii="宋体" w:hAnsi="宋体"/>
        </w:rPr>
        <w:t xml:space="preserve">                 法定代表人或其委托代理人：</w:t>
      </w:r>
      <w:r>
        <w:rPr>
          <w:rFonts w:hint="eastAsia" w:ascii="宋体" w:hAnsi="宋体"/>
          <w:u w:val="single"/>
        </w:rPr>
        <w:t xml:space="preserve">                    </w:t>
      </w:r>
      <w:r>
        <w:rPr>
          <w:rFonts w:hint="eastAsia" w:ascii="宋体" w:hAnsi="宋体"/>
        </w:rPr>
        <w:t>(签字)</w:t>
      </w:r>
    </w:p>
    <w:p>
      <w:pPr>
        <w:ind w:firstLine="1785" w:firstLineChars="850"/>
        <w:rPr>
          <w:rFonts w:ascii="宋体" w:hAnsi="宋体"/>
        </w:rPr>
      </w:pPr>
    </w:p>
    <w:p>
      <w:pPr>
        <w:ind w:firstLine="1785" w:firstLineChars="850"/>
        <w:rPr>
          <w:rFonts w:ascii="宋体" w:hAnsi="宋体"/>
        </w:rPr>
      </w:pPr>
      <w:r>
        <w:rPr>
          <w:rFonts w:hint="eastAsia" w:ascii="宋体" w:hAnsi="宋体"/>
        </w:rPr>
        <w:t>成员二名称：</w:t>
      </w:r>
      <w:r>
        <w:rPr>
          <w:rFonts w:hint="eastAsia" w:ascii="宋体" w:hAnsi="宋体"/>
          <w:u w:val="single"/>
        </w:rPr>
        <w:t xml:space="preserve">                             </w:t>
      </w:r>
      <w:r>
        <w:rPr>
          <w:rFonts w:hint="eastAsia" w:ascii="宋体" w:hAnsi="宋体"/>
        </w:rPr>
        <w:t>(盖单位章)</w:t>
      </w:r>
    </w:p>
    <w:p>
      <w:pPr>
        <w:rPr>
          <w:rFonts w:ascii="宋体" w:hAnsi="宋体"/>
        </w:rPr>
      </w:pPr>
      <w:r>
        <w:rPr>
          <w:rFonts w:hint="eastAsia" w:ascii="宋体" w:hAnsi="宋体"/>
        </w:rPr>
        <w:t xml:space="preserve">                 法定代表人或其委托代理人：</w:t>
      </w:r>
      <w:r>
        <w:rPr>
          <w:rFonts w:hint="eastAsia" w:ascii="宋体" w:hAnsi="宋体"/>
          <w:u w:val="single"/>
        </w:rPr>
        <w:t xml:space="preserve">                     </w:t>
      </w:r>
      <w:r>
        <w:rPr>
          <w:rFonts w:hint="eastAsia" w:ascii="宋体" w:hAnsi="宋体"/>
        </w:rPr>
        <w:t>(签字)</w:t>
      </w:r>
    </w:p>
    <w:p>
      <w:pPr>
        <w:ind w:firstLine="2100" w:firstLineChars="1000"/>
        <w:rPr>
          <w:rFonts w:ascii="宋体" w:hAnsi="宋体"/>
        </w:rPr>
      </w:pPr>
      <w:r>
        <w:rPr>
          <w:rFonts w:hint="eastAsia" w:ascii="宋体" w:hAnsi="宋体"/>
        </w:rPr>
        <w:t>……</w:t>
      </w:r>
    </w:p>
    <w:p>
      <w:pPr>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rPr>
          <w:rFonts w:ascii="宋体" w:hAnsi="宋体"/>
        </w:rPr>
      </w:pPr>
      <w:r>
        <w:rPr>
          <w:rFonts w:hint="eastAsia" w:ascii="宋体" w:hAnsi="宋体"/>
        </w:rPr>
        <w:t>备注：本协议书由委托代理人签字的，应附法定代表人签字的授权委托书。</w:t>
      </w:r>
    </w:p>
    <w:p>
      <w:pPr>
        <w:widowControl/>
        <w:topLinePunct/>
        <w:spacing w:before="4" w:line="360" w:lineRule="auto"/>
        <w:jc w:val="left"/>
        <w:outlineLvl w:val="1"/>
        <w:rPr>
          <w:rFonts w:ascii="黑体" w:eastAsia="黑体"/>
          <w:b/>
          <w:sz w:val="30"/>
          <w:szCs w:val="30"/>
        </w:rPr>
      </w:pPr>
      <w:r>
        <w:rPr>
          <w:rFonts w:ascii="宋体" w:hAnsi="宋体"/>
          <w:b/>
          <w:sz w:val="30"/>
          <w:szCs w:val="30"/>
        </w:rPr>
        <w:br w:type="page"/>
      </w:r>
      <w:r>
        <w:rPr>
          <w:rFonts w:hint="eastAsia" w:ascii="宋体" w:hAnsi="宋体"/>
          <w:b/>
          <w:sz w:val="30"/>
          <w:szCs w:val="30"/>
        </w:rPr>
        <w:t>（四）承诺书（格式）</w:t>
      </w:r>
    </w:p>
    <w:p>
      <w:pPr>
        <w:jc w:val="center"/>
        <w:rPr>
          <w:rFonts w:ascii="宋体" w:hAnsi="宋体"/>
          <w:bCs/>
          <w:sz w:val="32"/>
          <w:szCs w:val="32"/>
        </w:rPr>
      </w:pPr>
      <w:r>
        <w:rPr>
          <w:rFonts w:hint="eastAsia" w:ascii="宋体" w:hAnsi="宋体"/>
          <w:bCs/>
          <w:sz w:val="32"/>
          <w:szCs w:val="32"/>
        </w:rPr>
        <w:t>承诺书一(格式)</w:t>
      </w: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（采购人名称）           </w:t>
      </w:r>
    </w:p>
    <w:p>
      <w:pPr>
        <w:adjustRightInd w:val="0"/>
        <w:spacing w:before="240" w:line="360" w:lineRule="auto"/>
        <w:ind w:firstLine="480" w:firstLineChars="200"/>
        <w:jc w:val="left"/>
        <w:rPr>
          <w:rFonts w:ascii="宋体" w:hAnsi="宋体"/>
          <w:sz w:val="24"/>
          <w:szCs w:val="24"/>
        </w:rPr>
      </w:pPr>
      <w:r>
        <w:rPr>
          <w:rFonts w:hint="eastAsia" w:ascii="宋体" w:hAnsi="宋体"/>
          <w:sz w:val="24"/>
          <w:szCs w:val="24"/>
        </w:rPr>
        <w:t>我公司自愿参加贵单位（公司）</w:t>
      </w:r>
      <w:r>
        <w:rPr>
          <w:rFonts w:hint="eastAsia" w:ascii="宋体" w:hAnsi="宋体"/>
          <w:sz w:val="24"/>
          <w:szCs w:val="24"/>
          <w:u w:val="single"/>
        </w:rPr>
        <w:t xml:space="preserve">                    </w:t>
      </w:r>
      <w:r>
        <w:rPr>
          <w:rFonts w:hint="eastAsia" w:ascii="宋体" w:hAnsi="宋体"/>
          <w:sz w:val="24"/>
          <w:szCs w:val="24"/>
        </w:rPr>
        <w:t>工程的投标，并接受对我公司的资格审查，我公司承诺：我公司未处于被责令停业、投标资格被取消或者财产被接管、冻结和破产状态，</w:t>
      </w:r>
      <w:r>
        <w:rPr>
          <w:rFonts w:hint="eastAsia" w:ascii="宋体" w:cs="宋体"/>
          <w:sz w:val="24"/>
          <w:szCs w:val="24"/>
          <w:lang w:val="zh-CN"/>
        </w:rPr>
        <w:t xml:space="preserve"> 201</w:t>
      </w:r>
      <w:r>
        <w:rPr>
          <w:rFonts w:hint="eastAsia" w:ascii="宋体" w:cs="宋体"/>
          <w:sz w:val="24"/>
          <w:szCs w:val="24"/>
        </w:rPr>
        <w:t>8</w:t>
      </w:r>
      <w:r>
        <w:rPr>
          <w:rFonts w:hint="eastAsia" w:ascii="宋体" w:cs="宋体"/>
          <w:sz w:val="24"/>
          <w:szCs w:val="24"/>
          <w:lang w:val="zh-CN"/>
        </w:rPr>
        <w:t>年</w:t>
      </w:r>
      <w:r>
        <w:rPr>
          <w:rFonts w:hint="eastAsia" w:ascii="宋体" w:cs="宋体"/>
          <w:sz w:val="24"/>
          <w:szCs w:val="24"/>
        </w:rPr>
        <w:t>1</w:t>
      </w:r>
      <w:r>
        <w:rPr>
          <w:rFonts w:hint="eastAsia" w:ascii="宋体" w:cs="宋体"/>
          <w:sz w:val="24"/>
          <w:szCs w:val="24"/>
          <w:lang w:val="zh-CN"/>
        </w:rPr>
        <w:t>月以来</w:t>
      </w:r>
      <w:r>
        <w:rPr>
          <w:rFonts w:hint="eastAsia" w:ascii="宋体" w:hAnsi="宋体"/>
          <w:b/>
          <w:sz w:val="24"/>
          <w:szCs w:val="24"/>
        </w:rPr>
        <w:t>企业没有因骗取中标或者严重违约以及发生重大工程质量事故、</w:t>
      </w:r>
      <w:r>
        <w:rPr>
          <w:rFonts w:hint="eastAsia" w:ascii="宋体" w:hAnsi="宋体" w:cs="宋体"/>
          <w:b/>
          <w:sz w:val="24"/>
          <w:szCs w:val="24"/>
          <w:lang w:val="zh-CN"/>
        </w:rPr>
        <w:t>安全事故、文明施工市级不良记录</w:t>
      </w:r>
      <w:r>
        <w:rPr>
          <w:rFonts w:hint="eastAsia" w:ascii="宋体" w:hAnsi="宋体"/>
          <w:b/>
          <w:sz w:val="24"/>
          <w:szCs w:val="24"/>
        </w:rPr>
        <w:t>等问题，</w:t>
      </w:r>
      <w:r>
        <w:rPr>
          <w:rFonts w:hint="eastAsia" w:ascii="宋体" w:hAnsi="宋体"/>
          <w:sz w:val="24"/>
          <w:szCs w:val="24"/>
        </w:rPr>
        <w:t>被有关部门暂停投标资格并在暂停期内的。根据贵单位（公司）提出的采购文件要求，本公司递交的投标文件中的内容没有隐瞒、虚假、伪造等弄虚作假行为。若发现该行为，贵公司可以拒绝我公司投标，如已中标，可取消我公司中标资格，并接受政府采购主管部门对我公司弄虚作假、违反公平和诚实信用原则做出的任何处理。</w:t>
      </w: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right="480" w:firstLine="2760" w:firstLineChars="1150"/>
        <w:jc w:val="right"/>
        <w:rPr>
          <w:rFonts w:ascii="宋体" w:hAnsi="宋体"/>
          <w:sz w:val="24"/>
        </w:rPr>
      </w:pPr>
      <w:r>
        <w:rPr>
          <w:rFonts w:hint="eastAsia" w:ascii="宋体" w:hAnsi="宋体"/>
          <w:sz w:val="24"/>
        </w:rPr>
        <w:t>投标人：（公章）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或被授权代表</w:t>
      </w:r>
      <w:r>
        <w:rPr>
          <w:rFonts w:ascii="宋体" w:hAnsi="宋体"/>
          <w:sz w:val="24"/>
        </w:rPr>
        <w:t>：   （签字</w:t>
      </w:r>
      <w:r>
        <w:rPr>
          <w:rFonts w:hint="eastAsia" w:ascii="宋体" w:hAnsi="宋体"/>
          <w:sz w:val="24"/>
          <w:lang w:val="en-US" w:eastAsia="zh-CN"/>
        </w:rPr>
        <w:t>或</w:t>
      </w:r>
      <w:r>
        <w:rPr>
          <w:rFonts w:hint="eastAsia" w:ascii="宋体" w:hAnsi="宋体"/>
          <w:sz w:val="24"/>
        </w:rPr>
        <w:t>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jc w:val="center"/>
        <w:rPr>
          <w:rFonts w:ascii="宋体" w:hAnsi="宋体"/>
          <w:bCs/>
        </w:rPr>
      </w:pPr>
      <w:r>
        <w:rPr>
          <w:rFonts w:ascii="宋体" w:hAnsi="宋体"/>
          <w:b/>
          <w:bCs/>
          <w:sz w:val="24"/>
          <w:szCs w:val="24"/>
        </w:rPr>
        <w:br w:type="page"/>
      </w:r>
      <w:r>
        <w:rPr>
          <w:rFonts w:hint="eastAsia" w:ascii="宋体" w:hAnsi="宋体"/>
          <w:bCs/>
          <w:sz w:val="32"/>
          <w:szCs w:val="32"/>
        </w:rPr>
        <w:t xml:space="preserve">  承诺书二（无在建工程格式）</w:t>
      </w:r>
    </w:p>
    <w:p>
      <w:pPr>
        <w:spacing w:before="240" w:line="360" w:lineRule="auto"/>
        <w:ind w:firstLine="480"/>
        <w:rPr>
          <w:rFonts w:ascii="宋体" w:hAnsi="宋体"/>
          <w:sz w:val="24"/>
        </w:rPr>
      </w:pPr>
      <w:r>
        <w:rPr>
          <w:rFonts w:ascii="宋体" w:hAnsi="宋体"/>
          <w:sz w:val="24"/>
        </w:rPr>
        <w:t> </w:t>
      </w:r>
      <w:r>
        <w:rPr>
          <w:rFonts w:ascii="宋体" w:hAnsi="宋体"/>
          <w:sz w:val="24"/>
          <w:u w:val="single"/>
        </w:rPr>
        <w:t> </w:t>
      </w:r>
      <w:r>
        <w:rPr>
          <w:rFonts w:hint="eastAsia" w:ascii="宋体" w:hAnsi="宋体"/>
          <w:sz w:val="24"/>
          <w:u w:val="single"/>
        </w:rPr>
        <w:t xml:space="preserve">   （采购人名称）      </w:t>
      </w:r>
      <w:r>
        <w:rPr>
          <w:rFonts w:hint="eastAsia" w:ascii="宋体" w:hAnsi="宋体"/>
          <w:sz w:val="24"/>
        </w:rPr>
        <w:t>：</w:t>
      </w:r>
    </w:p>
    <w:p>
      <w:pPr>
        <w:adjustRightInd w:val="0"/>
        <w:spacing w:before="240" w:line="360" w:lineRule="auto"/>
        <w:ind w:firstLine="480" w:firstLineChars="200"/>
        <w:jc w:val="left"/>
        <w:rPr>
          <w:rFonts w:ascii="宋体" w:hAnsi="宋体"/>
          <w:sz w:val="24"/>
        </w:rPr>
      </w:pPr>
      <w:r>
        <w:rPr>
          <w:rFonts w:hint="eastAsia" w:ascii="宋体" w:hAnsi="宋体"/>
          <w:sz w:val="24"/>
        </w:rPr>
        <w:t>我公司保证参与（拟采购项目名称）投标的拟任项目经理无任何在建工程项目，提交的项目经理的职称证书/注册建造师注册证书原件是真实的，以上承诺如有不实，采购人可取消我方投标资格，如中标采购人可取消本公司的中标资格，我公司承担一切由此造成的法律后果。</w:t>
      </w:r>
    </w:p>
    <w:p>
      <w:pPr>
        <w:adjustRightInd w:val="0"/>
        <w:spacing w:before="240" w:line="360" w:lineRule="auto"/>
        <w:ind w:firstLine="480" w:firstLineChars="200"/>
        <w:jc w:val="left"/>
        <w:rPr>
          <w:rFonts w:ascii="宋体" w:hAnsi="宋体"/>
          <w:sz w:val="24"/>
        </w:rPr>
      </w:pPr>
      <w:r>
        <w:rPr>
          <w:rFonts w:ascii="宋体" w:hAnsi="宋体"/>
          <w:sz w:val="24"/>
        </w:rPr>
        <w:t>  </w:t>
      </w:r>
    </w:p>
    <w:p>
      <w:pPr>
        <w:spacing w:before="240" w:line="360" w:lineRule="auto"/>
        <w:ind w:right="960" w:firstLine="5520" w:firstLineChars="2300"/>
        <w:rPr>
          <w:rFonts w:ascii="宋体" w:hAnsi="宋体"/>
          <w:sz w:val="24"/>
        </w:rPr>
      </w:pPr>
      <w:r>
        <w:rPr>
          <w:rFonts w:hint="eastAsia" w:ascii="宋体" w:hAnsi="宋体"/>
          <w:sz w:val="24"/>
        </w:rPr>
        <w:t>投标人：（公章）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或被授权代表</w:t>
      </w:r>
      <w:r>
        <w:rPr>
          <w:rFonts w:ascii="宋体" w:hAnsi="宋体"/>
          <w:sz w:val="24"/>
        </w:rPr>
        <w:t>：   （签字</w:t>
      </w:r>
      <w:r>
        <w:rPr>
          <w:rFonts w:hint="eastAsia" w:ascii="宋体" w:hAnsi="宋体"/>
          <w:sz w:val="24"/>
          <w:lang w:val="en-US" w:eastAsia="zh-CN"/>
        </w:rPr>
        <w:t>或</w:t>
      </w:r>
      <w:r>
        <w:rPr>
          <w:rFonts w:hint="eastAsia" w:ascii="宋体" w:hAnsi="宋体"/>
          <w:sz w:val="24"/>
        </w:rPr>
        <w:t>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jc w:val="center"/>
        <w:rPr>
          <w:rFonts w:ascii="宋体" w:hAnsi="宋体"/>
          <w:bCs/>
        </w:rPr>
      </w:pPr>
      <w:r>
        <w:rPr>
          <w:rFonts w:ascii="宋体" w:hAnsi="宋体"/>
          <w:b/>
          <w:bCs/>
          <w:sz w:val="24"/>
          <w:szCs w:val="24"/>
        </w:rPr>
        <w:br w:type="page"/>
      </w:r>
      <w:r>
        <w:rPr>
          <w:rFonts w:hint="eastAsia" w:ascii="宋体" w:hAnsi="宋体"/>
          <w:bCs/>
          <w:sz w:val="32"/>
          <w:szCs w:val="32"/>
        </w:rPr>
        <w:t>承诺书三(格式)</w:t>
      </w:r>
    </w:p>
    <w:p>
      <w:pPr>
        <w:pStyle w:val="4"/>
        <w:rPr>
          <w:rFonts w:ascii="宋体" w:hAnsi="宋体" w:eastAsia="宋体"/>
          <w:bCs w:val="0"/>
        </w:rPr>
      </w:pPr>
    </w:p>
    <w:p>
      <w:pPr>
        <w:spacing w:before="240" w:line="360" w:lineRule="auto"/>
        <w:ind w:firstLine="480"/>
        <w:rPr>
          <w:rFonts w:ascii="宋体" w:hAnsi="宋体"/>
          <w:sz w:val="24"/>
        </w:rPr>
      </w:pPr>
      <w:r>
        <w:rPr>
          <w:rFonts w:ascii="宋体" w:hAnsi="宋体"/>
          <w:sz w:val="24"/>
        </w:rPr>
        <w:t> </w:t>
      </w:r>
      <w:r>
        <w:rPr>
          <w:rFonts w:ascii="宋体" w:hAnsi="宋体"/>
          <w:sz w:val="24"/>
          <w:u w:val="single"/>
        </w:rPr>
        <w:t> </w:t>
      </w:r>
      <w:r>
        <w:rPr>
          <w:rFonts w:hint="eastAsia" w:ascii="宋体" w:hAnsi="宋体"/>
          <w:sz w:val="24"/>
          <w:u w:val="single"/>
        </w:rPr>
        <w:t xml:space="preserve">   （采购人名称）      </w:t>
      </w:r>
      <w:r>
        <w:rPr>
          <w:rFonts w:hint="eastAsia" w:ascii="宋体" w:hAnsi="宋体"/>
          <w:sz w:val="24"/>
        </w:rPr>
        <w:t>：</w:t>
      </w:r>
    </w:p>
    <w:p>
      <w:pPr>
        <w:wordWrap w:val="0"/>
        <w:topLinePunct/>
        <w:adjustRightInd w:val="0"/>
        <w:spacing w:before="240" w:line="360" w:lineRule="auto"/>
        <w:ind w:firstLine="480" w:firstLineChars="200"/>
        <w:jc w:val="left"/>
        <w:rPr>
          <w:rFonts w:ascii="宋体" w:hAnsi="宋体"/>
          <w:sz w:val="24"/>
        </w:rPr>
      </w:pPr>
      <w:r>
        <w:rPr>
          <w:rFonts w:hint="eastAsia" w:ascii="宋体" w:hAnsi="宋体"/>
          <w:sz w:val="24"/>
        </w:rPr>
        <w:t>我公司承诺，在</w:t>
      </w:r>
      <w:r>
        <w:rPr>
          <w:rFonts w:hint="eastAsia" w:ascii="宋体" w:hAnsi="宋体"/>
          <w:b/>
          <w:bCs/>
          <w:sz w:val="24"/>
        </w:rPr>
        <w:t>施工过程中产生的垃圾当天产生当天清运</w:t>
      </w:r>
      <w:r>
        <w:rPr>
          <w:rFonts w:hint="eastAsia" w:ascii="宋体" w:hAnsi="宋体"/>
          <w:sz w:val="24"/>
        </w:rPr>
        <w:t>，如发现一次扣款200元，情节严重的，采购人可单方面中止合同，并且我方愿意支付合同价10%的违约金。</w:t>
      </w:r>
    </w:p>
    <w:p>
      <w:pPr>
        <w:spacing w:before="240" w:line="360" w:lineRule="auto"/>
        <w:ind w:firstLine="480"/>
        <w:rPr>
          <w:rFonts w:ascii="宋体" w:hAnsi="宋体"/>
          <w:sz w:val="24"/>
        </w:rPr>
      </w:pPr>
      <w:r>
        <w:rPr>
          <w:rFonts w:ascii="宋体" w:hAnsi="宋体"/>
          <w:sz w:val="24"/>
        </w:rPr>
        <w:t>  </w:t>
      </w:r>
    </w:p>
    <w:p>
      <w:pPr>
        <w:spacing w:before="240" w:line="360" w:lineRule="auto"/>
        <w:ind w:right="480"/>
        <w:jc w:val="right"/>
        <w:rPr>
          <w:rFonts w:ascii="宋体" w:hAnsi="宋体"/>
          <w:sz w:val="24"/>
        </w:rPr>
      </w:pPr>
      <w:r>
        <w:rPr>
          <w:rFonts w:hint="eastAsia" w:ascii="宋体" w:hAnsi="宋体"/>
          <w:sz w:val="24"/>
        </w:rPr>
        <w:t>投标人：（公章）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或被授权代表</w:t>
      </w:r>
      <w:r>
        <w:rPr>
          <w:rFonts w:ascii="宋体" w:hAnsi="宋体"/>
          <w:sz w:val="24"/>
        </w:rPr>
        <w:t>：   （签字</w:t>
      </w:r>
      <w:r>
        <w:rPr>
          <w:rFonts w:hint="eastAsia" w:ascii="宋体" w:hAnsi="宋体"/>
          <w:sz w:val="24"/>
          <w:lang w:val="en-US" w:eastAsia="zh-CN"/>
        </w:rPr>
        <w:t>或</w:t>
      </w:r>
      <w:r>
        <w:rPr>
          <w:rFonts w:hint="eastAsia" w:ascii="宋体" w:hAnsi="宋体"/>
          <w:sz w:val="24"/>
        </w:rPr>
        <w:t>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jc w:val="center"/>
        <w:rPr>
          <w:rFonts w:ascii="宋体" w:hAnsi="宋体"/>
          <w:bCs/>
        </w:rPr>
      </w:pPr>
      <w:r>
        <w:rPr>
          <w:rFonts w:ascii="宋体" w:hAnsi="宋体"/>
          <w:b/>
          <w:bCs/>
          <w:sz w:val="24"/>
          <w:szCs w:val="24"/>
        </w:rPr>
        <w:br w:type="page"/>
      </w:r>
      <w:r>
        <w:rPr>
          <w:rFonts w:hint="eastAsia" w:ascii="宋体" w:hAnsi="宋体"/>
          <w:bCs/>
          <w:sz w:val="32"/>
          <w:szCs w:val="32"/>
        </w:rPr>
        <w:t>承诺书四 不拖欠农民工工资承诺书(格式)</w:t>
      </w:r>
    </w:p>
    <w:p/>
    <w:p>
      <w:pPr>
        <w:adjustRightInd w:val="0"/>
        <w:snapToGrid w:val="0"/>
        <w:spacing w:line="360" w:lineRule="auto"/>
        <w:rPr>
          <w:rFonts w:ascii="宋体" w:hAnsi="宋体"/>
          <w:sz w:val="24"/>
        </w:rPr>
      </w:pPr>
      <w:r>
        <w:rPr>
          <w:rFonts w:ascii="宋体" w:hAnsi="宋体"/>
          <w:sz w:val="24"/>
        </w:rPr>
        <w:t>致：</w:t>
      </w:r>
      <w:r>
        <w:rPr>
          <w:rFonts w:hint="eastAsia" w:ascii="宋体" w:hAnsi="宋体"/>
          <w:sz w:val="24"/>
          <w:u w:val="single"/>
        </w:rPr>
        <w:t xml:space="preserve">   （采购人名称）    </w:t>
      </w:r>
    </w:p>
    <w:p>
      <w:pPr>
        <w:wordWrap w:val="0"/>
        <w:topLinePunct/>
        <w:adjustRightInd w:val="0"/>
        <w:spacing w:line="360" w:lineRule="auto"/>
        <w:ind w:firstLine="480" w:firstLineChars="200"/>
        <w:jc w:val="left"/>
        <w:rPr>
          <w:rFonts w:ascii="宋体" w:hAnsi="宋体"/>
          <w:sz w:val="24"/>
        </w:rPr>
      </w:pPr>
      <w:r>
        <w:rPr>
          <w:rFonts w:ascii="宋体" w:hAnsi="宋体"/>
          <w:sz w:val="24"/>
        </w:rPr>
        <w:t>为保护农民工的合法权益，不拖欠农民工工资，本</w:t>
      </w:r>
      <w:r>
        <w:rPr>
          <w:rFonts w:hint="eastAsia" w:ascii="宋体" w:hAnsi="宋体"/>
          <w:sz w:val="24"/>
        </w:rPr>
        <w:t>签名</w:t>
      </w:r>
      <w:r>
        <w:rPr>
          <w:rFonts w:ascii="宋体" w:hAnsi="宋体"/>
          <w:sz w:val="24"/>
        </w:rPr>
        <w:t>人郑重承诺：</w:t>
      </w:r>
    </w:p>
    <w:p>
      <w:pPr>
        <w:wordWrap w:val="0"/>
        <w:topLinePunct/>
        <w:adjustRightInd w:val="0"/>
        <w:spacing w:line="360" w:lineRule="auto"/>
        <w:ind w:firstLine="480" w:firstLineChars="200"/>
        <w:jc w:val="left"/>
        <w:rPr>
          <w:rFonts w:ascii="宋体" w:hAnsi="宋体"/>
          <w:sz w:val="24"/>
        </w:rPr>
      </w:pPr>
      <w:r>
        <w:rPr>
          <w:rFonts w:ascii="宋体" w:hAnsi="宋体"/>
          <w:sz w:val="24"/>
        </w:rPr>
        <w:t>本企业如果中标承建</w:t>
      </w:r>
      <w:r>
        <w:rPr>
          <w:rFonts w:hint="eastAsia" w:ascii="宋体" w:hAnsi="宋体"/>
          <w:sz w:val="24"/>
          <w:u w:val="single"/>
        </w:rPr>
        <w:t xml:space="preserve">                       工程</w:t>
      </w:r>
      <w:r>
        <w:rPr>
          <w:rFonts w:ascii="宋体" w:hAnsi="宋体"/>
          <w:sz w:val="24"/>
        </w:rPr>
        <w:t>项目，需要使用农民工时，将保证做到：</w:t>
      </w:r>
    </w:p>
    <w:p>
      <w:pPr>
        <w:wordWrap w:val="0"/>
        <w:topLinePunct/>
        <w:adjustRightInd w:val="0"/>
        <w:spacing w:line="360" w:lineRule="auto"/>
        <w:ind w:firstLine="480" w:firstLineChars="200"/>
        <w:jc w:val="left"/>
        <w:rPr>
          <w:rFonts w:ascii="宋体" w:hAnsi="宋体"/>
          <w:sz w:val="24"/>
        </w:rPr>
      </w:pPr>
      <w:r>
        <w:rPr>
          <w:rFonts w:ascii="宋体" w:hAnsi="宋体"/>
          <w:sz w:val="24"/>
        </w:rPr>
        <w:t>1、按照《劳动法》规定雇佣和使用农民工，工资将直接发放给农民工本人，严禁发放给“包工头”。</w:t>
      </w:r>
    </w:p>
    <w:p>
      <w:pPr>
        <w:wordWrap w:val="0"/>
        <w:topLinePunct/>
        <w:adjustRightInd w:val="0"/>
        <w:spacing w:line="360" w:lineRule="auto"/>
        <w:ind w:firstLine="480" w:firstLineChars="200"/>
        <w:jc w:val="left"/>
        <w:rPr>
          <w:rFonts w:ascii="宋体" w:hAnsi="宋体"/>
          <w:sz w:val="24"/>
        </w:rPr>
      </w:pPr>
      <w:r>
        <w:rPr>
          <w:rFonts w:ascii="宋体" w:hAnsi="宋体"/>
          <w:sz w:val="24"/>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wordWrap w:val="0"/>
        <w:topLinePunct/>
        <w:adjustRightInd w:val="0"/>
        <w:spacing w:line="360" w:lineRule="auto"/>
        <w:ind w:firstLine="480" w:firstLineChars="200"/>
        <w:jc w:val="left"/>
        <w:rPr>
          <w:rFonts w:ascii="宋体" w:hAnsi="宋体"/>
          <w:sz w:val="24"/>
        </w:rPr>
      </w:pPr>
      <w:r>
        <w:rPr>
          <w:rFonts w:ascii="宋体" w:hAnsi="宋体"/>
          <w:sz w:val="24"/>
        </w:rPr>
        <w:t>3、如果发生违反规定拖欠或克扣农民工工资行为，造成农民工上访，本公司愿意接受业主暂停我公司1年期间参加业主招标项目投标资格的处罚，同时愿意接受交通行政主管部门依照有关规定作出的</w:t>
      </w:r>
      <w:r>
        <w:rPr>
          <w:rFonts w:hint="eastAsia" w:ascii="宋体" w:hAnsi="宋体"/>
          <w:sz w:val="24"/>
        </w:rPr>
        <w:t>其他</w:t>
      </w:r>
      <w:r>
        <w:rPr>
          <w:rFonts w:ascii="宋体" w:hAnsi="宋体"/>
          <w:sz w:val="24"/>
        </w:rPr>
        <w:t>处罚决定。</w:t>
      </w:r>
    </w:p>
    <w:p>
      <w:pPr>
        <w:wordWrap w:val="0"/>
        <w:topLinePunct/>
        <w:adjustRightInd w:val="0"/>
        <w:spacing w:line="360" w:lineRule="auto"/>
        <w:ind w:firstLine="480" w:firstLineChars="200"/>
        <w:jc w:val="left"/>
        <w:rPr>
          <w:rFonts w:ascii="宋体" w:hAnsi="宋体"/>
          <w:sz w:val="24"/>
        </w:rPr>
      </w:pPr>
      <w:r>
        <w:rPr>
          <w:rFonts w:ascii="宋体" w:hAnsi="宋体"/>
          <w:sz w:val="24"/>
        </w:rPr>
        <w:t>4、本公司同意：</w:t>
      </w:r>
      <w:r>
        <w:rPr>
          <w:rFonts w:hint="eastAsia" w:ascii="宋体" w:hAnsi="宋体"/>
          <w:sz w:val="24"/>
        </w:rPr>
        <w:t>在合同执行期间由业主</w:t>
      </w:r>
      <w:r>
        <w:rPr>
          <w:rFonts w:ascii="宋体" w:hAnsi="宋体"/>
          <w:sz w:val="24"/>
        </w:rPr>
        <w:t>按</w:t>
      </w:r>
      <w:r>
        <w:rPr>
          <w:rFonts w:hint="eastAsia" w:ascii="宋体" w:hAnsi="宋体"/>
          <w:sz w:val="24"/>
        </w:rPr>
        <w:t>规定每月扣留工程计量款的1%作为农民工工资保障金：工程结束后，业主代表视承包人对农民工工资支付情况，据实结算返还剩余的保障金。</w:t>
      </w:r>
    </w:p>
    <w:p>
      <w:pPr>
        <w:adjustRightInd w:val="0"/>
        <w:snapToGrid w:val="0"/>
        <w:spacing w:line="360" w:lineRule="auto"/>
        <w:ind w:firstLine="513" w:firstLineChars="214"/>
        <w:rPr>
          <w:rFonts w:ascii="宋体" w:hAnsi="宋体"/>
          <w:sz w:val="24"/>
        </w:rPr>
      </w:pPr>
    </w:p>
    <w:p>
      <w:pPr>
        <w:spacing w:before="240" w:line="360" w:lineRule="auto"/>
        <w:ind w:right="480"/>
        <w:jc w:val="right"/>
        <w:rPr>
          <w:rFonts w:ascii="宋体" w:hAnsi="宋体"/>
          <w:sz w:val="24"/>
        </w:rPr>
      </w:pPr>
      <w:r>
        <w:rPr>
          <w:rFonts w:hint="eastAsia" w:ascii="宋体" w:hAnsi="宋体"/>
          <w:sz w:val="24"/>
        </w:rPr>
        <w:t>投标人：（公章）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或被授权代表</w:t>
      </w:r>
      <w:r>
        <w:rPr>
          <w:rFonts w:ascii="宋体" w:hAnsi="宋体"/>
          <w:sz w:val="24"/>
        </w:rPr>
        <w:t>：   （签字</w:t>
      </w:r>
      <w:r>
        <w:rPr>
          <w:rFonts w:hint="eastAsia" w:ascii="宋体" w:hAnsi="宋体"/>
          <w:sz w:val="24"/>
          <w:lang w:val="en-US" w:eastAsia="zh-CN"/>
        </w:rPr>
        <w:t>或</w:t>
      </w:r>
      <w:r>
        <w:rPr>
          <w:rFonts w:hint="eastAsia" w:ascii="宋体" w:hAnsi="宋体"/>
          <w:sz w:val="24"/>
        </w:rPr>
        <w:t>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jc w:val="center"/>
        <w:rPr>
          <w:rFonts w:ascii="宋体" w:hAnsi="宋体"/>
        </w:rPr>
      </w:pPr>
      <w:r>
        <w:rPr>
          <w:rFonts w:ascii="宋体" w:hAnsi="宋体"/>
          <w:b/>
          <w:bCs/>
          <w:sz w:val="24"/>
          <w:szCs w:val="24"/>
        </w:rPr>
        <w:br w:type="page"/>
      </w:r>
      <w:r>
        <w:rPr>
          <w:rFonts w:hint="eastAsia" w:ascii="宋体" w:hAnsi="宋体"/>
          <w:bCs/>
          <w:sz w:val="32"/>
          <w:szCs w:val="32"/>
        </w:rPr>
        <w:t>承诺书五（廉洁承诺书格式）</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为了积极配合贵局为平台的招标工作，有效遏制不公平竞争和违规违纪问题的发生，确保招标工作的公平、公正、公开，我们保证认真贯彻《招投标法》等相关规定以及相关廉洁要求，特向贵局承诺如下事项：</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1、自觉遵守国家法律法规及有关廉政建设制度。</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2、主动了解贵局招投标纪律，积极配合贵局执行招投标廉政建设的有关规定。</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3、不使用不正当手段妨碍、排挤其他投标单位或串通投标。</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4、按照招标文件规定的方式进行投标，不隐瞒本单位投标资质的真实情况，投标资质符合规定。</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6、不向设计招标的单位及个人购置或提供通讯工具、交通工具和高档办公用品等。</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7、不向涉及招标的单位及个人的配偶、子女、亲属分包此次招标项目。</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8、不向涉及招标的单位及个人支付好处费、介绍费。</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9、一旦发现相关人员在招标过程中有索要财物等不廉洁行为，坚决予以抵制，并及时向贵局纪检监察室举报。</w:t>
      </w:r>
    </w:p>
    <w:p>
      <w:pPr>
        <w:wordWrap w:val="0"/>
        <w:topLinePunct/>
        <w:adjustRightInd w:val="0"/>
        <w:spacing w:line="520" w:lineRule="exact"/>
        <w:ind w:firstLine="480" w:firstLineChars="200"/>
        <w:jc w:val="left"/>
        <w:rPr>
          <w:rFonts w:ascii="宋体" w:hAnsi="宋体"/>
          <w:sz w:val="24"/>
        </w:rPr>
      </w:pPr>
      <w:r>
        <w:rPr>
          <w:rFonts w:hint="eastAsia" w:ascii="宋体" w:hAnsi="宋体"/>
          <w:sz w:val="24"/>
        </w:rPr>
        <w:t>我们若违反上述承诺，愿接收取消投标资格及其他任何形式的处理。</w:t>
      </w:r>
    </w:p>
    <w:p>
      <w:pPr>
        <w:spacing w:before="240" w:line="360" w:lineRule="auto"/>
        <w:ind w:right="480" w:firstLine="2760" w:firstLineChars="1150"/>
        <w:jc w:val="right"/>
        <w:rPr>
          <w:rFonts w:ascii="宋体" w:hAnsi="宋体"/>
          <w:sz w:val="24"/>
        </w:rPr>
      </w:pPr>
      <w:r>
        <w:rPr>
          <w:rFonts w:hint="eastAsia" w:ascii="宋体" w:hAnsi="宋体"/>
          <w:sz w:val="24"/>
        </w:rPr>
        <w:t>投标人：（公章）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或被授权代表</w:t>
      </w:r>
      <w:r>
        <w:rPr>
          <w:rFonts w:ascii="宋体" w:hAnsi="宋体"/>
          <w:sz w:val="24"/>
        </w:rPr>
        <w:t>：   （签字</w:t>
      </w:r>
      <w:r>
        <w:rPr>
          <w:rFonts w:hint="eastAsia" w:ascii="宋体" w:hAnsi="宋体"/>
          <w:sz w:val="24"/>
          <w:lang w:val="en-US" w:eastAsia="zh-CN"/>
        </w:rPr>
        <w:t>或</w:t>
      </w:r>
      <w:bookmarkStart w:id="22" w:name="_GoBack"/>
      <w:bookmarkEnd w:id="22"/>
      <w:r>
        <w:rPr>
          <w:rFonts w:hint="eastAsia" w:ascii="宋体" w:hAnsi="宋体"/>
          <w:sz w:val="24"/>
        </w:rPr>
        <w:t>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pStyle w:val="8"/>
        <w:outlineLvl w:val="1"/>
        <w:rPr>
          <w:rFonts w:ascii="宋体" w:hAnsi="宋体" w:cs="宋体"/>
          <w:bCs/>
          <w:szCs w:val="30"/>
        </w:rPr>
      </w:pPr>
      <w:r>
        <w:rPr>
          <w:rFonts w:ascii="宋体" w:hAnsi="宋体"/>
          <w:sz w:val="24"/>
        </w:rPr>
        <w:br w:type="page"/>
      </w:r>
      <w:r>
        <w:rPr>
          <w:rFonts w:hint="eastAsia" w:ascii="宋体" w:hAnsi="宋体" w:cs="宋体"/>
          <w:bCs/>
          <w:szCs w:val="30"/>
        </w:rPr>
        <w:t>（五）实施项目管理机构配备情况：</w:t>
      </w:r>
    </w:p>
    <w:p>
      <w:pPr>
        <w:rPr>
          <w:rFonts w:ascii="黑体" w:hAnsi="宋体" w:eastAsia="黑体"/>
          <w:bCs/>
          <w:sz w:val="24"/>
        </w:rPr>
      </w:pPr>
    </w:p>
    <w:p>
      <w:pPr>
        <w:jc w:val="center"/>
        <w:rPr>
          <w:rFonts w:ascii="黑体" w:hAnsi="宋体" w:eastAsia="黑体"/>
          <w:bCs/>
          <w:sz w:val="24"/>
        </w:rPr>
      </w:pPr>
      <w:r>
        <w:rPr>
          <w:rFonts w:hint="eastAsia" w:ascii="黑体" w:hAnsi="宋体" w:eastAsia="黑体"/>
          <w:bCs/>
          <w:sz w:val="24"/>
        </w:rPr>
        <w:t>（1）项目管理机构配备情况表</w:t>
      </w:r>
    </w:p>
    <w:p>
      <w:pPr>
        <w:spacing w:after="120" w:line="360" w:lineRule="auto"/>
        <w:rPr>
          <w:rFonts w:ascii="宋体" w:hAnsi="宋体"/>
          <w:sz w:val="24"/>
        </w:rPr>
      </w:pPr>
      <w:r>
        <w:rPr>
          <w:rFonts w:hint="eastAsia" w:ascii="宋体" w:hAnsi="宋体"/>
          <w:sz w:val="24"/>
        </w:rPr>
        <w:t>项目</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rPr>
        <w:t>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808"/>
        <w:gridCol w:w="738"/>
        <w:gridCol w:w="773"/>
        <w:gridCol w:w="735"/>
        <w:gridCol w:w="820"/>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spacing w:line="360" w:lineRule="auto"/>
              <w:jc w:val="center"/>
              <w:rPr>
                <w:rFonts w:ascii="宋体" w:hAnsi="宋体"/>
                <w:szCs w:val="21"/>
              </w:rPr>
            </w:pPr>
            <w:r>
              <w:rPr>
                <w:rFonts w:hint="eastAsia" w:ascii="宋体" w:hAnsi="宋体"/>
                <w:szCs w:val="21"/>
              </w:rPr>
              <w:t>职务</w:t>
            </w:r>
          </w:p>
        </w:tc>
        <w:tc>
          <w:tcPr>
            <w:tcW w:w="686" w:type="dxa"/>
            <w:vMerge w:val="restart"/>
            <w:vAlign w:val="center"/>
          </w:tcPr>
          <w:p>
            <w:pPr>
              <w:spacing w:line="360" w:lineRule="auto"/>
              <w:jc w:val="center"/>
              <w:rPr>
                <w:rFonts w:ascii="宋体" w:hAnsi="宋体"/>
                <w:szCs w:val="21"/>
              </w:rPr>
            </w:pPr>
            <w:r>
              <w:rPr>
                <w:rFonts w:hint="eastAsia" w:ascii="宋体" w:hAnsi="宋体"/>
                <w:szCs w:val="21"/>
              </w:rPr>
              <w:t>姓名</w:t>
            </w:r>
          </w:p>
        </w:tc>
        <w:tc>
          <w:tcPr>
            <w:tcW w:w="686" w:type="dxa"/>
            <w:vMerge w:val="restart"/>
            <w:vAlign w:val="center"/>
          </w:tcPr>
          <w:p>
            <w:pPr>
              <w:spacing w:line="360" w:lineRule="auto"/>
              <w:jc w:val="center"/>
              <w:rPr>
                <w:rFonts w:ascii="宋体" w:hAnsi="宋体"/>
                <w:szCs w:val="21"/>
              </w:rPr>
            </w:pPr>
            <w:r>
              <w:rPr>
                <w:rFonts w:hint="eastAsia" w:ascii="宋体" w:hAnsi="宋体"/>
                <w:szCs w:val="21"/>
              </w:rPr>
              <w:t>职称</w:t>
            </w:r>
          </w:p>
        </w:tc>
        <w:tc>
          <w:tcPr>
            <w:tcW w:w="5081" w:type="dxa"/>
            <w:gridSpan w:val="6"/>
            <w:vAlign w:val="center"/>
          </w:tcPr>
          <w:p>
            <w:pPr>
              <w:spacing w:line="360" w:lineRule="auto"/>
              <w:jc w:val="center"/>
              <w:rPr>
                <w:rFonts w:ascii="宋体" w:hAnsi="宋体"/>
                <w:szCs w:val="21"/>
              </w:rPr>
            </w:pPr>
            <w:r>
              <w:rPr>
                <w:rFonts w:hint="eastAsia" w:ascii="宋体" w:hAnsi="宋体"/>
                <w:szCs w:val="21"/>
              </w:rPr>
              <w:t>执业或职业资格证明</w:t>
            </w:r>
          </w:p>
        </w:tc>
        <w:tc>
          <w:tcPr>
            <w:tcW w:w="2310" w:type="dxa"/>
            <w:gridSpan w:val="2"/>
            <w:vAlign w:val="center"/>
          </w:tcPr>
          <w:p>
            <w:pPr>
              <w:spacing w:line="360" w:lineRule="auto"/>
              <w:jc w:val="center"/>
              <w:rPr>
                <w:rFonts w:ascii="宋体" w:hAnsi="宋体"/>
                <w:szCs w:val="21"/>
              </w:rPr>
            </w:pPr>
            <w:r>
              <w:rPr>
                <w:rFonts w:hint="eastAsia" w:ascii="宋体" w:hAnsi="宋体"/>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spacing w:line="360" w:lineRule="auto"/>
              <w:rPr>
                <w:rFonts w:ascii="宋体" w:hAnsi="宋体"/>
                <w:szCs w:val="21"/>
              </w:rPr>
            </w:pPr>
          </w:p>
        </w:tc>
        <w:tc>
          <w:tcPr>
            <w:tcW w:w="686" w:type="dxa"/>
            <w:vMerge w:val="continue"/>
          </w:tcPr>
          <w:p>
            <w:pPr>
              <w:spacing w:line="360" w:lineRule="auto"/>
              <w:rPr>
                <w:rFonts w:ascii="宋体" w:hAnsi="宋体"/>
                <w:szCs w:val="21"/>
              </w:rPr>
            </w:pPr>
          </w:p>
        </w:tc>
        <w:tc>
          <w:tcPr>
            <w:tcW w:w="686" w:type="dxa"/>
            <w:vMerge w:val="continue"/>
          </w:tcPr>
          <w:p>
            <w:pPr>
              <w:spacing w:line="360" w:lineRule="auto"/>
              <w:rPr>
                <w:rFonts w:ascii="宋体" w:hAnsi="宋体"/>
                <w:szCs w:val="21"/>
              </w:rPr>
            </w:pPr>
          </w:p>
        </w:tc>
        <w:tc>
          <w:tcPr>
            <w:tcW w:w="1207" w:type="dxa"/>
            <w:vAlign w:val="center"/>
          </w:tcPr>
          <w:p>
            <w:pPr>
              <w:spacing w:line="360" w:lineRule="auto"/>
              <w:jc w:val="center"/>
              <w:rPr>
                <w:rFonts w:ascii="宋体" w:hAnsi="宋体"/>
                <w:szCs w:val="21"/>
              </w:rPr>
            </w:pPr>
            <w:r>
              <w:rPr>
                <w:rFonts w:hint="eastAsia" w:ascii="宋体" w:hAnsi="宋体"/>
                <w:szCs w:val="21"/>
              </w:rPr>
              <w:t>证书名称</w:t>
            </w:r>
          </w:p>
        </w:tc>
        <w:tc>
          <w:tcPr>
            <w:tcW w:w="808" w:type="dxa"/>
            <w:vAlign w:val="center"/>
          </w:tcPr>
          <w:p>
            <w:pPr>
              <w:spacing w:line="360" w:lineRule="auto"/>
              <w:jc w:val="center"/>
              <w:rPr>
                <w:rFonts w:ascii="宋体" w:hAnsi="宋体"/>
                <w:szCs w:val="21"/>
              </w:rPr>
            </w:pPr>
            <w:r>
              <w:rPr>
                <w:rFonts w:hint="eastAsia" w:ascii="宋体" w:hAnsi="宋体"/>
                <w:szCs w:val="21"/>
              </w:rPr>
              <w:t>级别</w:t>
            </w:r>
          </w:p>
        </w:tc>
        <w:tc>
          <w:tcPr>
            <w:tcW w:w="738" w:type="dxa"/>
            <w:vAlign w:val="center"/>
          </w:tcPr>
          <w:p>
            <w:pPr>
              <w:spacing w:line="360" w:lineRule="auto"/>
              <w:jc w:val="center"/>
              <w:rPr>
                <w:rFonts w:ascii="宋体" w:hAnsi="宋体"/>
                <w:szCs w:val="21"/>
              </w:rPr>
            </w:pPr>
            <w:r>
              <w:rPr>
                <w:rFonts w:hint="eastAsia" w:ascii="宋体" w:hAnsi="宋体"/>
                <w:szCs w:val="21"/>
              </w:rPr>
              <w:t>证号</w:t>
            </w:r>
          </w:p>
        </w:tc>
        <w:tc>
          <w:tcPr>
            <w:tcW w:w="773" w:type="dxa"/>
            <w:vAlign w:val="center"/>
          </w:tcPr>
          <w:p>
            <w:pPr>
              <w:spacing w:line="360" w:lineRule="auto"/>
              <w:jc w:val="center"/>
              <w:rPr>
                <w:rFonts w:ascii="宋体" w:hAnsi="宋体"/>
                <w:szCs w:val="21"/>
              </w:rPr>
            </w:pPr>
            <w:r>
              <w:rPr>
                <w:rFonts w:hint="eastAsia" w:ascii="宋体" w:hAnsi="宋体"/>
                <w:szCs w:val="21"/>
              </w:rPr>
              <w:t>专业</w:t>
            </w:r>
          </w:p>
        </w:tc>
        <w:tc>
          <w:tcPr>
            <w:tcW w:w="735" w:type="dxa"/>
            <w:vAlign w:val="center"/>
          </w:tcPr>
          <w:p>
            <w:pPr>
              <w:spacing w:line="360" w:lineRule="auto"/>
              <w:jc w:val="center"/>
              <w:rPr>
                <w:rFonts w:ascii="宋体" w:hAnsi="宋体"/>
                <w:szCs w:val="21"/>
              </w:rPr>
            </w:pPr>
            <w:r>
              <w:rPr>
                <w:rFonts w:hint="eastAsia" w:ascii="宋体" w:hAnsi="宋体"/>
                <w:szCs w:val="21"/>
              </w:rPr>
              <w:t>身份证号</w:t>
            </w:r>
          </w:p>
        </w:tc>
        <w:tc>
          <w:tcPr>
            <w:tcW w:w="820" w:type="dxa"/>
            <w:vAlign w:val="center"/>
          </w:tcPr>
          <w:p>
            <w:pPr>
              <w:spacing w:line="360" w:lineRule="auto"/>
              <w:jc w:val="center"/>
              <w:rPr>
                <w:rFonts w:ascii="宋体" w:hAnsi="宋体"/>
                <w:szCs w:val="21"/>
              </w:rPr>
            </w:pPr>
            <w:r>
              <w:rPr>
                <w:rFonts w:hint="eastAsia" w:ascii="宋体" w:hAnsi="宋体"/>
                <w:szCs w:val="21"/>
              </w:rPr>
              <w:t>原服务单位</w:t>
            </w:r>
          </w:p>
        </w:tc>
        <w:tc>
          <w:tcPr>
            <w:tcW w:w="1065" w:type="dxa"/>
            <w:vAlign w:val="center"/>
          </w:tcPr>
          <w:p>
            <w:pPr>
              <w:spacing w:line="360" w:lineRule="auto"/>
              <w:jc w:val="center"/>
              <w:rPr>
                <w:rFonts w:ascii="宋体" w:hAnsi="宋体"/>
                <w:szCs w:val="21"/>
              </w:rPr>
            </w:pPr>
            <w:r>
              <w:rPr>
                <w:rFonts w:hint="eastAsia" w:ascii="宋体" w:hAnsi="宋体"/>
                <w:szCs w:val="21"/>
              </w:rPr>
              <w:t>项目数</w:t>
            </w:r>
          </w:p>
        </w:tc>
        <w:tc>
          <w:tcPr>
            <w:tcW w:w="1245" w:type="dxa"/>
            <w:vAlign w:val="center"/>
          </w:tcPr>
          <w:p>
            <w:pPr>
              <w:spacing w:line="360" w:lineRule="auto"/>
              <w:jc w:val="center"/>
              <w:rPr>
                <w:rFonts w:ascii="宋体" w:hAnsi="宋体"/>
                <w:szCs w:val="21"/>
              </w:rPr>
            </w:pPr>
            <w:r>
              <w:rPr>
                <w:rFonts w:hint="eastAsia" w:ascii="宋体" w:hAnsi="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0"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1207" w:type="dxa"/>
          </w:tcPr>
          <w:p>
            <w:pPr>
              <w:spacing w:line="360" w:lineRule="auto"/>
              <w:rPr>
                <w:rFonts w:ascii="宋体" w:hAnsi="宋体"/>
                <w:szCs w:val="21"/>
              </w:rPr>
            </w:pPr>
          </w:p>
        </w:tc>
        <w:tc>
          <w:tcPr>
            <w:tcW w:w="808" w:type="dxa"/>
          </w:tcPr>
          <w:p>
            <w:pPr>
              <w:spacing w:line="360" w:lineRule="auto"/>
              <w:rPr>
                <w:rFonts w:ascii="宋体" w:hAnsi="宋体"/>
                <w:szCs w:val="21"/>
              </w:rPr>
            </w:pPr>
          </w:p>
        </w:tc>
        <w:tc>
          <w:tcPr>
            <w:tcW w:w="738" w:type="dxa"/>
          </w:tcPr>
          <w:p>
            <w:pPr>
              <w:spacing w:line="360" w:lineRule="auto"/>
              <w:rPr>
                <w:rFonts w:ascii="宋体" w:hAnsi="宋体"/>
                <w:szCs w:val="21"/>
              </w:rPr>
            </w:pPr>
          </w:p>
        </w:tc>
        <w:tc>
          <w:tcPr>
            <w:tcW w:w="773" w:type="dxa"/>
          </w:tcPr>
          <w:p>
            <w:pPr>
              <w:spacing w:line="360" w:lineRule="auto"/>
              <w:rPr>
                <w:rFonts w:ascii="宋体" w:hAnsi="宋体"/>
                <w:szCs w:val="21"/>
              </w:rPr>
            </w:pPr>
          </w:p>
        </w:tc>
        <w:tc>
          <w:tcPr>
            <w:tcW w:w="735" w:type="dxa"/>
          </w:tcPr>
          <w:p>
            <w:pPr>
              <w:spacing w:line="360" w:lineRule="auto"/>
              <w:rPr>
                <w:rFonts w:ascii="宋体" w:hAnsi="宋体"/>
                <w:szCs w:val="21"/>
              </w:rPr>
            </w:pPr>
          </w:p>
        </w:tc>
        <w:tc>
          <w:tcPr>
            <w:tcW w:w="820" w:type="dxa"/>
          </w:tcPr>
          <w:p>
            <w:pPr>
              <w:spacing w:line="360" w:lineRule="auto"/>
              <w:rPr>
                <w:rFonts w:ascii="宋体" w:hAnsi="宋体"/>
                <w:szCs w:val="21"/>
              </w:rPr>
            </w:pPr>
          </w:p>
        </w:tc>
        <w:tc>
          <w:tcPr>
            <w:tcW w:w="1065" w:type="dxa"/>
          </w:tcPr>
          <w:p>
            <w:pPr>
              <w:spacing w:line="360" w:lineRule="auto"/>
              <w:rPr>
                <w:rFonts w:ascii="宋体" w:hAnsi="宋体"/>
                <w:szCs w:val="21"/>
              </w:rPr>
            </w:pPr>
          </w:p>
        </w:tc>
        <w:tc>
          <w:tcPr>
            <w:tcW w:w="124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1207" w:type="dxa"/>
          </w:tcPr>
          <w:p>
            <w:pPr>
              <w:spacing w:line="360" w:lineRule="auto"/>
              <w:rPr>
                <w:rFonts w:ascii="宋体" w:hAnsi="宋体"/>
                <w:szCs w:val="21"/>
              </w:rPr>
            </w:pPr>
          </w:p>
        </w:tc>
        <w:tc>
          <w:tcPr>
            <w:tcW w:w="808" w:type="dxa"/>
          </w:tcPr>
          <w:p>
            <w:pPr>
              <w:spacing w:line="360" w:lineRule="auto"/>
              <w:rPr>
                <w:rFonts w:ascii="宋体" w:hAnsi="宋体"/>
                <w:szCs w:val="21"/>
              </w:rPr>
            </w:pPr>
          </w:p>
        </w:tc>
        <w:tc>
          <w:tcPr>
            <w:tcW w:w="738" w:type="dxa"/>
          </w:tcPr>
          <w:p>
            <w:pPr>
              <w:spacing w:line="360" w:lineRule="auto"/>
              <w:rPr>
                <w:rFonts w:ascii="宋体" w:hAnsi="宋体"/>
                <w:szCs w:val="21"/>
              </w:rPr>
            </w:pPr>
          </w:p>
        </w:tc>
        <w:tc>
          <w:tcPr>
            <w:tcW w:w="773" w:type="dxa"/>
          </w:tcPr>
          <w:p>
            <w:pPr>
              <w:spacing w:line="360" w:lineRule="auto"/>
              <w:rPr>
                <w:rFonts w:ascii="宋体" w:hAnsi="宋体"/>
                <w:szCs w:val="21"/>
              </w:rPr>
            </w:pPr>
          </w:p>
        </w:tc>
        <w:tc>
          <w:tcPr>
            <w:tcW w:w="735" w:type="dxa"/>
          </w:tcPr>
          <w:p>
            <w:pPr>
              <w:spacing w:line="360" w:lineRule="auto"/>
              <w:rPr>
                <w:rFonts w:ascii="宋体" w:hAnsi="宋体"/>
                <w:szCs w:val="21"/>
              </w:rPr>
            </w:pPr>
          </w:p>
        </w:tc>
        <w:tc>
          <w:tcPr>
            <w:tcW w:w="820" w:type="dxa"/>
          </w:tcPr>
          <w:p>
            <w:pPr>
              <w:spacing w:line="360" w:lineRule="auto"/>
              <w:rPr>
                <w:rFonts w:ascii="宋体" w:hAnsi="宋体"/>
                <w:szCs w:val="21"/>
              </w:rPr>
            </w:pPr>
          </w:p>
        </w:tc>
        <w:tc>
          <w:tcPr>
            <w:tcW w:w="1065" w:type="dxa"/>
          </w:tcPr>
          <w:p>
            <w:pPr>
              <w:spacing w:line="360" w:lineRule="auto"/>
              <w:rPr>
                <w:rFonts w:ascii="宋体" w:hAnsi="宋体"/>
                <w:szCs w:val="21"/>
              </w:rPr>
            </w:pPr>
          </w:p>
        </w:tc>
        <w:tc>
          <w:tcPr>
            <w:tcW w:w="124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686" w:type="dxa"/>
          </w:tcPr>
          <w:p>
            <w:pPr>
              <w:spacing w:line="360" w:lineRule="auto"/>
              <w:rPr>
                <w:rFonts w:ascii="宋体" w:hAnsi="宋体"/>
                <w:szCs w:val="21"/>
              </w:rPr>
            </w:pPr>
          </w:p>
        </w:tc>
        <w:tc>
          <w:tcPr>
            <w:tcW w:w="1207" w:type="dxa"/>
          </w:tcPr>
          <w:p>
            <w:pPr>
              <w:spacing w:line="360" w:lineRule="auto"/>
              <w:rPr>
                <w:rFonts w:ascii="宋体" w:hAnsi="宋体"/>
                <w:szCs w:val="21"/>
              </w:rPr>
            </w:pPr>
          </w:p>
        </w:tc>
        <w:tc>
          <w:tcPr>
            <w:tcW w:w="808" w:type="dxa"/>
          </w:tcPr>
          <w:p>
            <w:pPr>
              <w:spacing w:line="360" w:lineRule="auto"/>
              <w:rPr>
                <w:rFonts w:ascii="宋体" w:hAnsi="宋体"/>
                <w:szCs w:val="21"/>
              </w:rPr>
            </w:pPr>
          </w:p>
        </w:tc>
        <w:tc>
          <w:tcPr>
            <w:tcW w:w="738" w:type="dxa"/>
          </w:tcPr>
          <w:p>
            <w:pPr>
              <w:spacing w:line="360" w:lineRule="auto"/>
              <w:rPr>
                <w:rFonts w:ascii="宋体" w:hAnsi="宋体"/>
                <w:szCs w:val="21"/>
              </w:rPr>
            </w:pPr>
          </w:p>
        </w:tc>
        <w:tc>
          <w:tcPr>
            <w:tcW w:w="773" w:type="dxa"/>
          </w:tcPr>
          <w:p>
            <w:pPr>
              <w:spacing w:line="360" w:lineRule="auto"/>
              <w:rPr>
                <w:rFonts w:ascii="宋体" w:hAnsi="宋体"/>
                <w:szCs w:val="21"/>
              </w:rPr>
            </w:pPr>
          </w:p>
        </w:tc>
        <w:tc>
          <w:tcPr>
            <w:tcW w:w="735" w:type="dxa"/>
          </w:tcPr>
          <w:p>
            <w:pPr>
              <w:spacing w:line="360" w:lineRule="auto"/>
              <w:rPr>
                <w:rFonts w:ascii="宋体" w:hAnsi="宋体"/>
                <w:szCs w:val="21"/>
              </w:rPr>
            </w:pPr>
          </w:p>
        </w:tc>
        <w:tc>
          <w:tcPr>
            <w:tcW w:w="820" w:type="dxa"/>
          </w:tcPr>
          <w:p>
            <w:pPr>
              <w:spacing w:line="360" w:lineRule="auto"/>
              <w:rPr>
                <w:rFonts w:ascii="宋体" w:hAnsi="宋体"/>
                <w:szCs w:val="21"/>
              </w:rPr>
            </w:pPr>
          </w:p>
        </w:tc>
        <w:tc>
          <w:tcPr>
            <w:tcW w:w="1065" w:type="dxa"/>
          </w:tcPr>
          <w:p>
            <w:pPr>
              <w:spacing w:line="360" w:lineRule="auto"/>
              <w:rPr>
                <w:rFonts w:ascii="宋体" w:hAnsi="宋体"/>
                <w:szCs w:val="21"/>
              </w:rPr>
            </w:pPr>
          </w:p>
        </w:tc>
        <w:tc>
          <w:tcPr>
            <w:tcW w:w="124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1"/>
          </w:tcPr>
          <w:p>
            <w:pPr>
              <w:spacing w:line="360" w:lineRule="auto"/>
              <w:ind w:firstLine="360"/>
              <w:rPr>
                <w:rFonts w:ascii="宋体" w:hAnsi="宋体"/>
                <w:szCs w:val="21"/>
              </w:rPr>
            </w:pPr>
            <w:r>
              <w:rPr>
                <w:rFonts w:hint="eastAsia" w:ascii="宋体" w:hAnsi="宋体"/>
                <w:szCs w:val="21"/>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
    <w:p>
      <w:pPr>
        <w:jc w:val="center"/>
        <w:rPr>
          <w:rFonts w:hAnsi="宋体"/>
          <w:b/>
          <w:sz w:val="24"/>
          <w:szCs w:val="24"/>
        </w:rPr>
      </w:pPr>
      <w:r>
        <w:rPr>
          <w:rFonts w:hint="eastAsia" w:hAnsi="宋体"/>
          <w:b/>
          <w:sz w:val="24"/>
          <w:szCs w:val="24"/>
        </w:rPr>
        <w:t>（2）项目负责人简历表</w:t>
      </w:r>
    </w:p>
    <w:p>
      <w:pPr>
        <w:ind w:left="420"/>
        <w:rPr>
          <w:rFonts w:ascii="宋体" w:hAnsi="宋体"/>
          <w:b/>
          <w:bCs/>
        </w:rPr>
      </w:pPr>
      <w:r>
        <w:rPr>
          <w:rFonts w:hint="eastAsia"/>
          <w:b/>
          <w:bCs/>
          <w:sz w:val="24"/>
        </w:rPr>
        <w:t xml:space="preserve">项目              </w:t>
      </w:r>
      <w:r>
        <w:rPr>
          <w:rFonts w:hint="eastAsia" w:ascii="宋体" w:hAnsi="宋体"/>
          <w:b/>
          <w:bCs/>
        </w:rPr>
        <w:t xml:space="preserve">表2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ascii="宋体" w:hAnsi="宋体"/>
                <w:sz w:val="24"/>
              </w:rPr>
            </w:pPr>
            <w:r>
              <w:rPr>
                <w:rFonts w:hint="eastAsia" w:ascii="宋体" w:hAnsi="宋体"/>
                <w:sz w:val="24"/>
              </w:rPr>
              <w:t>姓名</w:t>
            </w:r>
          </w:p>
        </w:tc>
        <w:tc>
          <w:tcPr>
            <w:tcW w:w="2610" w:type="dxa"/>
            <w:gridSpan w:val="4"/>
            <w:vAlign w:val="center"/>
          </w:tcPr>
          <w:p>
            <w:pPr>
              <w:spacing w:line="360" w:lineRule="auto"/>
              <w:jc w:val="center"/>
              <w:rPr>
                <w:rFonts w:ascii="宋体" w:hAnsi="宋体"/>
                <w:sz w:val="24"/>
              </w:rPr>
            </w:pPr>
          </w:p>
        </w:tc>
        <w:tc>
          <w:tcPr>
            <w:tcW w:w="840" w:type="dxa"/>
            <w:vAlign w:val="center"/>
          </w:tcPr>
          <w:p>
            <w:pPr>
              <w:spacing w:line="360" w:lineRule="auto"/>
              <w:jc w:val="center"/>
              <w:rPr>
                <w:rFonts w:ascii="宋体" w:hAnsi="宋体"/>
                <w:sz w:val="24"/>
              </w:rPr>
            </w:pPr>
            <w:r>
              <w:rPr>
                <w:rFonts w:hint="eastAsia" w:ascii="宋体" w:hAnsi="宋体"/>
                <w:sz w:val="24"/>
              </w:rPr>
              <w:t>性别</w:t>
            </w:r>
          </w:p>
        </w:tc>
        <w:tc>
          <w:tcPr>
            <w:tcW w:w="1680" w:type="dxa"/>
            <w:gridSpan w:val="3"/>
            <w:vAlign w:val="center"/>
          </w:tcPr>
          <w:p>
            <w:pPr>
              <w:spacing w:line="360" w:lineRule="auto"/>
              <w:jc w:val="center"/>
              <w:rPr>
                <w:rFonts w:ascii="宋体" w:hAnsi="宋体"/>
                <w:sz w:val="24"/>
              </w:rPr>
            </w:pPr>
          </w:p>
        </w:tc>
        <w:tc>
          <w:tcPr>
            <w:tcW w:w="1080" w:type="dxa"/>
            <w:gridSpan w:val="2"/>
            <w:vAlign w:val="center"/>
          </w:tcPr>
          <w:p>
            <w:pPr>
              <w:spacing w:line="360" w:lineRule="auto"/>
              <w:jc w:val="center"/>
              <w:rPr>
                <w:rFonts w:ascii="宋体" w:hAnsi="宋体"/>
                <w:sz w:val="24"/>
              </w:rPr>
            </w:pPr>
            <w:r>
              <w:rPr>
                <w:rFonts w:hint="eastAsia" w:ascii="宋体" w:hAnsi="宋体"/>
                <w:sz w:val="24"/>
              </w:rPr>
              <w:t>年龄</w:t>
            </w:r>
          </w:p>
        </w:tc>
        <w:tc>
          <w:tcPr>
            <w:tcW w:w="2222"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ascii="宋体" w:hAnsi="宋体"/>
                <w:sz w:val="24"/>
              </w:rPr>
            </w:pPr>
            <w:r>
              <w:rPr>
                <w:rFonts w:hint="eastAsia" w:ascii="宋体" w:hAnsi="宋体"/>
                <w:sz w:val="24"/>
              </w:rPr>
              <w:t>职务</w:t>
            </w:r>
          </w:p>
        </w:tc>
        <w:tc>
          <w:tcPr>
            <w:tcW w:w="2610" w:type="dxa"/>
            <w:gridSpan w:val="4"/>
            <w:vAlign w:val="center"/>
          </w:tcPr>
          <w:p>
            <w:pPr>
              <w:spacing w:line="360" w:lineRule="auto"/>
              <w:jc w:val="center"/>
              <w:rPr>
                <w:rFonts w:ascii="宋体" w:hAnsi="宋体"/>
                <w:sz w:val="24"/>
              </w:rPr>
            </w:pPr>
          </w:p>
        </w:tc>
        <w:tc>
          <w:tcPr>
            <w:tcW w:w="840" w:type="dxa"/>
            <w:vAlign w:val="center"/>
          </w:tcPr>
          <w:p>
            <w:pPr>
              <w:spacing w:line="360" w:lineRule="auto"/>
              <w:jc w:val="center"/>
              <w:rPr>
                <w:rFonts w:ascii="宋体" w:hAnsi="宋体"/>
                <w:sz w:val="24"/>
              </w:rPr>
            </w:pPr>
            <w:r>
              <w:rPr>
                <w:rFonts w:hint="eastAsia" w:ascii="宋体" w:hAnsi="宋体"/>
                <w:sz w:val="24"/>
              </w:rPr>
              <w:t>职称</w:t>
            </w:r>
          </w:p>
        </w:tc>
        <w:tc>
          <w:tcPr>
            <w:tcW w:w="1680" w:type="dxa"/>
            <w:gridSpan w:val="3"/>
            <w:vAlign w:val="center"/>
          </w:tcPr>
          <w:p>
            <w:pPr>
              <w:spacing w:line="360" w:lineRule="auto"/>
              <w:jc w:val="center"/>
              <w:rPr>
                <w:rFonts w:ascii="宋体" w:hAnsi="宋体"/>
                <w:sz w:val="24"/>
              </w:rPr>
            </w:pPr>
          </w:p>
        </w:tc>
        <w:tc>
          <w:tcPr>
            <w:tcW w:w="1080" w:type="dxa"/>
            <w:gridSpan w:val="2"/>
            <w:vAlign w:val="center"/>
          </w:tcPr>
          <w:p>
            <w:pPr>
              <w:spacing w:line="360" w:lineRule="auto"/>
              <w:jc w:val="center"/>
              <w:rPr>
                <w:rFonts w:ascii="宋体" w:hAnsi="宋体"/>
                <w:sz w:val="24"/>
              </w:rPr>
            </w:pPr>
            <w:r>
              <w:rPr>
                <w:rFonts w:hint="eastAsia" w:ascii="宋体" w:hAnsi="宋体"/>
                <w:sz w:val="24"/>
              </w:rPr>
              <w:t>学历</w:t>
            </w:r>
          </w:p>
        </w:tc>
        <w:tc>
          <w:tcPr>
            <w:tcW w:w="2222"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spacing w:line="360" w:lineRule="auto"/>
              <w:jc w:val="center"/>
              <w:rPr>
                <w:rFonts w:ascii="宋体" w:hAnsi="宋体"/>
                <w:sz w:val="24"/>
              </w:rPr>
            </w:pPr>
            <w:r>
              <w:rPr>
                <w:rFonts w:hint="eastAsia" w:ascii="宋体" w:hAnsi="宋体"/>
                <w:sz w:val="24"/>
              </w:rPr>
              <w:t>参加工作时间</w:t>
            </w:r>
          </w:p>
        </w:tc>
        <w:tc>
          <w:tcPr>
            <w:tcW w:w="1890" w:type="dxa"/>
            <w:gridSpan w:val="4"/>
            <w:vAlign w:val="center"/>
          </w:tcPr>
          <w:p>
            <w:pPr>
              <w:spacing w:line="360" w:lineRule="auto"/>
              <w:jc w:val="center"/>
              <w:rPr>
                <w:rFonts w:ascii="宋体" w:hAnsi="宋体"/>
                <w:sz w:val="24"/>
              </w:rPr>
            </w:pPr>
          </w:p>
        </w:tc>
        <w:tc>
          <w:tcPr>
            <w:tcW w:w="2625" w:type="dxa"/>
            <w:gridSpan w:val="5"/>
            <w:vAlign w:val="center"/>
          </w:tcPr>
          <w:p>
            <w:pPr>
              <w:spacing w:line="360" w:lineRule="auto"/>
              <w:jc w:val="center"/>
              <w:rPr>
                <w:rFonts w:ascii="宋体" w:hAnsi="宋体"/>
                <w:sz w:val="24"/>
              </w:rPr>
            </w:pPr>
            <w:r>
              <w:rPr>
                <w:rFonts w:hint="eastAsia" w:ascii="宋体" w:hAnsi="宋体"/>
                <w:sz w:val="24"/>
              </w:rPr>
              <w:t>担任项目负责人年限</w:t>
            </w:r>
          </w:p>
        </w:tc>
        <w:tc>
          <w:tcPr>
            <w:tcW w:w="181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67" w:type="dxa"/>
            <w:gridSpan w:val="13"/>
            <w:vAlign w:val="center"/>
          </w:tcPr>
          <w:p>
            <w:pPr>
              <w:spacing w:line="360" w:lineRule="auto"/>
              <w:jc w:val="center"/>
              <w:rPr>
                <w:rFonts w:ascii="宋体" w:hAnsi="宋体"/>
                <w:sz w:val="24"/>
              </w:rPr>
            </w:pPr>
            <w:r>
              <w:rPr>
                <w:rFonts w:hint="eastAsia" w:ascii="宋体" w:hAnsi="宋体"/>
                <w:sz w:val="24"/>
              </w:rPr>
              <w:t>在建和已完项目项目情况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sz w:val="24"/>
              </w:rPr>
            </w:pPr>
            <w:r>
              <w:rPr>
                <w:rFonts w:hint="eastAsia" w:ascii="宋体" w:hAnsi="宋体"/>
                <w:sz w:val="24"/>
              </w:rPr>
              <w:t>建设单位</w:t>
            </w:r>
          </w:p>
        </w:tc>
        <w:tc>
          <w:tcPr>
            <w:tcW w:w="1680" w:type="dxa"/>
            <w:gridSpan w:val="2"/>
            <w:vAlign w:val="center"/>
          </w:tcPr>
          <w:p>
            <w:pPr>
              <w:spacing w:line="360" w:lineRule="auto"/>
              <w:jc w:val="center"/>
              <w:rPr>
                <w:rFonts w:ascii="宋体" w:hAnsi="宋体"/>
                <w:sz w:val="24"/>
              </w:rPr>
            </w:pPr>
            <w:r>
              <w:rPr>
                <w:rFonts w:hint="eastAsia" w:ascii="宋体" w:hAnsi="宋体"/>
                <w:sz w:val="24"/>
              </w:rPr>
              <w:t>项目名称</w:t>
            </w:r>
          </w:p>
        </w:tc>
        <w:tc>
          <w:tcPr>
            <w:tcW w:w="1580" w:type="dxa"/>
            <w:gridSpan w:val="4"/>
            <w:vAlign w:val="center"/>
          </w:tcPr>
          <w:p>
            <w:pPr>
              <w:spacing w:line="360" w:lineRule="auto"/>
              <w:jc w:val="center"/>
              <w:rPr>
                <w:rFonts w:ascii="宋体" w:hAnsi="宋体"/>
                <w:sz w:val="24"/>
              </w:rPr>
            </w:pPr>
            <w:r>
              <w:rPr>
                <w:rFonts w:hint="eastAsia" w:ascii="宋体" w:hAnsi="宋体"/>
                <w:sz w:val="24"/>
              </w:rPr>
              <w:t>建设规模</w:t>
            </w:r>
          </w:p>
        </w:tc>
        <w:tc>
          <w:tcPr>
            <w:tcW w:w="1560" w:type="dxa"/>
            <w:gridSpan w:val="2"/>
            <w:vAlign w:val="center"/>
          </w:tcPr>
          <w:p>
            <w:pPr>
              <w:spacing w:line="360" w:lineRule="auto"/>
              <w:jc w:val="center"/>
              <w:rPr>
                <w:rFonts w:ascii="宋体" w:hAnsi="宋体"/>
                <w:sz w:val="24"/>
              </w:rPr>
            </w:pPr>
            <w:r>
              <w:rPr>
                <w:rFonts w:hint="eastAsia" w:ascii="宋体" w:hAnsi="宋体"/>
                <w:sz w:val="24"/>
              </w:rPr>
              <w:t>开、竣工</w:t>
            </w:r>
          </w:p>
          <w:p>
            <w:pPr>
              <w:spacing w:line="360" w:lineRule="auto"/>
              <w:jc w:val="center"/>
              <w:rPr>
                <w:rFonts w:ascii="宋体" w:hAnsi="宋体"/>
                <w:sz w:val="24"/>
              </w:rPr>
            </w:pPr>
            <w:r>
              <w:rPr>
                <w:rFonts w:hint="eastAsia" w:ascii="宋体" w:hAnsi="宋体"/>
                <w:sz w:val="24"/>
              </w:rPr>
              <w:t>日期</w:t>
            </w:r>
          </w:p>
        </w:tc>
        <w:tc>
          <w:tcPr>
            <w:tcW w:w="1050" w:type="dxa"/>
            <w:gridSpan w:val="2"/>
            <w:vAlign w:val="center"/>
          </w:tcPr>
          <w:p>
            <w:pPr>
              <w:spacing w:line="360" w:lineRule="auto"/>
              <w:jc w:val="center"/>
              <w:rPr>
                <w:rFonts w:ascii="宋体" w:hAnsi="宋体"/>
                <w:sz w:val="24"/>
              </w:rPr>
            </w:pPr>
            <w:r>
              <w:rPr>
                <w:rFonts w:hint="eastAsia" w:ascii="宋体" w:hAnsi="宋体"/>
                <w:sz w:val="24"/>
              </w:rPr>
              <w:t>在建或已 完</w:t>
            </w:r>
          </w:p>
        </w:tc>
        <w:tc>
          <w:tcPr>
            <w:tcW w:w="1817" w:type="dxa"/>
            <w:vAlign w:val="center"/>
          </w:tcPr>
          <w:p>
            <w:pPr>
              <w:spacing w:line="360" w:lineRule="auto"/>
              <w:jc w:val="center"/>
              <w:rPr>
                <w:rFonts w:ascii="宋体" w:hAnsi="宋体"/>
                <w:sz w:val="24"/>
              </w:rPr>
            </w:pPr>
            <w:r>
              <w:rPr>
                <w:rFonts w:hint="eastAsia" w:ascii="宋体" w:hAnsi="宋体"/>
                <w:sz w:val="24"/>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ascii="宋体" w:hAnsi="宋体"/>
                <w:sz w:val="24"/>
              </w:rPr>
            </w:pPr>
          </w:p>
        </w:tc>
        <w:tc>
          <w:tcPr>
            <w:tcW w:w="1680" w:type="dxa"/>
            <w:gridSpan w:val="2"/>
            <w:vAlign w:val="center"/>
          </w:tcPr>
          <w:p>
            <w:pPr>
              <w:spacing w:line="360" w:lineRule="auto"/>
              <w:jc w:val="center"/>
              <w:rPr>
                <w:rFonts w:ascii="宋体" w:hAnsi="宋体"/>
                <w:sz w:val="24"/>
              </w:rPr>
            </w:pPr>
          </w:p>
        </w:tc>
        <w:tc>
          <w:tcPr>
            <w:tcW w:w="1580" w:type="dxa"/>
            <w:gridSpan w:val="4"/>
            <w:vAlign w:val="center"/>
          </w:tcPr>
          <w:p>
            <w:pPr>
              <w:spacing w:line="360" w:lineRule="auto"/>
              <w:jc w:val="center"/>
              <w:rPr>
                <w:rFonts w:ascii="宋体" w:hAnsi="宋体"/>
                <w:sz w:val="24"/>
              </w:rPr>
            </w:pPr>
          </w:p>
        </w:tc>
        <w:tc>
          <w:tcPr>
            <w:tcW w:w="1560" w:type="dxa"/>
            <w:gridSpan w:val="2"/>
            <w:vAlign w:val="center"/>
          </w:tcPr>
          <w:p>
            <w:pPr>
              <w:spacing w:line="360" w:lineRule="auto"/>
              <w:jc w:val="center"/>
              <w:rPr>
                <w:rFonts w:ascii="宋体" w:hAnsi="宋体"/>
                <w:sz w:val="24"/>
              </w:rPr>
            </w:pPr>
          </w:p>
        </w:tc>
        <w:tc>
          <w:tcPr>
            <w:tcW w:w="1050" w:type="dxa"/>
            <w:gridSpan w:val="2"/>
            <w:vAlign w:val="center"/>
          </w:tcPr>
          <w:p>
            <w:pPr>
              <w:spacing w:line="360" w:lineRule="auto"/>
              <w:jc w:val="center"/>
              <w:rPr>
                <w:rFonts w:ascii="宋体" w:hAnsi="宋体"/>
                <w:sz w:val="24"/>
              </w:rPr>
            </w:pPr>
          </w:p>
        </w:tc>
        <w:tc>
          <w:tcPr>
            <w:tcW w:w="181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spacing w:line="360" w:lineRule="auto"/>
              <w:jc w:val="center"/>
              <w:rPr>
                <w:rFonts w:ascii="宋体" w:hAnsi="宋体"/>
                <w:sz w:val="24"/>
              </w:rPr>
            </w:pPr>
          </w:p>
        </w:tc>
        <w:tc>
          <w:tcPr>
            <w:tcW w:w="1680" w:type="dxa"/>
            <w:gridSpan w:val="2"/>
            <w:vAlign w:val="center"/>
          </w:tcPr>
          <w:p>
            <w:pPr>
              <w:spacing w:line="360" w:lineRule="auto"/>
              <w:jc w:val="center"/>
              <w:rPr>
                <w:rFonts w:ascii="宋体" w:hAnsi="宋体"/>
                <w:sz w:val="24"/>
              </w:rPr>
            </w:pPr>
          </w:p>
        </w:tc>
        <w:tc>
          <w:tcPr>
            <w:tcW w:w="1580" w:type="dxa"/>
            <w:gridSpan w:val="4"/>
            <w:vAlign w:val="center"/>
          </w:tcPr>
          <w:p>
            <w:pPr>
              <w:spacing w:line="360" w:lineRule="auto"/>
              <w:jc w:val="center"/>
              <w:rPr>
                <w:rFonts w:ascii="宋体" w:hAnsi="宋体"/>
                <w:sz w:val="24"/>
              </w:rPr>
            </w:pPr>
          </w:p>
        </w:tc>
        <w:tc>
          <w:tcPr>
            <w:tcW w:w="1560" w:type="dxa"/>
            <w:gridSpan w:val="2"/>
            <w:vAlign w:val="center"/>
          </w:tcPr>
          <w:p>
            <w:pPr>
              <w:spacing w:line="360" w:lineRule="auto"/>
              <w:jc w:val="center"/>
              <w:rPr>
                <w:rFonts w:ascii="宋体" w:hAnsi="宋体"/>
                <w:sz w:val="24"/>
              </w:rPr>
            </w:pPr>
          </w:p>
        </w:tc>
        <w:tc>
          <w:tcPr>
            <w:tcW w:w="1050" w:type="dxa"/>
            <w:gridSpan w:val="2"/>
            <w:vAlign w:val="center"/>
          </w:tcPr>
          <w:p>
            <w:pPr>
              <w:spacing w:line="360" w:lineRule="auto"/>
              <w:jc w:val="center"/>
              <w:rPr>
                <w:rFonts w:ascii="宋体" w:hAnsi="宋体"/>
                <w:sz w:val="24"/>
              </w:rPr>
            </w:pPr>
          </w:p>
        </w:tc>
        <w:tc>
          <w:tcPr>
            <w:tcW w:w="1817" w:type="dxa"/>
            <w:vAlign w:val="center"/>
          </w:tcPr>
          <w:p>
            <w:pPr>
              <w:spacing w:line="360" w:lineRule="auto"/>
              <w:jc w:val="center"/>
              <w:rPr>
                <w:rFonts w:ascii="宋体" w:hAnsi="宋体"/>
                <w:sz w:val="24"/>
              </w:rPr>
            </w:pPr>
          </w:p>
        </w:tc>
      </w:tr>
    </w:tbl>
    <w:p>
      <w:pPr>
        <w:pStyle w:val="4"/>
        <w:rPr>
          <w:rFonts w:hAnsi="宋体"/>
          <w:b w:val="0"/>
          <w:sz w:val="24"/>
          <w:szCs w:val="24"/>
        </w:rPr>
      </w:pPr>
    </w:p>
    <w:p>
      <w:pPr>
        <w:jc w:val="center"/>
      </w:pPr>
      <w:r>
        <w:br w:type="page"/>
      </w:r>
      <w:r>
        <w:rPr>
          <w:rFonts w:hint="eastAsia" w:ascii="Calibri" w:hAnsi="宋体" w:eastAsia="楷体_GB2312"/>
          <w:bCs/>
          <w:sz w:val="24"/>
          <w:szCs w:val="24"/>
        </w:rPr>
        <w:t>（3）项目技术负责人简历表</w:t>
      </w:r>
    </w:p>
    <w:p>
      <w:pPr>
        <w:spacing w:line="360" w:lineRule="auto"/>
        <w:jc w:val="right"/>
      </w:pPr>
      <w:r>
        <w:rPr>
          <w:rFonts w:hint="eastAsia"/>
          <w:sz w:val="24"/>
        </w:rPr>
        <w:t xml:space="preserve">项目 </w:t>
      </w:r>
      <w:r>
        <w:rPr>
          <w:rFonts w:hint="eastAsia"/>
        </w:rPr>
        <w:t xml:space="preserve">                                         表3</w:t>
      </w:r>
    </w:p>
    <w:tbl>
      <w:tblPr>
        <w:tblStyle w:val="18"/>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spacing w:line="360" w:lineRule="auto"/>
              <w:jc w:val="center"/>
              <w:rPr>
                <w:rFonts w:ascii="宋体" w:hAnsi="宋体"/>
                <w:sz w:val="24"/>
              </w:rPr>
            </w:pPr>
            <w:r>
              <w:rPr>
                <w:rFonts w:hint="eastAsia" w:ascii="宋体" w:hAnsi="宋体"/>
                <w:sz w:val="24"/>
              </w:rPr>
              <w:t>姓名</w:t>
            </w:r>
          </w:p>
        </w:tc>
        <w:tc>
          <w:tcPr>
            <w:tcW w:w="2610" w:type="dxa"/>
            <w:gridSpan w:val="4"/>
            <w:vAlign w:val="center"/>
          </w:tcPr>
          <w:p>
            <w:pPr>
              <w:spacing w:line="360" w:lineRule="auto"/>
              <w:jc w:val="center"/>
              <w:rPr>
                <w:rFonts w:ascii="宋体" w:hAnsi="宋体"/>
                <w:sz w:val="24"/>
              </w:rPr>
            </w:pPr>
          </w:p>
        </w:tc>
        <w:tc>
          <w:tcPr>
            <w:tcW w:w="840" w:type="dxa"/>
            <w:vAlign w:val="center"/>
          </w:tcPr>
          <w:p>
            <w:pPr>
              <w:spacing w:line="360" w:lineRule="auto"/>
              <w:jc w:val="center"/>
              <w:rPr>
                <w:rFonts w:ascii="宋体" w:hAnsi="宋体"/>
                <w:sz w:val="24"/>
              </w:rPr>
            </w:pPr>
            <w:r>
              <w:rPr>
                <w:rFonts w:hint="eastAsia" w:ascii="宋体" w:hAnsi="宋体"/>
                <w:sz w:val="24"/>
              </w:rPr>
              <w:t>性别</w:t>
            </w:r>
          </w:p>
        </w:tc>
        <w:tc>
          <w:tcPr>
            <w:tcW w:w="2040" w:type="dxa"/>
            <w:gridSpan w:val="3"/>
            <w:vAlign w:val="center"/>
          </w:tcPr>
          <w:p>
            <w:pPr>
              <w:spacing w:line="360" w:lineRule="auto"/>
              <w:jc w:val="center"/>
              <w:rPr>
                <w:rFonts w:ascii="宋体" w:hAnsi="宋体"/>
                <w:sz w:val="24"/>
              </w:rPr>
            </w:pPr>
          </w:p>
        </w:tc>
        <w:tc>
          <w:tcPr>
            <w:tcW w:w="900" w:type="dxa"/>
            <w:gridSpan w:val="2"/>
            <w:vAlign w:val="center"/>
          </w:tcPr>
          <w:p>
            <w:pPr>
              <w:spacing w:line="360" w:lineRule="auto"/>
              <w:jc w:val="center"/>
              <w:rPr>
                <w:rFonts w:ascii="宋体" w:hAnsi="宋体"/>
                <w:sz w:val="24"/>
              </w:rPr>
            </w:pPr>
            <w:r>
              <w:rPr>
                <w:rFonts w:hint="eastAsia" w:ascii="宋体" w:hAnsi="宋体"/>
                <w:sz w:val="24"/>
              </w:rPr>
              <w:t>年龄</w:t>
            </w:r>
          </w:p>
        </w:tc>
        <w:tc>
          <w:tcPr>
            <w:tcW w:w="2430"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spacing w:line="360" w:lineRule="auto"/>
              <w:jc w:val="center"/>
              <w:rPr>
                <w:rFonts w:ascii="宋体" w:hAnsi="宋体"/>
                <w:sz w:val="24"/>
              </w:rPr>
            </w:pPr>
            <w:r>
              <w:rPr>
                <w:rFonts w:hint="eastAsia" w:ascii="宋体" w:hAnsi="宋体"/>
                <w:sz w:val="24"/>
              </w:rPr>
              <w:t>职务</w:t>
            </w:r>
          </w:p>
        </w:tc>
        <w:tc>
          <w:tcPr>
            <w:tcW w:w="2610" w:type="dxa"/>
            <w:gridSpan w:val="4"/>
            <w:vAlign w:val="center"/>
          </w:tcPr>
          <w:p>
            <w:pPr>
              <w:spacing w:line="360" w:lineRule="auto"/>
              <w:jc w:val="center"/>
              <w:rPr>
                <w:rFonts w:ascii="宋体" w:hAnsi="宋体"/>
                <w:sz w:val="24"/>
              </w:rPr>
            </w:pPr>
          </w:p>
        </w:tc>
        <w:tc>
          <w:tcPr>
            <w:tcW w:w="840" w:type="dxa"/>
            <w:vAlign w:val="center"/>
          </w:tcPr>
          <w:p>
            <w:pPr>
              <w:spacing w:line="360" w:lineRule="auto"/>
              <w:jc w:val="center"/>
              <w:rPr>
                <w:rFonts w:ascii="宋体" w:hAnsi="宋体"/>
                <w:sz w:val="24"/>
              </w:rPr>
            </w:pPr>
            <w:r>
              <w:rPr>
                <w:rFonts w:hint="eastAsia" w:ascii="宋体" w:hAnsi="宋体"/>
                <w:sz w:val="24"/>
              </w:rPr>
              <w:t>职称</w:t>
            </w:r>
          </w:p>
        </w:tc>
        <w:tc>
          <w:tcPr>
            <w:tcW w:w="2040" w:type="dxa"/>
            <w:gridSpan w:val="3"/>
            <w:vAlign w:val="center"/>
          </w:tcPr>
          <w:p>
            <w:pPr>
              <w:spacing w:line="360" w:lineRule="auto"/>
              <w:jc w:val="center"/>
              <w:rPr>
                <w:rFonts w:ascii="宋体" w:hAnsi="宋体"/>
                <w:sz w:val="24"/>
              </w:rPr>
            </w:pPr>
          </w:p>
        </w:tc>
        <w:tc>
          <w:tcPr>
            <w:tcW w:w="900" w:type="dxa"/>
            <w:gridSpan w:val="2"/>
            <w:vAlign w:val="center"/>
          </w:tcPr>
          <w:p>
            <w:pPr>
              <w:spacing w:line="360" w:lineRule="auto"/>
              <w:jc w:val="center"/>
              <w:rPr>
                <w:rFonts w:ascii="宋体" w:hAnsi="宋体"/>
                <w:sz w:val="24"/>
              </w:rPr>
            </w:pPr>
            <w:r>
              <w:rPr>
                <w:rFonts w:hint="eastAsia" w:ascii="宋体" w:hAnsi="宋体"/>
                <w:sz w:val="24"/>
              </w:rPr>
              <w:t>学历</w:t>
            </w:r>
          </w:p>
        </w:tc>
        <w:tc>
          <w:tcPr>
            <w:tcW w:w="2430"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15" w:type="dxa"/>
            <w:gridSpan w:val="3"/>
            <w:vAlign w:val="center"/>
          </w:tcPr>
          <w:p>
            <w:pPr>
              <w:spacing w:line="360" w:lineRule="auto"/>
              <w:jc w:val="center"/>
              <w:rPr>
                <w:rFonts w:ascii="宋体" w:hAnsi="宋体"/>
                <w:sz w:val="24"/>
              </w:rPr>
            </w:pPr>
            <w:r>
              <w:rPr>
                <w:rFonts w:hint="eastAsia" w:ascii="宋体" w:hAnsi="宋体"/>
                <w:sz w:val="24"/>
              </w:rPr>
              <w:t>参加工作时间</w:t>
            </w:r>
          </w:p>
        </w:tc>
        <w:tc>
          <w:tcPr>
            <w:tcW w:w="2310" w:type="dxa"/>
            <w:gridSpan w:val="4"/>
            <w:vAlign w:val="center"/>
          </w:tcPr>
          <w:p>
            <w:pPr>
              <w:spacing w:line="360" w:lineRule="auto"/>
              <w:jc w:val="center"/>
              <w:rPr>
                <w:rFonts w:ascii="宋体" w:hAnsi="宋体"/>
                <w:sz w:val="24"/>
              </w:rPr>
            </w:pPr>
          </w:p>
        </w:tc>
        <w:tc>
          <w:tcPr>
            <w:tcW w:w="2625" w:type="dxa"/>
            <w:gridSpan w:val="5"/>
            <w:vAlign w:val="center"/>
          </w:tcPr>
          <w:p>
            <w:pPr>
              <w:spacing w:line="360" w:lineRule="auto"/>
              <w:jc w:val="center"/>
              <w:rPr>
                <w:rFonts w:ascii="宋体" w:hAnsi="宋体"/>
                <w:sz w:val="24"/>
              </w:rPr>
            </w:pPr>
            <w:r>
              <w:rPr>
                <w:rFonts w:hint="eastAsia" w:ascii="宋体" w:hAnsi="宋体"/>
                <w:sz w:val="24"/>
              </w:rPr>
              <w:t>担任技术负责人年限</w:t>
            </w:r>
          </w:p>
        </w:tc>
        <w:tc>
          <w:tcPr>
            <w:tcW w:w="2205"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55" w:type="dxa"/>
            <w:gridSpan w:val="14"/>
            <w:vAlign w:val="center"/>
          </w:tcPr>
          <w:p>
            <w:pPr>
              <w:spacing w:line="360" w:lineRule="auto"/>
              <w:jc w:val="center"/>
              <w:rPr>
                <w:rFonts w:ascii="宋体" w:hAnsi="宋体"/>
                <w:sz w:val="24"/>
              </w:rPr>
            </w:pPr>
            <w:r>
              <w:rPr>
                <w:rFonts w:hint="eastAsia" w:ascii="宋体" w:hAnsi="宋体"/>
                <w:sz w:val="24"/>
              </w:rPr>
              <w:t>在建和已完项目情况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sz w:val="24"/>
              </w:rPr>
            </w:pPr>
            <w:r>
              <w:rPr>
                <w:rFonts w:hint="eastAsia" w:ascii="宋体" w:hAnsi="宋体"/>
                <w:sz w:val="24"/>
              </w:rPr>
              <w:t>建设单位</w:t>
            </w:r>
          </w:p>
        </w:tc>
        <w:tc>
          <w:tcPr>
            <w:tcW w:w="1680" w:type="dxa"/>
            <w:gridSpan w:val="2"/>
            <w:vAlign w:val="center"/>
          </w:tcPr>
          <w:p>
            <w:pPr>
              <w:spacing w:line="360" w:lineRule="auto"/>
              <w:jc w:val="center"/>
              <w:rPr>
                <w:rFonts w:ascii="宋体" w:hAnsi="宋体"/>
                <w:sz w:val="24"/>
              </w:rPr>
            </w:pPr>
            <w:r>
              <w:rPr>
                <w:rFonts w:hint="eastAsia" w:ascii="宋体" w:hAnsi="宋体"/>
                <w:sz w:val="24"/>
              </w:rPr>
              <w:t>项目名称</w:t>
            </w:r>
          </w:p>
        </w:tc>
        <w:tc>
          <w:tcPr>
            <w:tcW w:w="1580" w:type="dxa"/>
            <w:gridSpan w:val="4"/>
            <w:vAlign w:val="center"/>
          </w:tcPr>
          <w:p>
            <w:pPr>
              <w:spacing w:line="360" w:lineRule="auto"/>
              <w:jc w:val="center"/>
              <w:rPr>
                <w:rFonts w:ascii="宋体" w:hAnsi="宋体"/>
                <w:sz w:val="24"/>
              </w:rPr>
            </w:pPr>
            <w:r>
              <w:rPr>
                <w:rFonts w:hint="eastAsia" w:ascii="宋体" w:hAnsi="宋体"/>
                <w:sz w:val="24"/>
              </w:rPr>
              <w:t>建设规模</w:t>
            </w:r>
          </w:p>
        </w:tc>
        <w:tc>
          <w:tcPr>
            <w:tcW w:w="1560" w:type="dxa"/>
            <w:gridSpan w:val="2"/>
            <w:vAlign w:val="center"/>
          </w:tcPr>
          <w:p>
            <w:pPr>
              <w:spacing w:line="360" w:lineRule="auto"/>
              <w:jc w:val="center"/>
              <w:rPr>
                <w:rFonts w:ascii="宋体" w:hAnsi="宋体"/>
                <w:sz w:val="24"/>
              </w:rPr>
            </w:pPr>
            <w:r>
              <w:rPr>
                <w:rFonts w:hint="eastAsia" w:ascii="宋体" w:hAnsi="宋体"/>
                <w:sz w:val="24"/>
              </w:rPr>
              <w:t>开、竣工</w:t>
            </w:r>
          </w:p>
          <w:p>
            <w:pPr>
              <w:spacing w:line="360" w:lineRule="auto"/>
              <w:jc w:val="center"/>
              <w:rPr>
                <w:rFonts w:ascii="宋体" w:hAnsi="宋体"/>
                <w:sz w:val="24"/>
              </w:rPr>
            </w:pPr>
            <w:r>
              <w:rPr>
                <w:rFonts w:hint="eastAsia" w:ascii="宋体" w:hAnsi="宋体"/>
                <w:sz w:val="24"/>
              </w:rPr>
              <w:t>日期</w:t>
            </w:r>
          </w:p>
        </w:tc>
        <w:tc>
          <w:tcPr>
            <w:tcW w:w="1365" w:type="dxa"/>
            <w:gridSpan w:val="3"/>
            <w:vAlign w:val="center"/>
          </w:tcPr>
          <w:p>
            <w:pPr>
              <w:spacing w:line="360" w:lineRule="auto"/>
              <w:jc w:val="center"/>
              <w:rPr>
                <w:rFonts w:ascii="宋体" w:hAnsi="宋体"/>
                <w:sz w:val="24"/>
              </w:rPr>
            </w:pPr>
            <w:r>
              <w:rPr>
                <w:rFonts w:hint="eastAsia" w:ascii="宋体" w:hAnsi="宋体"/>
                <w:sz w:val="24"/>
              </w:rPr>
              <w:t>在建或</w:t>
            </w:r>
          </w:p>
          <w:p>
            <w:pPr>
              <w:spacing w:line="360" w:lineRule="auto"/>
              <w:jc w:val="center"/>
              <w:rPr>
                <w:rFonts w:ascii="宋体" w:hAnsi="宋体"/>
                <w:sz w:val="24"/>
              </w:rPr>
            </w:pPr>
            <w:r>
              <w:rPr>
                <w:rFonts w:hint="eastAsia" w:ascii="宋体" w:hAnsi="宋体"/>
                <w:sz w:val="24"/>
              </w:rPr>
              <w:t>已 完</w:t>
            </w:r>
          </w:p>
        </w:tc>
        <w:tc>
          <w:tcPr>
            <w:tcW w:w="1890" w:type="dxa"/>
            <w:vAlign w:val="center"/>
          </w:tcPr>
          <w:p>
            <w:pPr>
              <w:spacing w:line="360" w:lineRule="auto"/>
              <w:jc w:val="center"/>
              <w:rPr>
                <w:rFonts w:ascii="宋体" w:hAnsi="宋体"/>
                <w:sz w:val="24"/>
              </w:rPr>
            </w:pPr>
            <w:r>
              <w:rPr>
                <w:rFonts w:hint="eastAsia" w:ascii="宋体" w:hAnsi="宋体"/>
                <w:sz w:val="24"/>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sz w:val="24"/>
              </w:rPr>
            </w:pPr>
          </w:p>
        </w:tc>
        <w:tc>
          <w:tcPr>
            <w:tcW w:w="1680" w:type="dxa"/>
            <w:gridSpan w:val="2"/>
            <w:vAlign w:val="center"/>
          </w:tcPr>
          <w:p>
            <w:pPr>
              <w:spacing w:line="360" w:lineRule="auto"/>
              <w:jc w:val="center"/>
              <w:rPr>
                <w:rFonts w:ascii="宋体" w:hAnsi="宋体"/>
                <w:sz w:val="24"/>
              </w:rPr>
            </w:pPr>
          </w:p>
        </w:tc>
        <w:tc>
          <w:tcPr>
            <w:tcW w:w="1580" w:type="dxa"/>
            <w:gridSpan w:val="4"/>
            <w:vAlign w:val="center"/>
          </w:tcPr>
          <w:p>
            <w:pPr>
              <w:spacing w:line="360" w:lineRule="auto"/>
              <w:jc w:val="center"/>
              <w:rPr>
                <w:rFonts w:ascii="宋体" w:hAnsi="宋体"/>
                <w:sz w:val="24"/>
              </w:rPr>
            </w:pPr>
          </w:p>
        </w:tc>
        <w:tc>
          <w:tcPr>
            <w:tcW w:w="1560" w:type="dxa"/>
            <w:gridSpan w:val="2"/>
            <w:vAlign w:val="center"/>
          </w:tcPr>
          <w:p>
            <w:pPr>
              <w:spacing w:line="360" w:lineRule="auto"/>
              <w:jc w:val="center"/>
              <w:rPr>
                <w:rFonts w:ascii="宋体" w:hAnsi="宋体"/>
                <w:sz w:val="24"/>
              </w:rPr>
            </w:pPr>
          </w:p>
        </w:tc>
        <w:tc>
          <w:tcPr>
            <w:tcW w:w="1365" w:type="dxa"/>
            <w:gridSpan w:val="3"/>
            <w:vAlign w:val="center"/>
          </w:tcPr>
          <w:p>
            <w:pPr>
              <w:spacing w:line="360" w:lineRule="auto"/>
              <w:jc w:val="center"/>
              <w:rPr>
                <w:rFonts w:ascii="宋体" w:hAnsi="宋体"/>
                <w:sz w:val="24"/>
              </w:rPr>
            </w:pPr>
          </w:p>
        </w:tc>
        <w:tc>
          <w:tcPr>
            <w:tcW w:w="189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spacing w:line="360" w:lineRule="auto"/>
              <w:jc w:val="center"/>
              <w:rPr>
                <w:rFonts w:ascii="宋体" w:hAnsi="宋体"/>
                <w:sz w:val="24"/>
              </w:rPr>
            </w:pPr>
          </w:p>
        </w:tc>
        <w:tc>
          <w:tcPr>
            <w:tcW w:w="1680" w:type="dxa"/>
            <w:gridSpan w:val="2"/>
            <w:vAlign w:val="center"/>
          </w:tcPr>
          <w:p>
            <w:pPr>
              <w:spacing w:line="360" w:lineRule="auto"/>
              <w:jc w:val="center"/>
              <w:rPr>
                <w:rFonts w:ascii="宋体" w:hAnsi="宋体"/>
                <w:sz w:val="24"/>
              </w:rPr>
            </w:pPr>
          </w:p>
        </w:tc>
        <w:tc>
          <w:tcPr>
            <w:tcW w:w="1580" w:type="dxa"/>
            <w:gridSpan w:val="4"/>
            <w:vAlign w:val="center"/>
          </w:tcPr>
          <w:p>
            <w:pPr>
              <w:spacing w:line="360" w:lineRule="auto"/>
              <w:jc w:val="center"/>
              <w:rPr>
                <w:rFonts w:ascii="宋体" w:hAnsi="宋体"/>
                <w:sz w:val="24"/>
              </w:rPr>
            </w:pPr>
          </w:p>
        </w:tc>
        <w:tc>
          <w:tcPr>
            <w:tcW w:w="1560" w:type="dxa"/>
            <w:gridSpan w:val="2"/>
            <w:vAlign w:val="center"/>
          </w:tcPr>
          <w:p>
            <w:pPr>
              <w:spacing w:line="360" w:lineRule="auto"/>
              <w:jc w:val="center"/>
              <w:rPr>
                <w:rFonts w:ascii="宋体" w:hAnsi="宋体"/>
                <w:sz w:val="24"/>
              </w:rPr>
            </w:pPr>
          </w:p>
        </w:tc>
        <w:tc>
          <w:tcPr>
            <w:tcW w:w="1365" w:type="dxa"/>
            <w:gridSpan w:val="3"/>
            <w:vAlign w:val="center"/>
          </w:tcPr>
          <w:p>
            <w:pPr>
              <w:spacing w:line="360" w:lineRule="auto"/>
              <w:jc w:val="center"/>
              <w:rPr>
                <w:rFonts w:ascii="宋体" w:hAnsi="宋体"/>
                <w:sz w:val="24"/>
              </w:rPr>
            </w:pPr>
          </w:p>
        </w:tc>
        <w:tc>
          <w:tcPr>
            <w:tcW w:w="1890" w:type="dxa"/>
            <w:vAlign w:val="center"/>
          </w:tcPr>
          <w:p>
            <w:pPr>
              <w:spacing w:line="360" w:lineRule="auto"/>
              <w:jc w:val="center"/>
              <w:rPr>
                <w:rFonts w:ascii="宋体" w:hAnsi="宋体"/>
                <w:sz w:val="24"/>
              </w:rPr>
            </w:pPr>
          </w:p>
        </w:tc>
      </w:tr>
    </w:tbl>
    <w:p>
      <w:pPr>
        <w:jc w:val="center"/>
        <w:rPr>
          <w:rFonts w:hAnsi="宋体"/>
          <w:b/>
          <w:sz w:val="24"/>
          <w:szCs w:val="24"/>
        </w:rPr>
      </w:pPr>
      <w:r>
        <w:rPr>
          <w:rFonts w:hint="eastAsia" w:hAnsi="宋体"/>
          <w:b/>
          <w:sz w:val="24"/>
          <w:szCs w:val="24"/>
        </w:rPr>
        <w:t>（4） 项目管理机构配备情况辅助说明资料</w:t>
      </w:r>
    </w:p>
    <w:p>
      <w:pPr>
        <w:spacing w:line="360" w:lineRule="auto"/>
        <w:rPr>
          <w:rFonts w:ascii="宋体" w:hAnsi="宋体"/>
          <w:sz w:val="24"/>
        </w:rPr>
      </w:pPr>
      <w:r>
        <w:rPr>
          <w:rFonts w:hint="eastAsia" w:ascii="宋体" w:hAnsi="宋体"/>
          <w:sz w:val="24"/>
        </w:rPr>
        <w:t xml:space="preserve">项目                                            </w:t>
      </w:r>
      <w:r>
        <w:rPr>
          <w:rFonts w:hint="eastAsia" w:ascii="宋体" w:hAnsi="宋体"/>
          <w:szCs w:val="21"/>
        </w:rPr>
        <w:t xml:space="preserve"> 表4</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9558" w:type="dxa"/>
          </w:tcPr>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jc w:val="center"/>
              <w:rPr>
                <w:rFonts w:ascii="宋体" w:hAnsi="宋体"/>
                <w:b/>
              </w:rPr>
            </w:pPr>
          </w:p>
          <w:p>
            <w:pPr>
              <w:tabs>
                <w:tab w:val="left" w:pos="0"/>
              </w:tabs>
              <w:spacing w:line="360" w:lineRule="auto"/>
              <w:ind w:right="-212"/>
              <w:rPr>
                <w:rFonts w:ascii="宋体" w:hAnsi="宋体"/>
              </w:rPr>
            </w:pPr>
          </w:p>
        </w:tc>
      </w:tr>
    </w:tbl>
    <w:p>
      <w:pPr>
        <w:pStyle w:val="10"/>
        <w:spacing w:before="120" w:line="360" w:lineRule="auto"/>
        <w:ind w:right="34"/>
        <w:rPr>
          <w:rFonts w:hAnsi="宋体" w:cs="宋体"/>
        </w:rPr>
      </w:pPr>
      <w:r>
        <w:rPr>
          <w:rFonts w:hint="eastAsia" w:hAnsi="宋体" w:cs="宋体"/>
        </w:rPr>
        <w:t>注：1.辅助说明资料主要包括管理机构的机构设置、职责分工、有关复印证明资料以及投标人认为有必要提供的资料。辅助说明资料格式不做统一规定，由投标人自行设计。</w:t>
      </w:r>
    </w:p>
    <w:p>
      <w:pPr>
        <w:pStyle w:val="10"/>
        <w:wordWrap w:val="0"/>
        <w:topLinePunct/>
        <w:adjustRightInd w:val="0"/>
        <w:spacing w:line="360" w:lineRule="auto"/>
        <w:ind w:firstLine="420" w:firstLineChars="200"/>
        <w:jc w:val="left"/>
        <w:rPr>
          <w:rFonts w:hAnsi="宋体" w:cs="宋体"/>
        </w:rPr>
      </w:pPr>
      <w:r>
        <w:rPr>
          <w:rFonts w:hint="eastAsia" w:hAnsi="宋体" w:cs="宋体"/>
        </w:rPr>
        <w:t>2.项目管理班子配备情况辅助说明资料另附（与本投标文件一起装订）。</w:t>
      </w:r>
    </w:p>
    <w:p>
      <w:pPr>
        <w:pStyle w:val="10"/>
        <w:spacing w:line="360" w:lineRule="auto"/>
        <w:ind w:right="34"/>
        <w:rPr>
          <w:rFonts w:hAnsi="宋体" w:cs="宋体"/>
        </w:rPr>
      </w:pPr>
    </w:p>
    <w:p>
      <w:pPr>
        <w:jc w:val="left"/>
        <w:outlineLvl w:val="1"/>
        <w:rPr>
          <w:rFonts w:ascii="宋体" w:hAnsi="宋体" w:cs="宋体"/>
          <w:b/>
          <w:bCs/>
          <w:sz w:val="30"/>
          <w:szCs w:val="30"/>
        </w:rPr>
      </w:pPr>
      <w:r>
        <w:rPr>
          <w:rFonts w:ascii="黑体" w:hAnsi="宋体" w:eastAsia="黑体"/>
          <w:bCs/>
          <w:sz w:val="24"/>
        </w:rPr>
        <w:br w:type="page"/>
      </w:r>
      <w:r>
        <w:rPr>
          <w:rFonts w:hint="eastAsia" w:ascii="宋体" w:hAnsi="宋体" w:cs="宋体"/>
          <w:b/>
          <w:bCs/>
          <w:sz w:val="30"/>
          <w:szCs w:val="30"/>
        </w:rPr>
        <w:t>（六）报价部分格式</w:t>
      </w:r>
    </w:p>
    <w:p>
      <w:pPr>
        <w:spacing w:line="400" w:lineRule="exact"/>
        <w:jc w:val="center"/>
        <w:outlineLvl w:val="0"/>
        <w:rPr>
          <w:rFonts w:ascii="宋体" w:hAnsi="宋体" w:cs="宋体"/>
          <w:b/>
          <w:kern w:val="0"/>
          <w:sz w:val="32"/>
          <w:szCs w:val="32"/>
        </w:rPr>
      </w:pPr>
      <w:r>
        <w:rPr>
          <w:rFonts w:hint="eastAsia" w:ascii="宋体" w:hAnsi="宋体" w:cs="宋体"/>
          <w:b/>
          <w:kern w:val="0"/>
          <w:sz w:val="32"/>
          <w:szCs w:val="32"/>
        </w:rPr>
        <w:t>一、细目报价表（格式）</w:t>
      </w:r>
    </w:p>
    <w:p>
      <w:pPr>
        <w:spacing w:line="400" w:lineRule="exact"/>
        <w:jc w:val="center"/>
        <w:outlineLvl w:val="0"/>
        <w:rPr>
          <w:rFonts w:ascii="黑体" w:eastAsia="黑体"/>
          <w:bCs/>
          <w:sz w:val="28"/>
          <w:szCs w:val="28"/>
        </w:rPr>
      </w:pPr>
      <w:r>
        <w:rPr>
          <w:rFonts w:hint="eastAsia" w:ascii="黑体" w:eastAsia="黑体"/>
          <w:bCs/>
          <w:sz w:val="28"/>
          <w:szCs w:val="28"/>
        </w:rPr>
        <w:t>明细报价表</w:t>
      </w:r>
    </w:p>
    <w:p>
      <w:pPr>
        <w:spacing w:line="400" w:lineRule="exact"/>
        <w:rPr>
          <w:rFonts w:ascii="黑体" w:eastAsia="黑体"/>
          <w:bCs/>
          <w:sz w:val="24"/>
        </w:rPr>
      </w:pPr>
      <w:r>
        <w:rPr>
          <w:rFonts w:hint="eastAsia" w:ascii="黑体" w:eastAsia="黑体"/>
          <w:bCs/>
          <w:sz w:val="24"/>
        </w:rPr>
        <w:t>投标人名称（盖章）                                  项目编号：</w:t>
      </w:r>
    </w:p>
    <w:tbl>
      <w:tblPr>
        <w:tblStyle w:val="18"/>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96"/>
        <w:gridCol w:w="2092"/>
        <w:gridCol w:w="1289"/>
        <w:gridCol w:w="950"/>
        <w:gridCol w:w="252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31" w:type="dxa"/>
            <w:tcMar>
              <w:top w:w="15" w:type="dxa"/>
              <w:left w:w="15" w:type="dxa"/>
              <w:bottom w:w="0" w:type="dxa"/>
              <w:right w:w="15" w:type="dxa"/>
            </w:tcMar>
            <w:vAlign w:val="center"/>
          </w:tcPr>
          <w:p>
            <w:pPr>
              <w:spacing w:before="5"/>
              <w:jc w:val="center"/>
              <w:rPr>
                <w:b/>
                <w:szCs w:val="21"/>
                <w:u w:color="FF0000"/>
              </w:rPr>
            </w:pPr>
            <w:r>
              <w:rPr>
                <w:rFonts w:hint="eastAsia"/>
                <w:b/>
                <w:szCs w:val="21"/>
                <w:u w:color="FF0000"/>
              </w:rPr>
              <w:t>序号</w:t>
            </w:r>
          </w:p>
        </w:tc>
        <w:tc>
          <w:tcPr>
            <w:tcW w:w="2188" w:type="dxa"/>
            <w:gridSpan w:val="2"/>
            <w:tcMar>
              <w:top w:w="15" w:type="dxa"/>
              <w:left w:w="15" w:type="dxa"/>
              <w:bottom w:w="0" w:type="dxa"/>
              <w:right w:w="15" w:type="dxa"/>
            </w:tcMar>
            <w:vAlign w:val="center"/>
          </w:tcPr>
          <w:p>
            <w:pPr>
              <w:spacing w:before="5"/>
              <w:jc w:val="center"/>
              <w:rPr>
                <w:b/>
                <w:szCs w:val="21"/>
                <w:u w:color="FF0000"/>
              </w:rPr>
            </w:pPr>
            <w:r>
              <w:rPr>
                <w:rFonts w:hint="eastAsia"/>
                <w:b/>
                <w:szCs w:val="21"/>
              </w:rPr>
              <w:t>名称</w:t>
            </w:r>
          </w:p>
        </w:tc>
        <w:tc>
          <w:tcPr>
            <w:tcW w:w="1289" w:type="dxa"/>
            <w:tcMar>
              <w:top w:w="15" w:type="dxa"/>
              <w:left w:w="15" w:type="dxa"/>
              <w:bottom w:w="0" w:type="dxa"/>
              <w:right w:w="15" w:type="dxa"/>
            </w:tcMar>
            <w:vAlign w:val="center"/>
          </w:tcPr>
          <w:p>
            <w:pPr>
              <w:spacing w:before="5"/>
              <w:jc w:val="center"/>
              <w:rPr>
                <w:b/>
                <w:szCs w:val="21"/>
              </w:rPr>
            </w:pPr>
            <w:r>
              <w:rPr>
                <w:rFonts w:hint="eastAsia"/>
                <w:b/>
                <w:szCs w:val="21"/>
                <w:u w:color="FF0000"/>
              </w:rPr>
              <w:t>内容</w:t>
            </w:r>
          </w:p>
        </w:tc>
        <w:tc>
          <w:tcPr>
            <w:tcW w:w="950" w:type="dxa"/>
            <w:tcMar>
              <w:top w:w="15" w:type="dxa"/>
              <w:left w:w="15" w:type="dxa"/>
              <w:bottom w:w="0" w:type="dxa"/>
              <w:right w:w="15" w:type="dxa"/>
            </w:tcMar>
            <w:vAlign w:val="center"/>
          </w:tcPr>
          <w:p>
            <w:pPr>
              <w:spacing w:before="5"/>
              <w:jc w:val="center"/>
              <w:rPr>
                <w:b/>
                <w:szCs w:val="21"/>
              </w:rPr>
            </w:pPr>
            <w:r>
              <w:rPr>
                <w:rFonts w:hint="eastAsia"/>
                <w:b/>
                <w:szCs w:val="21"/>
              </w:rPr>
              <w:t>数量</w:t>
            </w:r>
          </w:p>
        </w:tc>
        <w:tc>
          <w:tcPr>
            <w:tcW w:w="2525" w:type="dxa"/>
            <w:tcMar>
              <w:top w:w="15" w:type="dxa"/>
              <w:left w:w="15" w:type="dxa"/>
              <w:bottom w:w="0" w:type="dxa"/>
              <w:right w:w="15" w:type="dxa"/>
            </w:tcMar>
            <w:vAlign w:val="center"/>
          </w:tcPr>
          <w:p>
            <w:pPr>
              <w:spacing w:before="5"/>
              <w:jc w:val="center"/>
              <w:rPr>
                <w:b/>
                <w:szCs w:val="21"/>
              </w:rPr>
            </w:pPr>
            <w:r>
              <w:rPr>
                <w:rFonts w:hint="eastAsia"/>
                <w:b/>
                <w:szCs w:val="21"/>
              </w:rPr>
              <w:t>单报价</w:t>
            </w:r>
          </w:p>
        </w:tc>
        <w:tc>
          <w:tcPr>
            <w:tcW w:w="2447" w:type="dxa"/>
            <w:vAlign w:val="center"/>
          </w:tcPr>
          <w:p>
            <w:pPr>
              <w:spacing w:before="5"/>
              <w:jc w:val="center"/>
              <w:rPr>
                <w:b/>
                <w:szCs w:val="21"/>
              </w:rPr>
            </w:pPr>
            <w:r>
              <w:rPr>
                <w:rFonts w:hint="eastAsia"/>
                <w:b/>
                <w:szCs w:val="21"/>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531" w:type="dxa"/>
            <w:tcMar>
              <w:top w:w="15" w:type="dxa"/>
              <w:left w:w="15" w:type="dxa"/>
              <w:bottom w:w="0" w:type="dxa"/>
              <w:right w:w="15" w:type="dxa"/>
            </w:tcMar>
            <w:vAlign w:val="center"/>
          </w:tcPr>
          <w:p>
            <w:pPr>
              <w:spacing w:line="360" w:lineRule="auto"/>
              <w:jc w:val="center"/>
              <w:rPr>
                <w:rFonts w:ascii="宋体" w:hAnsi="宋体"/>
                <w:szCs w:val="21"/>
              </w:rPr>
            </w:pPr>
            <w:r>
              <w:rPr>
                <w:rFonts w:hint="eastAsia" w:ascii="宋体" w:hAnsi="宋体"/>
                <w:szCs w:val="21"/>
              </w:rPr>
              <w:t>1</w:t>
            </w:r>
          </w:p>
        </w:tc>
        <w:tc>
          <w:tcPr>
            <w:tcW w:w="2188" w:type="dxa"/>
            <w:gridSpan w:val="2"/>
            <w:tcMar>
              <w:top w:w="15" w:type="dxa"/>
              <w:left w:w="15" w:type="dxa"/>
              <w:bottom w:w="0" w:type="dxa"/>
              <w:right w:w="15" w:type="dxa"/>
            </w:tcMar>
            <w:vAlign w:val="center"/>
          </w:tcPr>
          <w:p>
            <w:pPr>
              <w:spacing w:line="300" w:lineRule="exact"/>
              <w:rPr>
                <w:rFonts w:ascii="宋体" w:hAnsi="宋体"/>
                <w:szCs w:val="21"/>
              </w:rPr>
            </w:pPr>
          </w:p>
        </w:tc>
        <w:tc>
          <w:tcPr>
            <w:tcW w:w="1289" w:type="dxa"/>
            <w:tcMar>
              <w:top w:w="15" w:type="dxa"/>
              <w:left w:w="15" w:type="dxa"/>
              <w:bottom w:w="0" w:type="dxa"/>
              <w:right w:w="15" w:type="dxa"/>
            </w:tcMar>
            <w:vAlign w:val="center"/>
          </w:tcPr>
          <w:p>
            <w:pPr>
              <w:ind w:firstLine="540" w:firstLineChars="300"/>
              <w:rPr>
                <w:rFonts w:ascii="宋体"/>
                <w:bCs/>
                <w:sz w:val="18"/>
              </w:rPr>
            </w:pPr>
          </w:p>
        </w:tc>
        <w:tc>
          <w:tcPr>
            <w:tcW w:w="950" w:type="dxa"/>
            <w:tcMar>
              <w:top w:w="15" w:type="dxa"/>
              <w:left w:w="15" w:type="dxa"/>
              <w:bottom w:w="0" w:type="dxa"/>
              <w:right w:w="15" w:type="dxa"/>
            </w:tcMar>
            <w:vAlign w:val="center"/>
          </w:tcPr>
          <w:p>
            <w:pPr>
              <w:spacing w:line="360" w:lineRule="auto"/>
              <w:jc w:val="center"/>
              <w:rPr>
                <w:rFonts w:ascii="宋体" w:hAnsi="宋体"/>
                <w:szCs w:val="21"/>
              </w:rPr>
            </w:pPr>
          </w:p>
        </w:tc>
        <w:tc>
          <w:tcPr>
            <w:tcW w:w="2525" w:type="dxa"/>
            <w:tcMar>
              <w:top w:w="15" w:type="dxa"/>
              <w:left w:w="15" w:type="dxa"/>
              <w:bottom w:w="0" w:type="dxa"/>
              <w:right w:w="15" w:type="dxa"/>
            </w:tcMar>
            <w:vAlign w:val="center"/>
          </w:tcPr>
          <w:p>
            <w:pPr>
              <w:jc w:val="center"/>
              <w:rPr>
                <w:rFonts w:ascii="黑体" w:hAnsi="宋体" w:eastAsia="黑体"/>
                <w:b/>
                <w:bCs/>
                <w:sz w:val="24"/>
              </w:rPr>
            </w:pPr>
            <w:r>
              <w:rPr>
                <w:rFonts w:hint="eastAsia" w:ascii="黑体" w:eastAsia="黑体"/>
                <w:b/>
                <w:bCs/>
              </w:rPr>
              <w:t>　</w:t>
            </w:r>
          </w:p>
          <w:p>
            <w:pPr>
              <w:rPr>
                <w:rFonts w:ascii="黑体" w:hAnsi="宋体" w:eastAsia="黑体"/>
                <w:b/>
                <w:bCs/>
                <w:sz w:val="24"/>
              </w:rPr>
            </w:pPr>
          </w:p>
        </w:tc>
        <w:tc>
          <w:tcPr>
            <w:tcW w:w="2447" w:type="dxa"/>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9930" w:type="dxa"/>
            <w:gridSpan w:val="7"/>
            <w:tcMar>
              <w:top w:w="15" w:type="dxa"/>
              <w:left w:w="15" w:type="dxa"/>
              <w:bottom w:w="0" w:type="dxa"/>
              <w:right w:w="15" w:type="dxa"/>
            </w:tcMar>
            <w:vAlign w:val="center"/>
          </w:tcPr>
          <w:p>
            <w:pPr>
              <w:rPr>
                <w:rFonts w:ascii="宋体" w:hAnsi="宋体"/>
              </w:rPr>
            </w:pPr>
            <w:r>
              <w:rPr>
                <w:rFonts w:hint="eastAsia" w:ascii="宋体"/>
                <w:b/>
                <w:bCs/>
                <w:sz w:val="24"/>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627" w:type="dxa"/>
            <w:gridSpan w:val="2"/>
            <w:vMerge w:val="restart"/>
            <w:tcBorders>
              <w:top w:val="single" w:color="auto" w:sz="4" w:space="0"/>
              <w:left w:val="single" w:color="auto" w:sz="4" w:space="0"/>
              <w:right w:val="single" w:color="auto" w:sz="4" w:space="0"/>
            </w:tcBorders>
            <w:vAlign w:val="center"/>
          </w:tcPr>
          <w:p>
            <w:pPr>
              <w:pStyle w:val="15"/>
              <w:spacing w:line="400" w:lineRule="exact"/>
              <w:ind w:firstLine="120" w:firstLineChars="50"/>
              <w:rPr>
                <w:rFonts w:ascii="宋体" w:hAnsi="宋体"/>
                <w:b/>
                <w:bCs/>
                <w:sz w:val="24"/>
              </w:rPr>
            </w:pPr>
            <w:r>
              <w:rPr>
                <w:rFonts w:hint="eastAsia" w:ascii="宋体" w:hAnsi="宋体"/>
                <w:b/>
                <w:bCs/>
                <w:sz w:val="24"/>
              </w:rPr>
              <w:t>服</w:t>
            </w:r>
          </w:p>
          <w:p>
            <w:pPr>
              <w:pStyle w:val="15"/>
              <w:spacing w:line="400" w:lineRule="exact"/>
              <w:ind w:firstLine="120" w:firstLineChars="50"/>
              <w:rPr>
                <w:rFonts w:ascii="宋体" w:hAnsi="宋体"/>
                <w:b/>
                <w:bCs/>
                <w:sz w:val="24"/>
              </w:rPr>
            </w:pPr>
            <w:r>
              <w:rPr>
                <w:rFonts w:hint="eastAsia" w:ascii="宋体" w:hAnsi="宋体"/>
                <w:b/>
                <w:bCs/>
                <w:sz w:val="24"/>
              </w:rPr>
              <w:t>务</w:t>
            </w:r>
          </w:p>
          <w:p>
            <w:pPr>
              <w:pStyle w:val="15"/>
              <w:spacing w:line="400" w:lineRule="exact"/>
              <w:ind w:firstLine="120" w:firstLineChars="50"/>
              <w:rPr>
                <w:rFonts w:ascii="宋体" w:hAnsi="宋体"/>
                <w:b/>
                <w:bCs/>
                <w:sz w:val="24"/>
              </w:rPr>
            </w:pPr>
            <w:r>
              <w:rPr>
                <w:rFonts w:hint="eastAsia" w:ascii="宋体" w:hAnsi="宋体"/>
                <w:b/>
                <w:bCs/>
                <w:sz w:val="24"/>
              </w:rPr>
              <w:t>承</w:t>
            </w:r>
          </w:p>
          <w:p>
            <w:pPr>
              <w:pStyle w:val="15"/>
              <w:spacing w:line="400" w:lineRule="exact"/>
              <w:ind w:firstLine="120" w:firstLineChars="50"/>
              <w:rPr>
                <w:rFonts w:ascii="宋体" w:hAnsi="宋体"/>
                <w:bCs/>
                <w:sz w:val="24"/>
              </w:rPr>
            </w:pPr>
            <w:r>
              <w:rPr>
                <w:rFonts w:hint="eastAsia" w:ascii="宋体" w:hAnsi="宋体"/>
                <w:b/>
                <w:bCs/>
                <w:sz w:val="24"/>
              </w:rPr>
              <w:t>诺</w:t>
            </w:r>
          </w:p>
        </w:tc>
        <w:tc>
          <w:tcPr>
            <w:tcW w:w="9303" w:type="dxa"/>
            <w:gridSpan w:val="5"/>
            <w:tcBorders>
              <w:top w:val="single" w:color="auto" w:sz="4" w:space="0"/>
              <w:left w:val="single" w:color="auto" w:sz="4" w:space="0"/>
              <w:bottom w:val="single" w:color="auto" w:sz="4" w:space="0"/>
              <w:right w:val="single" w:color="auto" w:sz="4" w:space="0"/>
            </w:tcBorders>
            <w:vAlign w:val="center"/>
          </w:tcPr>
          <w:p>
            <w:pPr>
              <w:numPr>
                <w:ilvl w:val="0"/>
                <w:numId w:val="12"/>
              </w:numPr>
              <w:rPr>
                <w:rFonts w:ascii="宋体" w:hAnsi="宋体"/>
                <w:bCs/>
                <w:sz w:val="24"/>
              </w:rPr>
            </w:pPr>
            <w:r>
              <w:rPr>
                <w:rFonts w:hint="eastAsia" w:ascii="宋体" w:hAnsi="宋体"/>
                <w:bCs/>
                <w:sz w:val="24"/>
              </w:rPr>
              <w:t>质量</w:t>
            </w:r>
            <w:r>
              <w:rPr>
                <w:rFonts w:ascii="宋体" w:hAnsi="宋体"/>
                <w:bCs/>
                <w:sz w:val="24"/>
              </w:rPr>
              <w:t xml:space="preserve"> 2.</w:t>
            </w:r>
            <w:r>
              <w:rPr>
                <w:rFonts w:hint="eastAsia" w:ascii="宋体" w:hAnsi="宋体"/>
                <w:bCs/>
                <w:sz w:val="24"/>
              </w:rPr>
              <w:t>安装</w:t>
            </w:r>
            <w:r>
              <w:rPr>
                <w:rFonts w:ascii="宋体" w:hAnsi="宋体"/>
                <w:bCs/>
                <w:sz w:val="24"/>
              </w:rPr>
              <w:t xml:space="preserve"> </w:t>
            </w:r>
            <w:r>
              <w:rPr>
                <w:rFonts w:hint="eastAsia" w:ascii="宋体" w:hAnsi="宋体"/>
                <w:bCs/>
                <w:sz w:val="24"/>
              </w:rPr>
              <w:t>3</w:t>
            </w:r>
            <w:r>
              <w:rPr>
                <w:rFonts w:ascii="宋体" w:hAnsi="宋体"/>
                <w:bCs/>
                <w:sz w:val="24"/>
              </w:rPr>
              <w:t>."</w:t>
            </w:r>
            <w:r>
              <w:rPr>
                <w:rFonts w:hint="eastAsia" w:ascii="宋体" w:hAnsi="宋体"/>
                <w:bCs/>
                <w:sz w:val="24"/>
              </w:rPr>
              <w:t>三包</w:t>
            </w:r>
            <w:r>
              <w:rPr>
                <w:rFonts w:ascii="宋体" w:hAnsi="宋体"/>
                <w:bCs/>
                <w:sz w:val="24"/>
              </w:rPr>
              <w:t>"(</w:t>
            </w:r>
            <w:r>
              <w:rPr>
                <w:rFonts w:hint="eastAsia" w:ascii="宋体" w:hAnsi="宋体"/>
                <w:bCs/>
                <w:sz w:val="24"/>
              </w:rPr>
              <w:t>包修、包退、包换)4</w:t>
            </w:r>
            <w:r>
              <w:rPr>
                <w:rFonts w:ascii="宋体" w:hAnsi="宋体"/>
                <w:bCs/>
                <w:sz w:val="24"/>
              </w:rPr>
              <w:t>.</w:t>
            </w:r>
            <w:r>
              <w:rPr>
                <w:rFonts w:hint="eastAsia" w:ascii="宋体" w:hAnsi="宋体"/>
                <w:bCs/>
                <w:sz w:val="24"/>
              </w:rPr>
              <w:t>其他承诺</w:t>
            </w:r>
          </w:p>
          <w:p>
            <w:pPr>
              <w:rPr>
                <w:rFonts w:ascii="宋体" w:hAnsi="宋体"/>
                <w:bCs/>
                <w:sz w:val="24"/>
              </w:rPr>
            </w:pPr>
            <w:r>
              <w:rPr>
                <w:rFonts w:hint="eastAsia" w:ascii="宋体" w:hAnsi="宋体"/>
                <w:bCs/>
                <w:sz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627" w:type="dxa"/>
            <w:gridSpan w:val="2"/>
            <w:vMerge w:val="continue"/>
            <w:tcBorders>
              <w:left w:val="single" w:color="auto" w:sz="4" w:space="0"/>
              <w:bottom w:val="single" w:color="auto" w:sz="4" w:space="0"/>
              <w:right w:val="single" w:color="auto" w:sz="4" w:space="0"/>
            </w:tcBorders>
            <w:vAlign w:val="center"/>
          </w:tcPr>
          <w:p>
            <w:pPr>
              <w:pStyle w:val="15"/>
              <w:spacing w:line="400" w:lineRule="exact"/>
              <w:rPr>
                <w:rFonts w:ascii="宋体" w:hAnsi="宋体"/>
                <w:bCs/>
                <w:sz w:val="24"/>
              </w:rPr>
            </w:pPr>
          </w:p>
        </w:tc>
        <w:tc>
          <w:tcPr>
            <w:tcW w:w="930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r>
    </w:tbl>
    <w:p>
      <w:pPr>
        <w:spacing w:before="5" w:line="560" w:lineRule="atLeast"/>
        <w:rPr>
          <w:b/>
          <w:bCs/>
          <w:sz w:val="24"/>
        </w:rPr>
      </w:pPr>
      <w:r>
        <w:rPr>
          <w:rFonts w:hint="eastAsia"/>
          <w:b/>
          <w:bCs/>
          <w:sz w:val="24"/>
        </w:rPr>
        <w:t>法定代表人或法定代表人授权代表签字或盖章：</w:t>
      </w:r>
    </w:p>
    <w:p>
      <w:pPr>
        <w:spacing w:line="400" w:lineRule="exact"/>
        <w:outlineLvl w:val="0"/>
        <w:rPr>
          <w:rFonts w:ascii="宋体" w:hAnsi="宋体" w:cs="宋体"/>
          <w:kern w:val="0"/>
          <w:szCs w:val="21"/>
          <w:lang w:val="zh-CN"/>
        </w:rPr>
      </w:pPr>
      <w:r>
        <w:rPr>
          <w:rFonts w:hint="eastAsia" w:ascii="宋体" w:hAnsi="宋体"/>
          <w:b/>
          <w:szCs w:val="21"/>
        </w:rPr>
        <w:t>注：</w:t>
      </w:r>
    </w:p>
    <w:p>
      <w:pPr>
        <w:numPr>
          <w:ilvl w:val="0"/>
          <w:numId w:val="13"/>
        </w:numPr>
        <w:spacing w:line="400" w:lineRule="exact"/>
        <w:outlineLvl w:val="0"/>
        <w:rPr>
          <w:rFonts w:ascii="宋体" w:hAnsi="宋体"/>
          <w:bCs/>
          <w:szCs w:val="21"/>
        </w:rPr>
      </w:pPr>
      <w:r>
        <w:rPr>
          <w:rFonts w:hint="eastAsia" w:ascii="宋体" w:hAnsi="宋体"/>
          <w:bCs/>
          <w:szCs w:val="21"/>
        </w:rPr>
        <w:t>投标人</w:t>
      </w:r>
      <w:r>
        <w:rPr>
          <w:rFonts w:hint="eastAsia" w:ascii="宋体" w:hAnsi="宋体" w:cs="宋体"/>
          <w:kern w:val="0"/>
          <w:szCs w:val="21"/>
          <w:lang w:val="zh-CN"/>
        </w:rPr>
        <w:t>《中小企业声明函》</w:t>
      </w:r>
      <w:r>
        <w:rPr>
          <w:rFonts w:hint="eastAsia" w:ascii="宋体" w:hAnsi="宋体"/>
          <w:bCs/>
          <w:szCs w:val="21"/>
        </w:rPr>
        <w:t>；如未按要求填写或</w:t>
      </w:r>
      <w:r>
        <w:rPr>
          <w:rFonts w:hint="eastAsia" w:ascii="宋体" w:hAnsi="宋体" w:cs="宋体"/>
          <w:kern w:val="0"/>
          <w:szCs w:val="21"/>
          <w:lang w:val="zh-CN"/>
        </w:rPr>
        <w:t>相关内容表述不清的，</w:t>
      </w:r>
      <w:r>
        <w:rPr>
          <w:rFonts w:hint="eastAsia" w:ascii="宋体" w:hAnsi="宋体"/>
          <w:bCs/>
          <w:szCs w:val="21"/>
        </w:rPr>
        <w:t>不得享受价格扣除。</w:t>
      </w:r>
    </w:p>
    <w:p>
      <w:pPr>
        <w:spacing w:line="400" w:lineRule="exact"/>
        <w:outlineLvl w:val="0"/>
        <w:rPr>
          <w:rFonts w:ascii="宋体" w:hAnsi="宋体"/>
          <w:bCs/>
          <w:szCs w:val="21"/>
        </w:rPr>
      </w:pPr>
      <w:r>
        <w:rPr>
          <w:rFonts w:hint="eastAsia" w:ascii="宋体" w:hAnsi="宋体"/>
          <w:bCs/>
          <w:szCs w:val="21"/>
        </w:rPr>
        <w:t>b.残疾人福利性单位应当按照《关于促进残疾人就业政府采购政策的通知》（财库[2017]141号）的规定，提供《残疾人福利性单位声明函》（格式见附件），并对声明的真实性负责。残疾人福利性单位属于小微企业的，不重复享受政策支持。</w:t>
      </w:r>
    </w:p>
    <w:p>
      <w:pPr>
        <w:spacing w:line="400" w:lineRule="exact"/>
        <w:outlineLvl w:val="0"/>
        <w:rPr>
          <w:rFonts w:ascii="宋体" w:hAnsi="宋体"/>
          <w:bCs/>
          <w:szCs w:val="21"/>
        </w:rPr>
      </w:pPr>
      <w:r>
        <w:rPr>
          <w:rFonts w:hint="eastAsia" w:ascii="宋体" w:hAnsi="宋体"/>
          <w:sz w:val="24"/>
        </w:rPr>
        <w:t>c.</w:t>
      </w:r>
      <w:r>
        <w:rPr>
          <w:rFonts w:hint="eastAsia" w:ascii="宋体" w:hAnsi="宋体"/>
          <w:bCs/>
          <w:szCs w:val="21"/>
        </w:rPr>
        <w:t>监狱和戒毒企业应当按照《财政部司法部关于政府采购支持监狱企业发展有关问题的通知》（财库[2014]68号）的规定，提供由省级以上监狱管理局、戒毒管理局（含新疆生产建设兵团）出具的属于监狱企业的证明文件，提供《监狱和戒毒企业声明函》。监狱和戒毒企业属于小微企业的，不重复享受政策支持。</w:t>
      </w:r>
    </w:p>
    <w:p>
      <w:pPr>
        <w:jc w:val="left"/>
        <w:outlineLvl w:val="1"/>
        <w:rPr>
          <w:rFonts w:ascii="黑体" w:hAnsi="宋体" w:eastAsia="黑体"/>
          <w:sz w:val="24"/>
        </w:rPr>
      </w:pPr>
      <w:r>
        <w:rPr>
          <w:rFonts w:hint="eastAsia" w:ascii="宋体" w:hAnsi="宋体"/>
          <w:bCs/>
          <w:szCs w:val="21"/>
        </w:rPr>
        <w:t>d.表格不够可自行延长。</w:t>
      </w:r>
      <w:r>
        <w:rPr>
          <w:rFonts w:hint="eastAsia" w:ascii="黑体" w:hAnsi="宋体" w:eastAsia="黑体"/>
          <w:bCs/>
          <w:sz w:val="24"/>
          <w:szCs w:val="22"/>
        </w:rPr>
        <w:br w:type="page"/>
      </w:r>
      <w:r>
        <w:rPr>
          <w:rFonts w:hint="eastAsia" w:ascii="宋体" w:hAnsi="宋体" w:cs="宋体"/>
          <w:b/>
          <w:bCs/>
          <w:sz w:val="30"/>
          <w:szCs w:val="30"/>
        </w:rPr>
        <w:t>（七）暗标（技术文件）格式：</w:t>
      </w:r>
    </w:p>
    <w:p>
      <w:pPr>
        <w:tabs>
          <w:tab w:val="left" w:pos="525"/>
        </w:tabs>
        <w:wordWrap w:val="0"/>
        <w:topLinePunct/>
        <w:adjustRightInd w:val="0"/>
        <w:spacing w:line="312" w:lineRule="auto"/>
        <w:jc w:val="center"/>
        <w:rPr>
          <w:rFonts w:hAnsi="宋体"/>
          <w:b/>
          <w:sz w:val="24"/>
          <w:szCs w:val="24"/>
        </w:rPr>
      </w:pPr>
      <w:r>
        <w:rPr>
          <w:rFonts w:hint="eastAsia" w:hAnsi="宋体"/>
          <w:b/>
          <w:sz w:val="24"/>
          <w:szCs w:val="24"/>
        </w:rPr>
        <w:t>封面封底由采购代理机构提供</w:t>
      </w:r>
    </w:p>
    <w:p>
      <w:pPr>
        <w:tabs>
          <w:tab w:val="left" w:pos="525"/>
        </w:tabs>
        <w:wordWrap w:val="0"/>
        <w:topLinePunct/>
        <w:adjustRightInd w:val="0"/>
        <w:spacing w:line="312" w:lineRule="auto"/>
        <w:jc w:val="left"/>
        <w:rPr>
          <w:rFonts w:hAnsi="宋体"/>
          <w:b/>
          <w:sz w:val="24"/>
          <w:szCs w:val="24"/>
        </w:rPr>
      </w:pPr>
    </w:p>
    <w:p>
      <w:pPr>
        <w:tabs>
          <w:tab w:val="left" w:pos="525"/>
        </w:tabs>
        <w:wordWrap w:val="0"/>
        <w:topLinePunct/>
        <w:adjustRightInd w:val="0"/>
        <w:spacing w:line="312" w:lineRule="auto"/>
        <w:jc w:val="left"/>
        <w:rPr>
          <w:rFonts w:hAnsi="宋体"/>
          <w:b/>
          <w:sz w:val="24"/>
          <w:szCs w:val="24"/>
        </w:rPr>
      </w:pPr>
    </w:p>
    <w:p>
      <w:pPr>
        <w:spacing w:line="360" w:lineRule="auto"/>
        <w:ind w:firstLine="525" w:firstLineChars="250"/>
        <w:rPr>
          <w:rFonts w:ascii="宋体" w:cs="宋体"/>
          <w:b/>
          <w:bCs/>
          <w:kern w:val="0"/>
          <w:sz w:val="71"/>
          <w:szCs w:val="71"/>
        </w:rPr>
      </w:pPr>
      <w:r>
        <w:rPr>
          <w:rFonts w:hint="eastAsia"/>
        </w:rPr>
        <w:br w:type="page"/>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lang w:val="zh-CN"/>
        </w:rPr>
      </w:pPr>
      <w:r>
        <w:rPr>
          <w:rFonts w:hint="eastAsia" w:ascii="宋体" w:cs="宋体"/>
          <w:b/>
          <w:bCs/>
          <w:kern w:val="0"/>
          <w:sz w:val="71"/>
          <w:szCs w:val="71"/>
          <w:lang w:val="zh-CN"/>
        </w:rPr>
        <w:t>投标文件（</w:t>
      </w:r>
      <w:r>
        <w:rPr>
          <w:rFonts w:hint="eastAsia" w:ascii="宋体" w:cs="宋体"/>
          <w:b/>
          <w:bCs/>
          <w:kern w:val="0"/>
          <w:sz w:val="71"/>
          <w:szCs w:val="71"/>
        </w:rPr>
        <w:t>暗标封面</w:t>
      </w:r>
      <w:r>
        <w:rPr>
          <w:rFonts w:hint="eastAsia" w:ascii="宋体" w:cs="宋体"/>
          <w:b/>
          <w:bCs/>
          <w:kern w:val="0"/>
          <w:sz w:val="71"/>
          <w:szCs w:val="71"/>
          <w:lang w:val="zh-CN"/>
        </w:rPr>
        <w:t>）</w:t>
      </w:r>
    </w:p>
    <w:p>
      <w:pPr>
        <w:autoSpaceDE w:val="0"/>
        <w:autoSpaceDN w:val="0"/>
        <w:adjustRightInd w:val="0"/>
        <w:jc w:val="center"/>
        <w:rPr>
          <w:rFonts w:ascii="宋体" w:cs="宋体"/>
          <w:b/>
          <w:bCs/>
          <w:kern w:val="0"/>
          <w:sz w:val="47"/>
          <w:szCs w:val="47"/>
          <w:lang w:val="zh-CN"/>
        </w:rPr>
      </w:pPr>
      <w:r>
        <w:rPr>
          <w:rFonts w:hint="eastAsia" w:ascii="宋体" w:cs="宋体"/>
          <w:b/>
          <w:bCs/>
          <w:kern w:val="0"/>
          <w:sz w:val="27"/>
          <w:szCs w:val="27"/>
          <w:lang w:val="zh-CN"/>
        </w:rPr>
        <w:t xml:space="preserve">项目编号：JSWDCG2022-01 </w:t>
      </w:r>
    </w:p>
    <w:p>
      <w:pPr>
        <w:autoSpaceDE w:val="0"/>
        <w:autoSpaceDN w:val="0"/>
        <w:adjustRightInd w:val="0"/>
        <w:jc w:val="center"/>
        <w:rPr>
          <w:rFonts w:ascii="宋体" w:cs="宋体"/>
          <w:b/>
          <w:bCs/>
          <w:kern w:val="0"/>
          <w:sz w:val="20"/>
          <w:lang w:val="zh-CN"/>
        </w:rPr>
      </w:pPr>
    </w:p>
    <w:p>
      <w:pPr>
        <w:autoSpaceDE w:val="0"/>
        <w:autoSpaceDN w:val="0"/>
        <w:adjustRightInd w:val="0"/>
        <w:jc w:val="center"/>
        <w:rPr>
          <w:rFonts w:ascii="宋体" w:cs="宋体"/>
          <w:b/>
          <w:bCs/>
          <w:kern w:val="0"/>
          <w:sz w:val="27"/>
          <w:szCs w:val="27"/>
        </w:rPr>
      </w:pPr>
      <w:r>
        <w:rPr>
          <w:rFonts w:hint="eastAsia" w:ascii="宋体" w:cs="宋体"/>
          <w:b/>
          <w:bCs/>
          <w:kern w:val="0"/>
          <w:sz w:val="27"/>
          <w:szCs w:val="27"/>
        </w:rPr>
        <w:t>正本</w:t>
      </w:r>
    </w:p>
    <w:p>
      <w:pPr>
        <w:autoSpaceDE w:val="0"/>
        <w:autoSpaceDN w:val="0"/>
        <w:adjustRightInd w:val="0"/>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ind w:firstLine="622" w:firstLineChars="200"/>
        <w:rPr>
          <w:rFonts w:ascii="宋体" w:cs="宋体"/>
          <w:b/>
          <w:bCs/>
          <w:kern w:val="0"/>
          <w:sz w:val="31"/>
          <w:szCs w:val="31"/>
          <w:u w:val="single"/>
        </w:rPr>
      </w:pPr>
      <w:r>
        <w:rPr>
          <w:rFonts w:hint="eastAsia" w:ascii="宋体" w:cs="宋体"/>
          <w:b/>
          <w:bCs/>
          <w:kern w:val="0"/>
          <w:sz w:val="31"/>
          <w:szCs w:val="31"/>
        </w:rPr>
        <w:t>采购</w:t>
      </w:r>
      <w:r>
        <w:rPr>
          <w:rFonts w:hint="eastAsia" w:ascii="宋体" w:cs="宋体"/>
          <w:b/>
          <w:bCs/>
          <w:kern w:val="0"/>
          <w:sz w:val="31"/>
          <w:szCs w:val="31"/>
          <w:lang w:val="zh-CN"/>
        </w:rPr>
        <w:t>项目名称：</w:t>
      </w:r>
      <w:r>
        <w:rPr>
          <w:rFonts w:hint="eastAsia" w:ascii="宋体" w:cs="宋体"/>
          <w:b/>
          <w:bCs/>
          <w:kern w:val="0"/>
          <w:sz w:val="31"/>
          <w:szCs w:val="31"/>
          <w:u w:val="single"/>
          <w:lang w:val="zh-CN"/>
        </w:rPr>
        <w:t xml:space="preserve">经开区小溪港片区河道水质提升及运营维护一体化项目 </w:t>
      </w:r>
      <w:r>
        <w:rPr>
          <w:rFonts w:hint="eastAsia" w:ascii="宋体" w:cs="宋体"/>
          <w:b/>
          <w:bCs/>
          <w:kern w:val="0"/>
          <w:sz w:val="31"/>
          <w:szCs w:val="31"/>
          <w:u w:val="single"/>
        </w:rPr>
        <w:t xml:space="preserve"> </w:t>
      </w:r>
    </w:p>
    <w:p>
      <w:pPr>
        <w:autoSpaceDE w:val="0"/>
        <w:autoSpaceDN w:val="0"/>
        <w:adjustRightInd w:val="0"/>
        <w:jc w:val="left"/>
        <w:rPr>
          <w:rFonts w:ascii="宋体" w:cs="宋体"/>
          <w:b/>
          <w:bCs/>
          <w:kern w:val="0"/>
          <w:sz w:val="31"/>
          <w:szCs w:val="31"/>
          <w:lang w:val="zh-CN"/>
        </w:rPr>
      </w:pPr>
    </w:p>
    <w:p>
      <w:pPr>
        <w:autoSpaceDE w:val="0"/>
        <w:autoSpaceDN w:val="0"/>
        <w:adjustRightInd w:val="0"/>
        <w:ind w:firstLine="622" w:firstLineChars="200"/>
        <w:jc w:val="left"/>
        <w:rPr>
          <w:rFonts w:ascii="宋体" w:cs="宋体"/>
          <w:b/>
          <w:bCs/>
          <w:kern w:val="0"/>
          <w:sz w:val="31"/>
          <w:szCs w:val="31"/>
          <w:lang w:val="zh-CN"/>
        </w:rPr>
      </w:pPr>
    </w:p>
    <w:p>
      <w:pPr>
        <w:autoSpaceDE w:val="0"/>
        <w:autoSpaceDN w:val="0"/>
        <w:adjustRightInd w:val="0"/>
        <w:ind w:firstLine="622" w:firstLineChars="200"/>
        <w:jc w:val="left"/>
        <w:rPr>
          <w:rFonts w:ascii="宋体" w:cs="宋体"/>
          <w:b/>
          <w:bCs/>
          <w:kern w:val="0"/>
          <w:sz w:val="31"/>
          <w:szCs w:val="31"/>
          <w:u w:val="single"/>
          <w:lang w:val="zh-CN"/>
        </w:rPr>
      </w:pPr>
      <w:r>
        <w:rPr>
          <w:rFonts w:hint="eastAsia" w:ascii="宋体" w:cs="宋体"/>
          <w:b/>
          <w:bCs/>
          <w:kern w:val="0"/>
          <w:sz w:val="31"/>
          <w:szCs w:val="31"/>
          <w:lang w:val="zh-CN"/>
        </w:rPr>
        <w:t>投标文件内容：</w:t>
      </w:r>
      <w:r>
        <w:rPr>
          <w:rFonts w:hint="eastAsia" w:ascii="宋体" w:cs="宋体"/>
          <w:b/>
          <w:bCs/>
          <w:kern w:val="0"/>
          <w:sz w:val="31"/>
          <w:szCs w:val="31"/>
          <w:u w:val="single"/>
          <w:lang w:val="zh-CN"/>
        </w:rPr>
        <w:t xml:space="preserve">    </w:t>
      </w:r>
      <w:r>
        <w:rPr>
          <w:rFonts w:hint="eastAsia" w:ascii="宋体" w:cs="宋体"/>
          <w:b/>
          <w:bCs/>
          <w:kern w:val="0"/>
          <w:sz w:val="31"/>
          <w:szCs w:val="31"/>
          <w:u w:val="single"/>
        </w:rPr>
        <w:t xml:space="preserve"> </w:t>
      </w:r>
      <w:r>
        <w:rPr>
          <w:rFonts w:hint="eastAsia" w:ascii="宋体" w:cs="宋体"/>
          <w:b/>
          <w:bCs/>
          <w:kern w:val="0"/>
          <w:sz w:val="31"/>
          <w:szCs w:val="31"/>
          <w:u w:val="single"/>
          <w:lang w:val="zh-CN"/>
        </w:rPr>
        <w:t xml:space="preserve">  投标文件技术部分</w:t>
      </w:r>
      <w:r>
        <w:rPr>
          <w:rFonts w:hint="eastAsia" w:ascii="宋体" w:cs="宋体"/>
          <w:b/>
          <w:bCs/>
          <w:kern w:val="0"/>
          <w:sz w:val="31"/>
          <w:szCs w:val="31"/>
          <w:u w:val="single"/>
          <w:lang w:val="zh-CN"/>
        </w:rPr>
        <w:tab/>
      </w:r>
      <w:r>
        <w:rPr>
          <w:rFonts w:hint="eastAsia" w:ascii="宋体" w:cs="宋体"/>
          <w:b/>
          <w:bCs/>
          <w:kern w:val="0"/>
          <w:sz w:val="31"/>
          <w:szCs w:val="31"/>
          <w:u w:val="single"/>
          <w:lang w:val="zh-CN"/>
        </w:rPr>
        <w:tab/>
      </w:r>
      <w:r>
        <w:rPr>
          <w:rFonts w:hint="eastAsia" w:ascii="宋体" w:cs="宋体"/>
          <w:b/>
          <w:bCs/>
          <w:kern w:val="0"/>
          <w:sz w:val="31"/>
          <w:szCs w:val="31"/>
          <w:u w:val="single"/>
        </w:rPr>
        <w:t xml:space="preserve">   </w:t>
      </w:r>
      <w:r>
        <w:rPr>
          <w:rFonts w:hint="eastAsia" w:ascii="宋体" w:cs="宋体"/>
          <w:b/>
          <w:bCs/>
          <w:kern w:val="0"/>
          <w:sz w:val="31"/>
          <w:szCs w:val="31"/>
          <w:u w:val="single"/>
          <w:lang w:val="zh-CN"/>
        </w:rPr>
        <w:t xml:space="preserve"> </w:t>
      </w:r>
    </w:p>
    <w:p>
      <w:pPr>
        <w:autoSpaceDE w:val="0"/>
        <w:autoSpaceDN w:val="0"/>
        <w:adjustRightInd w:val="0"/>
        <w:jc w:val="left"/>
        <w:rPr>
          <w:rFonts w:ascii="宋体" w:cs="宋体"/>
          <w:b/>
          <w:bCs/>
          <w:kern w:val="0"/>
          <w:sz w:val="31"/>
          <w:szCs w:val="31"/>
          <w:u w:val="single"/>
          <w:lang w:val="zh-CN"/>
        </w:rPr>
      </w:pPr>
    </w:p>
    <w:p>
      <w:pPr>
        <w:autoSpaceDE w:val="0"/>
        <w:autoSpaceDN w:val="0"/>
        <w:adjustRightInd w:val="0"/>
        <w:ind w:left="1078" w:firstLine="735"/>
        <w:jc w:val="left"/>
        <w:rPr>
          <w:rFonts w:ascii="宋体" w:cs="宋体"/>
          <w:b/>
          <w:bCs/>
          <w:kern w:val="0"/>
          <w:sz w:val="20"/>
          <w:u w:val="single"/>
          <w:lang w:val="zh-CN"/>
        </w:rPr>
      </w:pPr>
    </w:p>
    <w:p>
      <w:pPr>
        <w:autoSpaceDE w:val="0"/>
        <w:autoSpaceDN w:val="0"/>
        <w:adjustRightInd w:val="0"/>
        <w:jc w:val="left"/>
        <w:rPr>
          <w:rFonts w:ascii="宋体" w:cs="宋体"/>
          <w:b/>
          <w:bCs/>
          <w:kern w:val="0"/>
          <w:sz w:val="31"/>
          <w:szCs w:val="31"/>
          <w:lang w:val="zh-CN"/>
        </w:rPr>
      </w:pPr>
    </w:p>
    <w:p>
      <w:pPr>
        <w:autoSpaceDE w:val="0"/>
        <w:autoSpaceDN w:val="0"/>
        <w:adjustRightInd w:val="0"/>
        <w:jc w:val="center"/>
        <w:rPr>
          <w:rFonts w:ascii="宋体" w:cs="宋体"/>
          <w:b/>
          <w:bCs/>
          <w:kern w:val="0"/>
          <w:sz w:val="31"/>
          <w:szCs w:val="31"/>
          <w:lang w:val="zh-CN"/>
        </w:rPr>
      </w:pP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p>
    <w:p>
      <w:pPr>
        <w:autoSpaceDE w:val="0"/>
        <w:autoSpaceDN w:val="0"/>
        <w:adjustRightInd w:val="0"/>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暗</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标</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封</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底</w:t>
      </w:r>
    </w:p>
    <w:p>
      <w:pPr>
        <w:spacing w:line="360" w:lineRule="auto"/>
        <w:ind w:right="-210"/>
        <w:rPr>
          <w:rFonts w:ascii="宋体" w:hAnsi="宋体" w:cs="宋体"/>
          <w:sz w:val="24"/>
        </w:rPr>
      </w:pPr>
    </w:p>
    <w:p>
      <w:pPr>
        <w:jc w:val="center"/>
        <w:outlineLvl w:val="0"/>
        <w:rPr>
          <w:rFonts w:ascii="宋体" w:hAnsi="宋体" w:cs="宋体"/>
          <w:bCs/>
          <w:sz w:val="24"/>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（朝内）</w:t>
      </w:r>
    </w:p>
    <w:p>
      <w:pPr>
        <w:rPr>
          <w:rFonts w:ascii="宋体" w:hAnsi="宋体" w:cs="宋体"/>
        </w:rPr>
      </w:pPr>
    </w:p>
    <w:p>
      <w:pPr>
        <w:autoSpaceDE w:val="0"/>
        <w:autoSpaceDN w:val="0"/>
        <w:adjustRightInd w:val="0"/>
        <w:rPr>
          <w:rFonts w:ascii="宋体" w:cs="宋体"/>
          <w:b/>
          <w:bCs/>
          <w:kern w:val="0"/>
          <w:sz w:val="47"/>
          <w:szCs w:val="47"/>
        </w:rPr>
      </w:pPr>
    </w:p>
    <w:p>
      <w:pPr>
        <w:autoSpaceDE w:val="0"/>
        <w:autoSpaceDN w:val="0"/>
        <w:adjustRightInd w:val="0"/>
        <w:rPr>
          <w:rFonts w:ascii="宋体" w:cs="宋体"/>
          <w:b/>
          <w:bCs/>
          <w:kern w:val="0"/>
          <w:sz w:val="47"/>
          <w:szCs w:val="47"/>
        </w:rPr>
      </w:pPr>
      <w:r>
        <w:rPr>
          <w:rFonts w:hint="eastAsia" w:ascii="宋体" w:cs="宋体"/>
          <w:b/>
          <w:bCs/>
          <w:kern w:val="0"/>
          <w:sz w:val="47"/>
          <w:szCs w:val="47"/>
        </w:rPr>
        <w:t xml:space="preserve">    </w:t>
      </w:r>
    </w:p>
    <w:p>
      <w:pPr>
        <w:autoSpaceDE w:val="0"/>
        <w:autoSpaceDN w:val="0"/>
        <w:adjustRightInd w:val="0"/>
        <w:rPr>
          <w:rFonts w:ascii="宋体" w:cs="宋体"/>
          <w:b/>
          <w:bCs/>
          <w:kern w:val="0"/>
          <w:sz w:val="47"/>
          <w:szCs w:val="47"/>
          <w:lang w:val="zh-CN"/>
        </w:rPr>
      </w:pP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lang w:val="zh-CN"/>
        </w:rPr>
      </w:pPr>
      <w:r>
        <w:rPr>
          <w:rFonts w:hint="eastAsia" w:ascii="宋体" w:cs="宋体"/>
          <w:b/>
          <w:bCs/>
          <w:kern w:val="0"/>
          <w:sz w:val="71"/>
          <w:szCs w:val="71"/>
          <w:lang w:val="zh-CN"/>
        </w:rPr>
        <w:t>投标文件（</w:t>
      </w:r>
      <w:r>
        <w:rPr>
          <w:rFonts w:hint="eastAsia" w:ascii="宋体" w:cs="宋体"/>
          <w:b/>
          <w:bCs/>
          <w:kern w:val="0"/>
          <w:sz w:val="71"/>
          <w:szCs w:val="71"/>
        </w:rPr>
        <w:t>暗标封面</w:t>
      </w:r>
      <w:r>
        <w:rPr>
          <w:rFonts w:hint="eastAsia" w:ascii="宋体" w:cs="宋体"/>
          <w:b/>
          <w:bCs/>
          <w:kern w:val="0"/>
          <w:sz w:val="71"/>
          <w:szCs w:val="71"/>
          <w:lang w:val="zh-CN"/>
        </w:rPr>
        <w:t>）</w:t>
      </w:r>
    </w:p>
    <w:p>
      <w:pPr>
        <w:autoSpaceDE w:val="0"/>
        <w:autoSpaceDN w:val="0"/>
        <w:adjustRightInd w:val="0"/>
        <w:jc w:val="center"/>
        <w:rPr>
          <w:rFonts w:ascii="宋体" w:cs="宋体"/>
          <w:b/>
          <w:bCs/>
          <w:kern w:val="0"/>
          <w:sz w:val="47"/>
          <w:szCs w:val="47"/>
          <w:lang w:val="zh-CN"/>
        </w:rPr>
      </w:pPr>
      <w:r>
        <w:rPr>
          <w:rFonts w:hint="eastAsia" w:ascii="宋体" w:cs="宋体"/>
          <w:b/>
          <w:bCs/>
          <w:kern w:val="0"/>
          <w:sz w:val="27"/>
          <w:szCs w:val="27"/>
          <w:lang w:val="zh-CN"/>
        </w:rPr>
        <w:t xml:space="preserve">项目编号：JSWDCG2022-01 </w:t>
      </w:r>
    </w:p>
    <w:p>
      <w:pPr>
        <w:autoSpaceDE w:val="0"/>
        <w:autoSpaceDN w:val="0"/>
        <w:adjustRightInd w:val="0"/>
        <w:jc w:val="center"/>
        <w:rPr>
          <w:rFonts w:ascii="宋体" w:cs="宋体"/>
          <w:b/>
          <w:bCs/>
          <w:kern w:val="0"/>
          <w:sz w:val="20"/>
          <w:lang w:val="zh-CN"/>
        </w:rPr>
      </w:pPr>
    </w:p>
    <w:p>
      <w:pPr>
        <w:autoSpaceDE w:val="0"/>
        <w:autoSpaceDN w:val="0"/>
        <w:adjustRightInd w:val="0"/>
        <w:jc w:val="center"/>
        <w:rPr>
          <w:rFonts w:ascii="宋体" w:cs="宋体"/>
          <w:b/>
          <w:bCs/>
          <w:kern w:val="0"/>
          <w:sz w:val="27"/>
          <w:szCs w:val="27"/>
        </w:rPr>
      </w:pPr>
      <w:r>
        <w:rPr>
          <w:rFonts w:hint="eastAsia" w:ascii="宋体" w:cs="宋体"/>
          <w:b/>
          <w:bCs/>
          <w:kern w:val="0"/>
          <w:sz w:val="27"/>
          <w:szCs w:val="27"/>
        </w:rPr>
        <w:t>副本</w:t>
      </w:r>
    </w:p>
    <w:p>
      <w:pPr>
        <w:autoSpaceDE w:val="0"/>
        <w:autoSpaceDN w:val="0"/>
        <w:adjustRightInd w:val="0"/>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autoSpaceDE w:val="0"/>
        <w:autoSpaceDN w:val="0"/>
        <w:adjustRightInd w:val="0"/>
        <w:ind w:firstLine="735"/>
        <w:jc w:val="center"/>
        <w:rPr>
          <w:rFonts w:ascii="宋体" w:cs="宋体"/>
          <w:b/>
          <w:bCs/>
          <w:kern w:val="0"/>
          <w:sz w:val="20"/>
          <w:lang w:val="zh-CN"/>
        </w:rPr>
      </w:pPr>
    </w:p>
    <w:p>
      <w:pPr>
        <w:ind w:firstLine="622" w:firstLineChars="200"/>
        <w:rPr>
          <w:rFonts w:ascii="宋体" w:cs="宋体"/>
          <w:b/>
          <w:bCs/>
          <w:kern w:val="0"/>
          <w:sz w:val="31"/>
          <w:szCs w:val="31"/>
          <w:u w:val="single"/>
        </w:rPr>
      </w:pPr>
      <w:r>
        <w:rPr>
          <w:rFonts w:hint="eastAsia" w:ascii="宋体" w:cs="宋体"/>
          <w:b/>
          <w:bCs/>
          <w:kern w:val="0"/>
          <w:sz w:val="31"/>
          <w:szCs w:val="31"/>
        </w:rPr>
        <w:t>采购</w:t>
      </w:r>
      <w:r>
        <w:rPr>
          <w:rFonts w:hint="eastAsia" w:ascii="宋体" w:cs="宋体"/>
          <w:b/>
          <w:bCs/>
          <w:kern w:val="0"/>
          <w:sz w:val="31"/>
          <w:szCs w:val="31"/>
          <w:lang w:val="zh-CN"/>
        </w:rPr>
        <w:t>项目名称：</w:t>
      </w:r>
      <w:r>
        <w:rPr>
          <w:rFonts w:hint="eastAsia" w:ascii="宋体" w:cs="宋体"/>
          <w:b/>
          <w:bCs/>
          <w:kern w:val="0"/>
          <w:sz w:val="31"/>
          <w:szCs w:val="31"/>
          <w:u w:val="single"/>
          <w:lang w:val="zh-CN"/>
        </w:rPr>
        <w:t xml:space="preserve">经开区小溪港片区河道水质提升及运营维护一体化项目 </w:t>
      </w:r>
      <w:r>
        <w:rPr>
          <w:rFonts w:hint="eastAsia" w:ascii="宋体" w:cs="宋体"/>
          <w:b/>
          <w:bCs/>
          <w:kern w:val="0"/>
          <w:sz w:val="31"/>
          <w:szCs w:val="31"/>
          <w:u w:val="single"/>
        </w:rPr>
        <w:t xml:space="preserve"> </w:t>
      </w:r>
    </w:p>
    <w:p>
      <w:pPr>
        <w:autoSpaceDE w:val="0"/>
        <w:autoSpaceDN w:val="0"/>
        <w:adjustRightInd w:val="0"/>
        <w:jc w:val="left"/>
        <w:rPr>
          <w:rFonts w:ascii="宋体" w:cs="宋体"/>
          <w:b/>
          <w:bCs/>
          <w:kern w:val="0"/>
          <w:sz w:val="31"/>
          <w:szCs w:val="31"/>
          <w:lang w:val="zh-CN"/>
        </w:rPr>
      </w:pPr>
    </w:p>
    <w:p>
      <w:pPr>
        <w:autoSpaceDE w:val="0"/>
        <w:autoSpaceDN w:val="0"/>
        <w:adjustRightInd w:val="0"/>
        <w:ind w:firstLine="622" w:firstLineChars="200"/>
        <w:jc w:val="left"/>
        <w:rPr>
          <w:rFonts w:ascii="宋体" w:cs="宋体"/>
          <w:b/>
          <w:bCs/>
          <w:kern w:val="0"/>
          <w:sz w:val="31"/>
          <w:szCs w:val="31"/>
          <w:lang w:val="zh-CN"/>
        </w:rPr>
      </w:pPr>
    </w:p>
    <w:p>
      <w:pPr>
        <w:autoSpaceDE w:val="0"/>
        <w:autoSpaceDN w:val="0"/>
        <w:adjustRightInd w:val="0"/>
        <w:ind w:firstLine="622" w:firstLineChars="200"/>
        <w:jc w:val="left"/>
        <w:rPr>
          <w:rFonts w:ascii="宋体" w:cs="宋体"/>
          <w:b/>
          <w:bCs/>
          <w:kern w:val="0"/>
          <w:sz w:val="31"/>
          <w:szCs w:val="31"/>
          <w:u w:val="single"/>
          <w:lang w:val="zh-CN"/>
        </w:rPr>
      </w:pPr>
      <w:r>
        <w:rPr>
          <w:rFonts w:hint="eastAsia" w:ascii="宋体" w:cs="宋体"/>
          <w:b/>
          <w:bCs/>
          <w:kern w:val="0"/>
          <w:sz w:val="31"/>
          <w:szCs w:val="31"/>
          <w:lang w:val="zh-CN"/>
        </w:rPr>
        <w:t>投标文件内容：</w:t>
      </w:r>
      <w:r>
        <w:rPr>
          <w:rFonts w:hint="eastAsia" w:ascii="宋体" w:cs="宋体"/>
          <w:b/>
          <w:bCs/>
          <w:kern w:val="0"/>
          <w:sz w:val="31"/>
          <w:szCs w:val="31"/>
          <w:u w:val="single"/>
          <w:lang w:val="zh-CN"/>
        </w:rPr>
        <w:t xml:space="preserve">    </w:t>
      </w:r>
      <w:r>
        <w:rPr>
          <w:rFonts w:hint="eastAsia" w:ascii="宋体" w:cs="宋体"/>
          <w:b/>
          <w:bCs/>
          <w:kern w:val="0"/>
          <w:sz w:val="31"/>
          <w:szCs w:val="31"/>
          <w:u w:val="single"/>
        </w:rPr>
        <w:t xml:space="preserve"> </w:t>
      </w:r>
      <w:r>
        <w:rPr>
          <w:rFonts w:hint="eastAsia" w:ascii="宋体" w:cs="宋体"/>
          <w:b/>
          <w:bCs/>
          <w:kern w:val="0"/>
          <w:sz w:val="31"/>
          <w:szCs w:val="31"/>
          <w:u w:val="single"/>
          <w:lang w:val="zh-CN"/>
        </w:rPr>
        <w:t xml:space="preserve">  投标文件技术部分</w:t>
      </w:r>
      <w:r>
        <w:rPr>
          <w:rFonts w:hint="eastAsia" w:ascii="宋体" w:cs="宋体"/>
          <w:b/>
          <w:bCs/>
          <w:kern w:val="0"/>
          <w:sz w:val="31"/>
          <w:szCs w:val="31"/>
          <w:u w:val="single"/>
          <w:lang w:val="zh-CN"/>
        </w:rPr>
        <w:tab/>
      </w:r>
      <w:r>
        <w:rPr>
          <w:rFonts w:hint="eastAsia" w:ascii="宋体" w:cs="宋体"/>
          <w:b/>
          <w:bCs/>
          <w:kern w:val="0"/>
          <w:sz w:val="31"/>
          <w:szCs w:val="31"/>
          <w:u w:val="single"/>
          <w:lang w:val="zh-CN"/>
        </w:rPr>
        <w:tab/>
      </w:r>
      <w:r>
        <w:rPr>
          <w:rFonts w:hint="eastAsia" w:ascii="宋体" w:cs="宋体"/>
          <w:b/>
          <w:bCs/>
          <w:kern w:val="0"/>
          <w:sz w:val="31"/>
          <w:szCs w:val="31"/>
          <w:u w:val="single"/>
        </w:rPr>
        <w:t xml:space="preserve">   </w:t>
      </w:r>
      <w:r>
        <w:rPr>
          <w:rFonts w:hint="eastAsia" w:ascii="宋体" w:cs="宋体"/>
          <w:b/>
          <w:bCs/>
          <w:kern w:val="0"/>
          <w:sz w:val="31"/>
          <w:szCs w:val="31"/>
          <w:u w:val="single"/>
          <w:lang w:val="zh-CN"/>
        </w:rPr>
        <w:t xml:space="preserve"> </w:t>
      </w:r>
    </w:p>
    <w:p>
      <w:pPr>
        <w:autoSpaceDE w:val="0"/>
        <w:autoSpaceDN w:val="0"/>
        <w:adjustRightInd w:val="0"/>
        <w:jc w:val="center"/>
        <w:rPr>
          <w:rFonts w:ascii="宋体" w:cs="宋体"/>
          <w:b/>
          <w:bCs/>
          <w:kern w:val="0"/>
          <w:sz w:val="71"/>
          <w:szCs w:val="71"/>
        </w:rPr>
        <w:sectPr>
          <w:footerReference r:id="rId19" w:type="default"/>
          <w:pgSz w:w="11906" w:h="16838"/>
          <w:pgMar w:top="1440" w:right="1287" w:bottom="1440" w:left="1440" w:header="851" w:footer="992" w:gutter="0"/>
          <w:pgNumType w:start="1"/>
          <w:cols w:space="720" w:num="1"/>
          <w:docGrid w:type="lines" w:linePitch="312" w:charSpace="0"/>
        </w:sectPr>
      </w:pP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暗</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标</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封</w:t>
      </w:r>
    </w:p>
    <w:p>
      <w:pPr>
        <w:autoSpaceDE w:val="0"/>
        <w:autoSpaceDN w:val="0"/>
        <w:adjustRightInd w:val="0"/>
        <w:jc w:val="center"/>
        <w:rPr>
          <w:rFonts w:ascii="宋体" w:cs="宋体"/>
          <w:b/>
          <w:bCs/>
          <w:kern w:val="0"/>
          <w:sz w:val="71"/>
          <w:szCs w:val="71"/>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底</w:t>
      </w:r>
    </w:p>
    <w:p>
      <w:pPr>
        <w:spacing w:line="360" w:lineRule="auto"/>
        <w:ind w:right="-210"/>
        <w:rPr>
          <w:rFonts w:ascii="宋体" w:hAnsi="宋体" w:cs="宋体"/>
          <w:sz w:val="24"/>
        </w:rPr>
      </w:pPr>
    </w:p>
    <w:p>
      <w:pPr>
        <w:jc w:val="center"/>
        <w:outlineLvl w:val="0"/>
        <w:rPr>
          <w:rFonts w:ascii="宋体" w:hAnsi="宋体" w:cs="宋体"/>
          <w:bCs/>
          <w:sz w:val="24"/>
        </w:rPr>
      </w:pPr>
    </w:p>
    <w:p>
      <w:pPr>
        <w:autoSpaceDE w:val="0"/>
        <w:autoSpaceDN w:val="0"/>
        <w:adjustRightInd w:val="0"/>
        <w:jc w:val="center"/>
        <w:rPr>
          <w:rFonts w:ascii="宋体" w:cs="宋体"/>
          <w:b/>
          <w:bCs/>
          <w:kern w:val="0"/>
          <w:sz w:val="71"/>
          <w:szCs w:val="71"/>
        </w:rPr>
      </w:pPr>
      <w:r>
        <w:rPr>
          <w:rFonts w:hint="eastAsia" w:ascii="宋体" w:cs="宋体"/>
          <w:b/>
          <w:bCs/>
          <w:kern w:val="0"/>
          <w:sz w:val="71"/>
          <w:szCs w:val="71"/>
        </w:rPr>
        <w:t>（朝内）</w:t>
      </w:r>
    </w:p>
    <w:p>
      <w:pPr>
        <w:rPr>
          <w:rFonts w:ascii="宋体" w:hAnsi="宋体" w:cs="宋体"/>
        </w:rPr>
      </w:pPr>
    </w:p>
    <w:p>
      <w:pPr>
        <w:jc w:val="center"/>
        <w:outlineLvl w:val="0"/>
        <w:rPr>
          <w:rFonts w:ascii="宋体" w:hAnsi="宋体" w:cs="宋体"/>
          <w:bCs/>
          <w:sz w:val="24"/>
        </w:rPr>
      </w:pPr>
    </w:p>
    <w:p/>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kern w:val="0"/>
        <w:szCs w:val="21"/>
      </w:rPr>
      <w:t>-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FmfMxOnAQAAPwMAAA4AAAAA&#10;AAAAAQAgAAAAHgEAAGRycy9lMm9Eb2MueG1sUEsFBgAAAAAGAAYAWQEAAD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highlight w:val="white"/>
      </w:rPr>
      <w:instrText xml:space="preserve"> PAGE   \* MERGEFORMAT </w:instrText>
    </w:r>
    <w:r>
      <w:fldChar w:fldCharType="separate"/>
    </w:r>
    <w:r>
      <w:rPr>
        <w:highlight w:val="white"/>
        <w:lang w:val="zh-CN"/>
      </w:rPr>
      <w:t>124</w:t>
    </w:r>
    <w:r>
      <w:rPr>
        <w:lang w:val="zh-CN"/>
      </w:rPr>
      <w:fldChar w:fldCharType="end"/>
    </w: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w:t>
    </w:r>
    <w:r>
      <w:fldChar w:fldCharType="begin"/>
    </w:r>
    <w:r>
      <w:instrText xml:space="preserve">PAGE   \* MERGEFORMAT</w:instrText>
    </w:r>
    <w:r>
      <w:fldChar w:fldCharType="separate"/>
    </w:r>
    <w:r>
      <w:rPr>
        <w:lang w:val="zh-CN"/>
      </w:rPr>
      <w:t>23</w:t>
    </w:r>
    <w:r>
      <w:fldChar w:fldCharType="end"/>
    </w:r>
    <w:r>
      <w:rPr>
        <w:rFonts w:hint="eastAsia"/>
      </w:rPr>
      <w:t>-</w: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eastAsia="华文新魏"/>
        <w:sz w:val="21"/>
      </w:rPr>
    </w:pPr>
    <w:r>
      <w:rPr>
        <w:rFonts w:hint="eastAsia"/>
      </w:rPr>
      <w:t xml:space="preserve">          </w:t>
    </w:r>
    <w:r>
      <w:rPr>
        <w:rFonts w:hint="eastAsia" w:eastAsia="华文新魏"/>
        <w:sz w:val="21"/>
      </w:rPr>
      <w:t xml:space="preserve">                         江苏万达工程造价事务所有限公司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left w:val="none" w:color="auto" w:sz="0" w:space="4"/>
        <w:bottom w:val="none" w:color="auto" w:sz="0" w:space="1"/>
        <w:right w:val="none" w:color="auto" w:sz="0" w:space="4"/>
      </w:pBdr>
      <w:tabs>
        <w:tab w:val="left" w:pos="7439"/>
        <w:tab w:val="clear" w:pos="4153"/>
      </w:tabs>
      <w:jc w:val="both"/>
      <w:rPr>
        <w:rFonts w:eastAsia="华文新魏"/>
        <w:sz w:val="21"/>
      </w:rPr>
    </w:pPr>
    <w:r>
      <w:rPr>
        <w:rFonts w:hint="eastAsia" w:eastAsia="华文新魏"/>
        <w:sz w:val="21"/>
      </w:rPr>
      <w:t xml:space="preserve">  </w:t>
    </w:r>
    <w:r>
      <w:rPr>
        <w:rFonts w:hint="eastAsia"/>
      </w:rPr>
      <w:t xml:space="preserve">          </w:t>
    </w:r>
    <w:r>
      <w:rPr>
        <w:rFonts w:hint="eastAsia" w:eastAsia="华文新魏"/>
        <w:sz w:val="21"/>
      </w:rPr>
      <w:t xml:space="preserve">                        </w:t>
    </w:r>
    <w:r>
      <w:rPr>
        <w:rFonts w:hint="eastAsia" w:eastAsia="华文新魏"/>
        <w:sz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opLinePunct/>
      <w:spacing w:line="360" w:lineRule="auto"/>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DA379"/>
    <w:multiLevelType w:val="singleLevel"/>
    <w:tmpl w:val="AD2DA379"/>
    <w:lvl w:ilvl="0" w:tentative="0">
      <w:start w:val="1"/>
      <w:numFmt w:val="lowerLetter"/>
      <w:lvlText w:val="%1."/>
      <w:lvlJc w:val="left"/>
      <w:pPr>
        <w:tabs>
          <w:tab w:val="left" w:pos="312"/>
        </w:tabs>
      </w:pPr>
    </w:lvl>
  </w:abstractNum>
  <w:abstractNum w:abstractNumId="1">
    <w:nsid w:val="0000000F"/>
    <w:multiLevelType w:val="singleLevel"/>
    <w:tmpl w:val="0000000F"/>
    <w:lvl w:ilvl="0" w:tentative="0">
      <w:start w:val="1"/>
      <w:numFmt w:val="decimal"/>
      <w:lvlText w:val="%1．"/>
      <w:lvlJc w:val="left"/>
      <w:pPr>
        <w:tabs>
          <w:tab w:val="left" w:pos="552"/>
        </w:tabs>
        <w:ind w:left="552" w:hanging="420"/>
      </w:pPr>
      <w:rPr>
        <w:rFonts w:hint="eastAsia"/>
      </w:rPr>
    </w:lvl>
  </w:abstractNum>
  <w:abstractNum w:abstractNumId="2">
    <w:nsid w:val="0D400F8D"/>
    <w:multiLevelType w:val="multilevel"/>
    <w:tmpl w:val="0D400F8D"/>
    <w:lvl w:ilvl="0" w:tentative="0">
      <w:start w:val="1"/>
      <w:numFmt w:val="decimal"/>
      <w:lvlText w:val="%1."/>
      <w:lvlJc w:val="left"/>
      <w:pPr>
        <w:tabs>
          <w:tab w:val="left" w:pos="1130"/>
        </w:tabs>
        <w:ind w:left="400" w:firstLine="54"/>
      </w:pPr>
      <w:rPr>
        <w:rFonts w:hint="eastAsia"/>
        <w:lang w:val="en-US"/>
      </w:rPr>
    </w:lvl>
    <w:lvl w:ilvl="1" w:tentative="0">
      <w:start w:val="1"/>
      <w:numFmt w:val="lowerLetter"/>
      <w:lvlText w:val="%2)"/>
      <w:lvlJc w:val="left"/>
      <w:pPr>
        <w:ind w:left="988" w:hanging="420"/>
      </w:pPr>
      <w:rPr>
        <w:rFonts w:hint="eastAsia"/>
      </w:rPr>
    </w:lvl>
    <w:lvl w:ilvl="2" w:tentative="0">
      <w:start w:val="1"/>
      <w:numFmt w:val="lowerRoman"/>
      <w:lvlText w:val="%3."/>
      <w:lvlJc w:val="right"/>
      <w:pPr>
        <w:ind w:left="1408" w:hanging="420"/>
      </w:pPr>
      <w:rPr>
        <w:rFonts w:hint="eastAsia"/>
      </w:rPr>
    </w:lvl>
    <w:lvl w:ilvl="3" w:tentative="0">
      <w:start w:val="1"/>
      <w:numFmt w:val="decimal"/>
      <w:lvlText w:val="%4."/>
      <w:lvlJc w:val="left"/>
      <w:pPr>
        <w:ind w:left="1828" w:hanging="420"/>
      </w:pPr>
      <w:rPr>
        <w:rFonts w:hint="eastAsia"/>
      </w:rPr>
    </w:lvl>
    <w:lvl w:ilvl="4" w:tentative="0">
      <w:start w:val="1"/>
      <w:numFmt w:val="lowerLetter"/>
      <w:lvlText w:val="%5)"/>
      <w:lvlJc w:val="left"/>
      <w:pPr>
        <w:ind w:left="2248" w:hanging="420"/>
      </w:pPr>
      <w:rPr>
        <w:rFonts w:hint="eastAsia"/>
      </w:rPr>
    </w:lvl>
    <w:lvl w:ilvl="5" w:tentative="0">
      <w:start w:val="1"/>
      <w:numFmt w:val="lowerRoman"/>
      <w:lvlText w:val="%6."/>
      <w:lvlJc w:val="right"/>
      <w:pPr>
        <w:ind w:left="2668" w:hanging="420"/>
      </w:pPr>
      <w:rPr>
        <w:rFonts w:hint="eastAsia"/>
      </w:rPr>
    </w:lvl>
    <w:lvl w:ilvl="6" w:tentative="0">
      <w:start w:val="1"/>
      <w:numFmt w:val="decimal"/>
      <w:lvlText w:val="%7."/>
      <w:lvlJc w:val="left"/>
      <w:pPr>
        <w:ind w:left="3088" w:hanging="420"/>
      </w:pPr>
      <w:rPr>
        <w:rFonts w:hint="eastAsia"/>
      </w:rPr>
    </w:lvl>
    <w:lvl w:ilvl="7" w:tentative="0">
      <w:start w:val="1"/>
      <w:numFmt w:val="lowerLetter"/>
      <w:lvlText w:val="%8)"/>
      <w:lvlJc w:val="left"/>
      <w:pPr>
        <w:ind w:left="3508" w:hanging="420"/>
      </w:pPr>
      <w:rPr>
        <w:rFonts w:hint="eastAsia"/>
      </w:rPr>
    </w:lvl>
    <w:lvl w:ilvl="8" w:tentative="0">
      <w:start w:val="1"/>
      <w:numFmt w:val="lowerRoman"/>
      <w:lvlText w:val="%9."/>
      <w:lvlJc w:val="right"/>
      <w:pPr>
        <w:ind w:left="3928" w:hanging="420"/>
      </w:pPr>
      <w:rPr>
        <w:rFonts w:hint="eastAsia"/>
      </w:rPr>
    </w:lvl>
  </w:abstractNum>
  <w:abstractNum w:abstractNumId="3">
    <w:nsid w:val="2DBEA958"/>
    <w:multiLevelType w:val="singleLevel"/>
    <w:tmpl w:val="2DBEA958"/>
    <w:lvl w:ilvl="0" w:tentative="0">
      <w:start w:val="1"/>
      <w:numFmt w:val="decimal"/>
      <w:suff w:val="nothing"/>
      <w:lvlText w:val="%1、"/>
      <w:lvlJc w:val="left"/>
    </w:lvl>
  </w:abstractNum>
  <w:abstractNum w:abstractNumId="4">
    <w:nsid w:val="2FF91D0A"/>
    <w:multiLevelType w:val="multilevel"/>
    <w:tmpl w:val="2FF91D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33713120"/>
    <w:multiLevelType w:val="singleLevel"/>
    <w:tmpl w:val="33713120"/>
    <w:lvl w:ilvl="0" w:tentative="0">
      <w:start w:val="1"/>
      <w:numFmt w:val="decimal"/>
      <w:lvlText w:val="%1."/>
      <w:lvlJc w:val="left"/>
      <w:pPr>
        <w:tabs>
          <w:tab w:val="left" w:pos="210"/>
        </w:tabs>
        <w:ind w:left="210" w:hanging="210"/>
      </w:pPr>
      <w:rPr>
        <w:rFonts w:hint="default" w:ascii="Times New Roman"/>
      </w:rPr>
    </w:lvl>
  </w:abstractNum>
  <w:abstractNum w:abstractNumId="6">
    <w:nsid w:val="46C82F5A"/>
    <w:multiLevelType w:val="multilevel"/>
    <w:tmpl w:val="46C82F5A"/>
    <w:lvl w:ilvl="0" w:tentative="0">
      <w:start w:val="1"/>
      <w:numFmt w:val="decimal"/>
      <w:lvlText w:val="（%1）"/>
      <w:lvlJc w:val="left"/>
      <w:pPr>
        <w:tabs>
          <w:tab w:val="left" w:pos="945"/>
        </w:tabs>
        <w:ind w:left="945" w:hanging="420"/>
      </w:pPr>
      <w:rPr>
        <w:rFonts w:hint="eastAsia"/>
        <w:lang w:val="en-US"/>
      </w:rPr>
    </w:lvl>
    <w:lvl w:ilvl="1" w:tentative="0">
      <w:start w:val="1"/>
      <w:numFmt w:val="decimal"/>
      <w:lvlText w:val="（%2）"/>
      <w:lvlJc w:val="left"/>
      <w:pPr>
        <w:tabs>
          <w:tab w:val="left" w:pos="2264"/>
        </w:tabs>
        <w:ind w:left="2264" w:hanging="420"/>
      </w:pPr>
      <w:rPr>
        <w:rFonts w:hint="eastAsia"/>
        <w:b w:val="0"/>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8">
    <w:nsid w:val="51AA347E"/>
    <w:multiLevelType w:val="multilevel"/>
    <w:tmpl w:val="51AA347E"/>
    <w:lvl w:ilvl="0" w:tentative="0">
      <w:start w:val="16"/>
      <w:numFmt w:val="decimal"/>
      <w:lvlText w:val="%1"/>
      <w:lvlJc w:val="left"/>
      <w:pPr>
        <w:ind w:left="1278" w:hanging="540"/>
      </w:pPr>
      <w:rPr>
        <w:rFonts w:hint="default"/>
        <w:lang w:val="zh-CN" w:eastAsia="zh-CN" w:bidi="zh-CN"/>
      </w:rPr>
    </w:lvl>
    <w:lvl w:ilvl="1" w:tentative="0">
      <w:start w:val="1"/>
      <w:numFmt w:val="decimal"/>
      <w:lvlText w:val="%1.%2"/>
      <w:lvlJc w:val="left"/>
      <w:pPr>
        <w:ind w:left="1278" w:hanging="540"/>
      </w:pPr>
      <w:rPr>
        <w:rFonts w:hint="default"/>
        <w:spacing w:val="-1"/>
        <w:u w:val="single" w:color="000000"/>
        <w:lang w:val="zh-CN" w:eastAsia="zh-CN" w:bidi="zh-CN"/>
      </w:rPr>
    </w:lvl>
    <w:lvl w:ilvl="2" w:tentative="0">
      <w:start w:val="1"/>
      <w:numFmt w:val="decimal"/>
      <w:lvlText w:val="%1.%2.%3"/>
      <w:lvlJc w:val="left"/>
      <w:pPr>
        <w:ind w:left="1398" w:hanging="660"/>
      </w:pPr>
      <w:rPr>
        <w:rFonts w:hint="default"/>
        <w:u w:val="single" w:color="000000"/>
        <w:lang w:val="zh-CN" w:eastAsia="zh-CN" w:bidi="zh-CN"/>
      </w:rPr>
    </w:lvl>
    <w:lvl w:ilvl="3" w:tentative="0">
      <w:start w:val="0"/>
      <w:numFmt w:val="bullet"/>
      <w:lvlText w:val="•"/>
      <w:lvlJc w:val="left"/>
      <w:pPr>
        <w:ind w:left="3476" w:hanging="660"/>
      </w:pPr>
      <w:rPr>
        <w:rFonts w:hint="default"/>
        <w:lang w:val="zh-CN" w:eastAsia="zh-CN" w:bidi="zh-CN"/>
      </w:rPr>
    </w:lvl>
    <w:lvl w:ilvl="4" w:tentative="0">
      <w:start w:val="0"/>
      <w:numFmt w:val="bullet"/>
      <w:lvlText w:val="•"/>
      <w:lvlJc w:val="left"/>
      <w:pPr>
        <w:ind w:left="4515" w:hanging="660"/>
      </w:pPr>
      <w:rPr>
        <w:rFonts w:hint="default"/>
        <w:lang w:val="zh-CN" w:eastAsia="zh-CN" w:bidi="zh-CN"/>
      </w:rPr>
    </w:lvl>
    <w:lvl w:ilvl="5" w:tentative="0">
      <w:start w:val="0"/>
      <w:numFmt w:val="bullet"/>
      <w:lvlText w:val="•"/>
      <w:lvlJc w:val="left"/>
      <w:pPr>
        <w:ind w:left="5553" w:hanging="660"/>
      </w:pPr>
      <w:rPr>
        <w:rFonts w:hint="default"/>
        <w:lang w:val="zh-CN" w:eastAsia="zh-CN" w:bidi="zh-CN"/>
      </w:rPr>
    </w:lvl>
    <w:lvl w:ilvl="6" w:tentative="0">
      <w:start w:val="0"/>
      <w:numFmt w:val="bullet"/>
      <w:lvlText w:val="•"/>
      <w:lvlJc w:val="left"/>
      <w:pPr>
        <w:ind w:left="6592" w:hanging="660"/>
      </w:pPr>
      <w:rPr>
        <w:rFonts w:hint="default"/>
        <w:lang w:val="zh-CN" w:eastAsia="zh-CN" w:bidi="zh-CN"/>
      </w:rPr>
    </w:lvl>
    <w:lvl w:ilvl="7" w:tentative="0">
      <w:start w:val="0"/>
      <w:numFmt w:val="bullet"/>
      <w:lvlText w:val="•"/>
      <w:lvlJc w:val="left"/>
      <w:pPr>
        <w:ind w:left="7630" w:hanging="660"/>
      </w:pPr>
      <w:rPr>
        <w:rFonts w:hint="default"/>
        <w:lang w:val="zh-CN" w:eastAsia="zh-CN" w:bidi="zh-CN"/>
      </w:rPr>
    </w:lvl>
    <w:lvl w:ilvl="8" w:tentative="0">
      <w:start w:val="0"/>
      <w:numFmt w:val="bullet"/>
      <w:lvlText w:val="•"/>
      <w:lvlJc w:val="left"/>
      <w:pPr>
        <w:ind w:left="8669" w:hanging="660"/>
      </w:pPr>
      <w:rPr>
        <w:rFonts w:hint="default"/>
        <w:lang w:val="zh-CN" w:eastAsia="zh-CN" w:bidi="zh-CN"/>
      </w:rPr>
    </w:lvl>
  </w:abstractNum>
  <w:abstractNum w:abstractNumId="9">
    <w:nsid w:val="5CE590A6"/>
    <w:multiLevelType w:val="singleLevel"/>
    <w:tmpl w:val="5CE590A6"/>
    <w:lvl w:ilvl="0" w:tentative="0">
      <w:start w:val="4"/>
      <w:numFmt w:val="chineseCounting"/>
      <w:suff w:val="nothing"/>
      <w:lvlText w:val="%1、"/>
      <w:lvlJc w:val="left"/>
      <w:pPr>
        <w:ind w:left="120" w:firstLine="0"/>
      </w:pPr>
      <w:rPr>
        <w:rFonts w:hint="eastAsia"/>
      </w:rPr>
    </w:lvl>
  </w:abstractNum>
  <w:abstractNum w:abstractNumId="10">
    <w:nsid w:val="70571A6C"/>
    <w:multiLevelType w:val="multilevel"/>
    <w:tmpl w:val="70571A6C"/>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586EDD"/>
    <w:multiLevelType w:val="multilevel"/>
    <w:tmpl w:val="72586EDD"/>
    <w:lvl w:ilvl="0" w:tentative="0">
      <w:start w:val="1"/>
      <w:numFmt w:val="japaneseCounting"/>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2"/>
      <w:numFmt w:val="decimal"/>
      <w:lvlText w:val="%7、"/>
      <w:lvlJc w:val="left"/>
      <w:pPr>
        <w:tabs>
          <w:tab w:val="left" w:pos="3405"/>
        </w:tabs>
        <w:ind w:left="3405" w:hanging="360"/>
      </w:pPr>
      <w:rPr>
        <w:rFonts w:hint="default"/>
      </w:r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2">
    <w:nsid w:val="7A4340BD"/>
    <w:multiLevelType w:val="multilevel"/>
    <w:tmpl w:val="7A4340BD"/>
    <w:lvl w:ilvl="0" w:tentative="0">
      <w:start w:val="1"/>
      <w:numFmt w:val="japaneseCounting"/>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2"/>
      <w:numFmt w:val="decimal"/>
      <w:lvlText w:val="%7、"/>
      <w:lvlJc w:val="left"/>
      <w:pPr>
        <w:tabs>
          <w:tab w:val="left" w:pos="3405"/>
        </w:tabs>
        <w:ind w:left="3405" w:hanging="360"/>
      </w:pPr>
      <w:rPr>
        <w:rFonts w:hint="default"/>
      </w:r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4"/>
  </w:num>
  <w:num w:numId="2">
    <w:abstractNumId w:val="12"/>
  </w:num>
  <w:num w:numId="3">
    <w:abstractNumId w:val="7"/>
  </w:num>
  <w:num w:numId="4">
    <w:abstractNumId w:val="11"/>
  </w:num>
  <w:num w:numId="5">
    <w:abstractNumId w:val="6"/>
  </w:num>
  <w:num w:numId="6">
    <w:abstractNumId w:val="2"/>
  </w:num>
  <w:num w:numId="7">
    <w:abstractNumId w:val="1"/>
  </w:num>
  <w:num w:numId="8">
    <w:abstractNumId w:val="9"/>
  </w:num>
  <w:num w:numId="9">
    <w:abstractNumId w:val="8"/>
  </w:num>
  <w:num w:numId="10">
    <w:abstractNumId w:val="3"/>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53"/>
    <w:rsid w:val="00002653"/>
    <w:rsid w:val="000F2F0D"/>
    <w:rsid w:val="00B071C6"/>
    <w:rsid w:val="0AD74980"/>
    <w:rsid w:val="0BB70648"/>
    <w:rsid w:val="1457604E"/>
    <w:rsid w:val="161E75E3"/>
    <w:rsid w:val="16904777"/>
    <w:rsid w:val="1F89726B"/>
    <w:rsid w:val="20E36456"/>
    <w:rsid w:val="23347DC6"/>
    <w:rsid w:val="2E05047A"/>
    <w:rsid w:val="39CA460A"/>
    <w:rsid w:val="53984C3F"/>
    <w:rsid w:val="56C46CC9"/>
    <w:rsid w:val="5C262226"/>
    <w:rsid w:val="610319B4"/>
    <w:rsid w:val="6DF407A2"/>
    <w:rsid w:val="6EC25ED5"/>
    <w:rsid w:val="6F9E504A"/>
    <w:rsid w:val="74771532"/>
    <w:rsid w:val="75AB3CDF"/>
    <w:rsid w:val="77980386"/>
    <w:rsid w:val="7BB211AC"/>
    <w:rsid w:val="7C41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3"/>
    <w:basedOn w:val="1"/>
    <w:next w:val="1"/>
    <w:qFormat/>
    <w:uiPriority w:val="0"/>
    <w:pPr>
      <w:keepNext/>
      <w:jc w:val="center"/>
      <w:outlineLvl w:val="2"/>
    </w:pPr>
    <w:rPr>
      <w:rFonts w:ascii="Calibri" w:hAnsi="Calibri" w:eastAsia="楷体_GB2312"/>
      <w:b/>
      <w:bCs/>
      <w:sz w:val="15"/>
    </w:rPr>
  </w:style>
  <w:style w:type="paragraph" w:styleId="5">
    <w:name w:val="heading 4"/>
    <w:basedOn w:val="1"/>
    <w:next w:val="1"/>
    <w:qFormat/>
    <w:uiPriority w:val="0"/>
    <w:pPr>
      <w:keepNext/>
      <w:jc w:val="center"/>
      <w:outlineLvl w:val="3"/>
    </w:pPr>
    <w:rPr>
      <w:rFonts w:eastAsia="楷体_GB2312"/>
      <w:b/>
      <w:bCs/>
      <w:sz w:val="13"/>
    </w:rPr>
  </w:style>
  <w:style w:type="paragraph" w:styleId="6">
    <w:name w:val="heading 5"/>
    <w:basedOn w:val="1"/>
    <w:next w:val="1"/>
    <w:qFormat/>
    <w:uiPriority w:val="0"/>
    <w:pPr>
      <w:keepNext/>
      <w:tabs>
        <w:tab w:val="left" w:pos="360"/>
      </w:tabs>
      <w:ind w:left="360" w:hanging="360"/>
      <w:outlineLvl w:val="4"/>
    </w:pPr>
    <w:rPr>
      <w:rFonts w:ascii="楷体_GB2312" w:hAnsi="Calibri" w:eastAsia="楷体_GB2312"/>
      <w:bCs/>
      <w:sz w:val="28"/>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7">
    <w:name w:val="Body Text"/>
    <w:basedOn w:val="1"/>
    <w:next w:val="1"/>
    <w:qFormat/>
    <w:uiPriority w:val="0"/>
    <w:rPr>
      <w:rFonts w:ascii="华文中宋" w:eastAsia="华文中宋"/>
      <w:bCs/>
      <w:sz w:val="28"/>
    </w:rPr>
  </w:style>
  <w:style w:type="paragraph" w:styleId="8">
    <w:name w:val="Body Text Indent"/>
    <w:basedOn w:val="1"/>
    <w:qFormat/>
    <w:uiPriority w:val="0"/>
    <w:pPr>
      <w:ind w:firstLine="576"/>
    </w:pPr>
    <w:rPr>
      <w:b/>
      <w:sz w:val="30"/>
    </w:rPr>
  </w:style>
  <w:style w:type="paragraph" w:styleId="9">
    <w:name w:val="Block Text"/>
    <w:basedOn w:val="1"/>
    <w:qFormat/>
    <w:uiPriority w:val="0"/>
    <w:pPr>
      <w:adjustRightInd w:val="0"/>
      <w:ind w:left="420" w:right="33"/>
      <w:jc w:val="left"/>
      <w:textAlignment w:val="baseline"/>
    </w:pPr>
    <w:rPr>
      <w:kern w:val="0"/>
      <w:sz w:val="24"/>
    </w:rPr>
  </w:style>
  <w:style w:type="paragraph" w:styleId="10">
    <w:name w:val="Plain Text"/>
    <w:basedOn w:val="1"/>
    <w:qFormat/>
    <w:uiPriority w:val="0"/>
    <w:rPr>
      <w:rFonts w:ascii="宋体" w:hAnsi="Courier New"/>
      <w:szCs w:val="21"/>
    </w:rPr>
  </w:style>
  <w:style w:type="paragraph" w:styleId="11">
    <w:name w:val="footer"/>
    <w:basedOn w:val="1"/>
    <w:next w:val="12"/>
    <w:qFormat/>
    <w:uiPriority w:val="0"/>
    <w:pPr>
      <w:tabs>
        <w:tab w:val="center" w:pos="4153"/>
        <w:tab w:val="right" w:pos="8306"/>
      </w:tabs>
      <w:snapToGrid w:val="0"/>
      <w:jc w:val="left"/>
    </w:pPr>
    <w:rPr>
      <w:sz w:val="18"/>
    </w:rPr>
  </w:style>
  <w:style w:type="paragraph" w:customStyle="1" w:styleId="12">
    <w:name w:val="TOC Heading1"/>
    <w:next w:val="1"/>
    <w:qFormat/>
    <w:uiPriority w:val="0"/>
    <w:pPr>
      <w:wordWrap w:val="0"/>
    </w:pPr>
    <w:rPr>
      <w:rFonts w:ascii="Times New Roman" w:hAnsi="Times New Roman" w:eastAsia="宋体" w:cs="Times New Roman"/>
      <w:sz w:val="3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6"/>
    <w:basedOn w:val="1"/>
    <w:next w:val="1"/>
    <w:qFormat/>
    <w:uiPriority w:val="0"/>
    <w:pPr>
      <w:adjustRightInd w:val="0"/>
      <w:spacing w:line="288" w:lineRule="auto"/>
      <w:ind w:left="1050" w:firstLine="420"/>
      <w:jc w:val="left"/>
      <w:textAlignment w:val="baseline"/>
    </w:pPr>
    <w:rPr>
      <w:sz w:val="18"/>
      <w:szCs w:val="18"/>
    </w:rPr>
  </w:style>
  <w:style w:type="paragraph" w:styleId="15">
    <w:name w:val="Body Text 2"/>
    <w:basedOn w:val="1"/>
    <w:qFormat/>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next w:val="14"/>
    <w:qFormat/>
    <w:uiPriority w:val="0"/>
    <w:pPr>
      <w:spacing w:line="312" w:lineRule="auto"/>
      <w:ind w:firstLine="420"/>
    </w:pPr>
  </w:style>
  <w:style w:type="character" w:styleId="20">
    <w:name w:val="page number"/>
    <w:basedOn w:val="19"/>
    <w:qFormat/>
    <w:uiPriority w:val="0"/>
  </w:style>
  <w:style w:type="character" w:styleId="21">
    <w:name w:val="FollowedHyperlink"/>
    <w:qFormat/>
    <w:uiPriority w:val="0"/>
    <w:rPr>
      <w:rFonts w:ascii="Tahoma" w:hAnsi="Tahoma"/>
      <w:color w:val="auto"/>
      <w:szCs w:val="24"/>
      <w:u w:val="none"/>
    </w:rPr>
  </w:style>
  <w:style w:type="character" w:styleId="22">
    <w:name w:val="Emphasis"/>
    <w:basedOn w:val="19"/>
    <w:qFormat/>
    <w:uiPriority w:val="0"/>
  </w:style>
  <w:style w:type="character" w:styleId="23">
    <w:name w:val="HTML Typewriter"/>
    <w:qFormat/>
    <w:uiPriority w:val="0"/>
    <w:rPr>
      <w:rFonts w:ascii="宋体" w:hAnsi="宋体" w:eastAsia="宋体" w:cs="宋体"/>
      <w:sz w:val="24"/>
      <w:szCs w:val="24"/>
    </w:rPr>
  </w:style>
  <w:style w:type="character" w:styleId="24">
    <w:name w:val="Hyperlink"/>
    <w:qFormat/>
    <w:uiPriority w:val="0"/>
    <w:rPr>
      <w:rFonts w:ascii="Tahoma" w:hAnsi="Tahoma"/>
      <w:color w:val="auto"/>
      <w:szCs w:val="24"/>
      <w:u w:val="none"/>
    </w:rPr>
  </w:style>
  <w:style w:type="character" w:styleId="25">
    <w:name w:val="HTML Code"/>
    <w:basedOn w:val="19"/>
    <w:qFormat/>
    <w:uiPriority w:val="0"/>
    <w:rPr>
      <w:rFonts w:ascii="Courier New" w:hAnsi="Courier New"/>
      <w:sz w:val="20"/>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TOC 标题2"/>
    <w:next w:val="1"/>
    <w:qFormat/>
    <w:uiPriority w:val="0"/>
    <w:pPr>
      <w:keepNext/>
      <w:tabs>
        <w:tab w:val="left" w:pos="432"/>
      </w:tabs>
      <w:jc w:val="both"/>
    </w:pPr>
    <w:rPr>
      <w:rFonts w:ascii="Cambria" w:hAnsi="Cambria" w:eastAsia="华文细黑" w:cs="Cambria"/>
      <w:sz w:val="52"/>
      <w:lang w:val="en-US" w:eastAsia="zh-CN" w:bidi="ar-SA"/>
    </w:rPr>
  </w:style>
  <w:style w:type="character" w:customStyle="1" w:styleId="28">
    <w:name w:val="tit"/>
    <w:basedOn w:val="19"/>
    <w:qFormat/>
    <w:uiPriority w:val="0"/>
    <w:rPr>
      <w:color w:val="DB2200"/>
    </w:rPr>
  </w:style>
  <w:style w:type="character" w:customStyle="1" w:styleId="29">
    <w:name w:val="more6"/>
    <w:basedOn w:val="19"/>
    <w:qFormat/>
    <w:uiPriority w:val="0"/>
  </w:style>
  <w:style w:type="paragraph" w:customStyle="1" w:styleId="30">
    <w:name w:val="普通文字"/>
    <w:basedOn w:val="1"/>
    <w:next w:val="1"/>
    <w:qFormat/>
    <w:uiPriority w:val="0"/>
    <w:rPr>
      <w:rFonts w:ascii="宋体"/>
      <w:kern w:val="0"/>
      <w:sz w:val="24"/>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34258</Words>
  <Characters>45564</Characters>
  <Lines>3797</Lines>
  <Paragraphs>6140</Paragraphs>
  <TotalTime>3</TotalTime>
  <ScaleCrop>false</ScaleCrop>
  <LinksUpToDate>false</LinksUpToDate>
  <CharactersWithSpaces>73682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2021-08-25T08:42:00Z</dcterms:created>
  <dc:creator>Administrator</dc:creator>
  <cp:lastModifiedBy>蒋一能</cp:lastModifiedBy>
  <cp:lastPrinted>2021-08-27T08:26:00Z</cp:lastPrinted>
  <dcterms:modified xsi:type="dcterms:W3CDTF">2022-02-14T00:59:22Z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F27ADAC0BDD84061B2B167F3A5AAB1A9</vt:lpwstr>
  </property>
</Properties>
</file>