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jc w:val="center"/>
        <w:rPr>
          <w:rFonts w:ascii="宋体" w:hAnsi="宋体" w:eastAsia="宋体" w:cs="宋体"/>
          <w:b/>
          <w:sz w:val="72"/>
          <w:szCs w:val="72"/>
        </w:rPr>
      </w:pPr>
      <w:r>
        <w:rPr>
          <w:rFonts w:hint="eastAsia" w:ascii="宋体" w:hAnsi="宋体" w:eastAsia="宋体" w:cs="宋体"/>
          <w:b/>
          <w:sz w:val="72"/>
          <w:szCs w:val="72"/>
        </w:rPr>
        <w:t xml:space="preserve"> </w:t>
      </w:r>
      <w:r>
        <w:rPr>
          <w:rFonts w:ascii="宋体" w:hAnsi="宋体" w:eastAsia="宋体" w:cs="宋体"/>
          <w:b/>
          <w:sz w:val="72"/>
          <w:szCs w:val="72"/>
        </w:rPr>
        <w:tab/>
      </w:r>
    </w:p>
    <w:p>
      <w:pPr>
        <w:topLinePunct/>
        <w:jc w:val="center"/>
        <w:rPr>
          <w:rFonts w:ascii="宋体" w:hAnsi="宋体" w:eastAsia="宋体" w:cs="宋体"/>
          <w:b/>
          <w:sz w:val="72"/>
          <w:szCs w:val="72"/>
        </w:rPr>
      </w:pPr>
      <w:r>
        <w:rPr>
          <w:rFonts w:hint="eastAsia" w:ascii="宋体" w:hAnsi="宋体" w:eastAsia="宋体" w:cs="宋体"/>
          <w:b/>
          <w:sz w:val="72"/>
          <w:szCs w:val="72"/>
        </w:rPr>
        <w:t>无 锡 市 政 府 采 购</w:t>
      </w:r>
    </w:p>
    <w:p>
      <w:pPr>
        <w:pStyle w:val="25"/>
        <w:ind w:firstLine="420"/>
        <w:rPr>
          <w:rFonts w:ascii="宋体" w:hAnsi="宋体" w:eastAsia="宋体"/>
          <w:szCs w:val="20"/>
        </w:rPr>
      </w:pPr>
    </w:p>
    <w:p>
      <w:pPr>
        <w:pStyle w:val="25"/>
        <w:ind w:firstLine="420"/>
        <w:rPr>
          <w:rFonts w:ascii="宋体" w:hAnsi="宋体" w:eastAsia="宋体"/>
        </w:rPr>
      </w:pPr>
    </w:p>
    <w:p>
      <w:pPr>
        <w:pStyle w:val="25"/>
        <w:ind w:firstLine="420"/>
        <w:rPr>
          <w:rFonts w:ascii="宋体" w:hAnsi="宋体" w:eastAsia="宋体"/>
        </w:rPr>
      </w:pPr>
    </w:p>
    <w:p>
      <w:pPr>
        <w:pStyle w:val="25"/>
        <w:ind w:firstLine="420"/>
        <w:rPr>
          <w:rFonts w:ascii="宋体" w:hAnsi="宋体" w:eastAsia="宋体"/>
        </w:rPr>
      </w:pPr>
    </w:p>
    <w:p>
      <w:pPr>
        <w:topLinePunct/>
        <w:jc w:val="center"/>
        <w:rPr>
          <w:rFonts w:ascii="宋体" w:hAnsi="宋体" w:eastAsia="宋体" w:cs="宋体"/>
          <w:b/>
        </w:rPr>
      </w:pPr>
      <w:r>
        <w:rPr>
          <w:rFonts w:hint="eastAsia" w:ascii="宋体" w:hAnsi="宋体" w:eastAsia="宋体" w:cs="宋体"/>
          <w:b/>
          <w:sz w:val="72"/>
          <w:szCs w:val="72"/>
        </w:rPr>
        <w:t>公开招标文件</w:t>
      </w:r>
    </w:p>
    <w:p>
      <w:pPr>
        <w:topLinePunct/>
        <w:rPr>
          <w:rFonts w:ascii="宋体" w:hAnsi="宋体" w:eastAsia="宋体" w:cs="宋体"/>
          <w:b/>
          <w:sz w:val="32"/>
          <w:szCs w:val="32"/>
        </w:rPr>
      </w:pPr>
    </w:p>
    <w:p>
      <w:pPr>
        <w:topLinePunct/>
        <w:ind w:left="-124" w:leftChars="-59"/>
        <w:rPr>
          <w:rFonts w:hint="eastAsia" w:ascii="宋体" w:hAnsi="宋体" w:eastAsia="宋体" w:cs="宋体"/>
          <w:b/>
          <w:sz w:val="32"/>
          <w:szCs w:val="32"/>
          <w:lang w:eastAsia="zh-CN"/>
        </w:rPr>
      </w:pPr>
      <w:r>
        <w:rPr>
          <w:rFonts w:hint="eastAsia" w:ascii="宋体" w:hAnsi="宋体" w:eastAsia="宋体" w:cs="宋体"/>
          <w:b/>
          <w:sz w:val="32"/>
          <w:szCs w:val="32"/>
        </w:rPr>
        <w:t>政 府 采 购 编 号：</w:t>
      </w:r>
      <w:r>
        <w:rPr>
          <w:rFonts w:hint="eastAsia" w:ascii="宋体" w:hAnsi="宋体" w:eastAsia="宋体" w:cs="宋体"/>
          <w:b/>
          <w:sz w:val="32"/>
          <w:szCs w:val="32"/>
          <w:lang w:eastAsia="zh-CN"/>
        </w:rPr>
        <w:t>ZXTCCG2023-39</w:t>
      </w:r>
    </w:p>
    <w:p>
      <w:pPr>
        <w:topLinePunct/>
        <w:ind w:left="-124" w:leftChars="-59"/>
        <w:rPr>
          <w:rFonts w:ascii="宋体" w:hAnsi="宋体" w:eastAsia="宋体" w:cs="宋体"/>
          <w:b/>
          <w:sz w:val="32"/>
          <w:szCs w:val="32"/>
        </w:rPr>
      </w:pPr>
    </w:p>
    <w:p>
      <w:pPr>
        <w:topLinePunct/>
        <w:ind w:left="-124" w:leftChars="-59"/>
        <w:rPr>
          <w:rFonts w:hint="eastAsia" w:ascii="宋体" w:hAnsi="宋体" w:eastAsia="宋体" w:cs="宋体"/>
          <w:b/>
          <w:sz w:val="32"/>
          <w:szCs w:val="32"/>
          <w:lang w:eastAsia="zh-CN"/>
        </w:rPr>
      </w:pPr>
      <w:r>
        <w:rPr>
          <w:rFonts w:hint="eastAsia" w:ascii="宋体" w:hAnsi="宋体" w:eastAsia="宋体" w:cs="宋体"/>
          <w:b/>
          <w:sz w:val="32"/>
          <w:szCs w:val="32"/>
        </w:rPr>
        <w:t>采 购 项 目 名 称：</w:t>
      </w:r>
      <w:r>
        <w:rPr>
          <w:rFonts w:hint="eastAsia" w:ascii="宋体" w:hAnsi="宋体" w:eastAsia="宋体" w:cs="宋体"/>
          <w:b/>
          <w:sz w:val="32"/>
          <w:szCs w:val="32"/>
          <w:lang w:eastAsia="zh-CN"/>
        </w:rPr>
        <w:t>鹅湖镇体育公园照明亮化采购项目</w:t>
      </w:r>
    </w:p>
    <w:p>
      <w:pPr>
        <w:topLinePunct/>
        <w:ind w:left="-124" w:leftChars="-59"/>
        <w:rPr>
          <w:rFonts w:ascii="宋体" w:hAnsi="宋体" w:eastAsia="宋体" w:cs="宋体"/>
          <w:b/>
          <w:sz w:val="32"/>
          <w:szCs w:val="32"/>
        </w:rPr>
      </w:pPr>
    </w:p>
    <w:p>
      <w:pPr>
        <w:widowControl/>
        <w:ind w:left="1161" w:leftChars="-59" w:hanging="1285" w:hangingChars="400"/>
        <w:rPr>
          <w:rFonts w:hint="eastAsia" w:ascii="宋体" w:hAnsi="宋体" w:eastAsia="宋体" w:cs="宋体"/>
          <w:b/>
          <w:sz w:val="32"/>
          <w:szCs w:val="32"/>
          <w:lang w:eastAsia="zh-CN"/>
        </w:rPr>
      </w:pPr>
      <w:r>
        <w:rPr>
          <w:rFonts w:hint="eastAsia" w:ascii="宋体" w:hAnsi="宋体" w:eastAsia="宋体" w:cs="宋体"/>
          <w:b/>
          <w:sz w:val="32"/>
          <w:szCs w:val="32"/>
        </w:rPr>
        <w:t xml:space="preserve">采 </w:t>
      </w:r>
      <w:r>
        <w:rPr>
          <w:rFonts w:ascii="宋体" w:hAnsi="宋体" w:eastAsia="宋体" w:cs="宋体"/>
          <w:b/>
          <w:sz w:val="32"/>
          <w:szCs w:val="32"/>
        </w:rPr>
        <w:t xml:space="preserve">     </w:t>
      </w:r>
      <w:r>
        <w:rPr>
          <w:rFonts w:hint="eastAsia" w:ascii="宋体" w:hAnsi="宋体" w:eastAsia="宋体" w:cs="宋体"/>
          <w:b/>
          <w:sz w:val="32"/>
          <w:szCs w:val="32"/>
        </w:rPr>
        <w:t xml:space="preserve">购 </w:t>
      </w:r>
      <w:r>
        <w:rPr>
          <w:rFonts w:ascii="宋体" w:hAnsi="宋体" w:eastAsia="宋体" w:cs="宋体"/>
          <w:b/>
          <w:sz w:val="32"/>
          <w:szCs w:val="32"/>
        </w:rPr>
        <w:t xml:space="preserve">    </w:t>
      </w:r>
      <w:r>
        <w:rPr>
          <w:rFonts w:hint="eastAsia" w:ascii="宋体" w:hAnsi="宋体" w:eastAsia="宋体" w:cs="宋体"/>
          <w:b/>
          <w:sz w:val="32"/>
          <w:szCs w:val="32"/>
        </w:rPr>
        <w:t>人：</w:t>
      </w:r>
      <w:r>
        <w:rPr>
          <w:rFonts w:hint="eastAsia" w:ascii="宋体" w:hAnsi="宋体" w:eastAsia="宋体" w:cs="宋体"/>
          <w:b/>
          <w:sz w:val="32"/>
          <w:szCs w:val="32"/>
          <w:lang w:eastAsia="zh-CN"/>
        </w:rPr>
        <w:t>无锡市锡山区鹅湖镇人民政府</w:t>
      </w:r>
    </w:p>
    <w:p>
      <w:pPr>
        <w:topLinePunct/>
        <w:ind w:left="-124" w:leftChars="-59"/>
        <w:rPr>
          <w:rFonts w:ascii="宋体" w:hAnsi="宋体" w:eastAsia="宋体" w:cs="宋体"/>
          <w:b/>
          <w:sz w:val="32"/>
          <w:szCs w:val="32"/>
        </w:rPr>
      </w:pPr>
    </w:p>
    <w:p>
      <w:pPr>
        <w:topLinePunct/>
        <w:ind w:left="-124" w:leftChars="-59"/>
        <w:rPr>
          <w:rFonts w:hint="eastAsia" w:ascii="宋体" w:hAnsi="宋体" w:eastAsia="宋体" w:cs="宋体"/>
          <w:b/>
          <w:sz w:val="32"/>
          <w:szCs w:val="32"/>
          <w:lang w:eastAsia="zh-CN"/>
        </w:rPr>
      </w:pPr>
      <w:r>
        <w:rPr>
          <w:rFonts w:hint="eastAsia" w:ascii="宋体" w:hAnsi="宋体" w:eastAsia="宋体" w:cs="宋体"/>
          <w:b/>
          <w:sz w:val="32"/>
          <w:szCs w:val="32"/>
        </w:rPr>
        <w:t>采 购 代 理 机 构：</w:t>
      </w:r>
      <w:r>
        <w:rPr>
          <w:rFonts w:hint="eastAsia" w:ascii="宋体" w:hAnsi="宋体" w:eastAsia="宋体" w:cs="宋体"/>
          <w:b/>
          <w:sz w:val="32"/>
          <w:szCs w:val="32"/>
          <w:lang w:eastAsia="zh-CN"/>
        </w:rPr>
        <w:t>无锡市中信天成建设工程管理有限公司</w:t>
      </w:r>
    </w:p>
    <w:p>
      <w:pPr>
        <w:topLinePunct/>
        <w:rPr>
          <w:rFonts w:ascii="宋体" w:hAnsi="宋体" w:eastAsia="宋体" w:cs="宋体"/>
          <w:b/>
        </w:rPr>
      </w:pPr>
    </w:p>
    <w:p>
      <w:pPr>
        <w:topLinePunct/>
        <w:rPr>
          <w:rFonts w:ascii="宋体" w:hAnsi="宋体" w:eastAsia="宋体" w:cs="宋体"/>
          <w:b/>
        </w:rPr>
      </w:pPr>
    </w:p>
    <w:p>
      <w:pPr>
        <w:topLinePunct/>
        <w:rPr>
          <w:rFonts w:ascii="宋体" w:hAnsi="宋体" w:eastAsia="宋体" w:cs="宋体"/>
          <w:b/>
        </w:rPr>
      </w:pPr>
    </w:p>
    <w:p>
      <w:pPr>
        <w:topLinePunct/>
        <w:rPr>
          <w:rFonts w:ascii="宋体" w:hAnsi="宋体" w:eastAsia="宋体" w:cs="宋体"/>
          <w:b/>
        </w:rPr>
      </w:pPr>
    </w:p>
    <w:p>
      <w:pPr>
        <w:topLinePunct/>
        <w:jc w:val="center"/>
        <w:rPr>
          <w:rFonts w:ascii="宋体" w:hAnsi="宋体" w:eastAsia="宋体" w:cs="宋体"/>
          <w:b/>
          <w:sz w:val="32"/>
          <w:szCs w:val="32"/>
        </w:rPr>
      </w:pPr>
      <w:r>
        <w:rPr>
          <w:rFonts w:hint="eastAsia" w:ascii="宋体" w:hAnsi="宋体" w:eastAsia="宋体" w:cs="宋体"/>
          <w:b/>
          <w:sz w:val="32"/>
          <w:szCs w:val="32"/>
        </w:rPr>
        <w:t>二○二三年</w:t>
      </w:r>
      <w:r>
        <w:rPr>
          <w:rFonts w:hint="eastAsia" w:ascii="宋体" w:hAnsi="宋体" w:eastAsia="宋体" w:cs="宋体"/>
          <w:b/>
          <w:sz w:val="32"/>
          <w:szCs w:val="32"/>
          <w:lang w:eastAsia="zh-CN"/>
        </w:rPr>
        <w:t>九</w:t>
      </w:r>
      <w:r>
        <w:rPr>
          <w:rFonts w:hint="eastAsia" w:ascii="宋体" w:hAnsi="宋体" w:eastAsia="宋体" w:cs="宋体"/>
          <w:b/>
          <w:sz w:val="32"/>
          <w:szCs w:val="32"/>
        </w:rPr>
        <w:t>月</w:t>
      </w:r>
    </w:p>
    <w:p>
      <w:pPr>
        <w:rPr>
          <w:rFonts w:ascii="宋体" w:hAnsi="宋体" w:eastAsia="宋体"/>
        </w:rPr>
      </w:pPr>
    </w:p>
    <w:p>
      <w:pPr>
        <w:rPr>
          <w:rFonts w:ascii="宋体" w:hAnsi="宋体" w:eastAsia="宋体"/>
        </w:rPr>
      </w:pPr>
    </w:p>
    <w:p>
      <w:pPr>
        <w:rPr>
          <w:rFonts w:ascii="宋体" w:hAnsi="宋体" w:eastAsia="宋体"/>
        </w:rPr>
      </w:pPr>
    </w:p>
    <w:p>
      <w:pPr>
        <w:topLinePunct/>
        <w:snapToGrid w:val="0"/>
        <w:jc w:val="center"/>
        <w:rPr>
          <w:rFonts w:ascii="宋体" w:hAnsi="宋体" w:eastAsia="宋体" w:cs="宋体"/>
          <w:b/>
          <w:sz w:val="52"/>
          <w:szCs w:val="52"/>
        </w:rPr>
      </w:pPr>
    </w:p>
    <w:p>
      <w:pPr>
        <w:topLinePunct/>
        <w:snapToGrid w:val="0"/>
        <w:jc w:val="center"/>
        <w:rPr>
          <w:rFonts w:ascii="宋体" w:hAnsi="宋体" w:eastAsia="宋体" w:cs="宋体"/>
          <w:b/>
          <w:sz w:val="52"/>
          <w:szCs w:val="52"/>
        </w:rPr>
      </w:pPr>
    </w:p>
    <w:sdt>
      <w:sdtPr>
        <w:rPr>
          <w:rFonts w:ascii="宋体" w:hAnsi="宋体" w:eastAsia="宋体" w:cstheme="minorBidi"/>
          <w:color w:val="auto"/>
          <w:kern w:val="2"/>
          <w:sz w:val="21"/>
          <w:szCs w:val="21"/>
          <w:lang w:val="zh-CN"/>
        </w:rPr>
        <w:id w:val="-770781066"/>
        <w:docPartObj>
          <w:docPartGallery w:val="Table of Contents"/>
          <w:docPartUnique/>
        </w:docPartObj>
      </w:sdtPr>
      <w:sdtEndPr>
        <w:rPr>
          <w:rFonts w:ascii="宋体" w:hAnsi="宋体" w:eastAsia="宋体" w:cstheme="minorBidi"/>
          <w:b/>
          <w:bCs/>
          <w:color w:val="auto"/>
          <w:kern w:val="2"/>
          <w:sz w:val="21"/>
          <w:szCs w:val="21"/>
          <w:lang w:val="zh-CN"/>
        </w:rPr>
      </w:sdtEndPr>
      <w:sdtContent>
        <w:p>
          <w:pPr>
            <w:pStyle w:val="32"/>
            <w:jc w:val="center"/>
            <w:rPr>
              <w:rFonts w:ascii="宋体" w:hAnsi="宋体" w:eastAsia="宋体"/>
              <w:b/>
              <w:bCs/>
              <w:color w:val="auto"/>
              <w:sz w:val="56"/>
              <w:szCs w:val="56"/>
              <w:lang w:val="zh-CN"/>
            </w:rPr>
          </w:pPr>
          <w:r>
            <w:rPr>
              <w:rFonts w:ascii="宋体" w:hAnsi="宋体" w:eastAsia="宋体"/>
              <w:b/>
              <w:bCs/>
              <w:color w:val="auto"/>
              <w:sz w:val="56"/>
              <w:szCs w:val="56"/>
              <w:lang w:val="zh-CN"/>
            </w:rPr>
            <w:t>目录</w:t>
          </w:r>
        </w:p>
        <w:p>
          <w:pPr>
            <w:rPr>
              <w:rFonts w:ascii="宋体" w:hAnsi="宋体" w:eastAsia="宋体"/>
              <w:lang w:val="zh-CN"/>
            </w:rPr>
          </w:pPr>
        </w:p>
        <w:p>
          <w:pPr>
            <w:pStyle w:val="13"/>
            <w:tabs>
              <w:tab w:val="right" w:leader="dot" w:pos="9736"/>
            </w:tabs>
            <w:rPr>
              <w:rFonts w:ascii="宋体" w:hAnsi="宋体" w:eastAsia="宋体"/>
              <w:sz w:val="40"/>
              <w:szCs w:val="44"/>
            </w:rPr>
          </w:pPr>
          <w:r>
            <w:rPr>
              <w:rFonts w:ascii="宋体" w:hAnsi="宋体" w:eastAsia="宋体"/>
            </w:rPr>
            <w:fldChar w:fldCharType="begin"/>
          </w:r>
          <w:r>
            <w:rPr>
              <w:rFonts w:ascii="宋体" w:hAnsi="宋体" w:eastAsia="宋体"/>
            </w:rPr>
            <w:instrText xml:space="preserve"> TOC \o "1-3" \h \z \u </w:instrText>
          </w:r>
          <w:r>
            <w:rPr>
              <w:rFonts w:ascii="宋体" w:hAnsi="宋体" w:eastAsia="宋体"/>
            </w:rPr>
            <w:fldChar w:fldCharType="separate"/>
          </w:r>
          <w:r>
            <w:fldChar w:fldCharType="begin"/>
          </w:r>
          <w:r>
            <w:instrText xml:space="preserve"> HYPERLINK \l "_Toc101981929" </w:instrText>
          </w:r>
          <w:r>
            <w:fldChar w:fldCharType="separate"/>
          </w:r>
          <w:r>
            <w:rPr>
              <w:rStyle w:val="21"/>
              <w:rFonts w:ascii="宋体" w:hAnsi="宋体" w:eastAsia="宋体"/>
              <w:color w:val="auto"/>
              <w:sz w:val="40"/>
              <w:szCs w:val="40"/>
            </w:rPr>
            <w:t xml:space="preserve">第一部分 </w:t>
          </w:r>
          <w:r>
            <w:rPr>
              <w:rStyle w:val="21"/>
              <w:rFonts w:hint="eastAsia" w:ascii="宋体" w:hAnsi="宋体" w:eastAsia="宋体"/>
              <w:color w:val="auto"/>
              <w:sz w:val="40"/>
              <w:szCs w:val="40"/>
            </w:rPr>
            <w:t xml:space="preserve">投标邀请 </w:t>
          </w:r>
          <w:r>
            <w:rPr>
              <w:rFonts w:ascii="宋体" w:hAnsi="宋体" w:eastAsia="宋体"/>
              <w:sz w:val="40"/>
              <w:szCs w:val="40"/>
            </w:rPr>
            <w:tab/>
          </w:r>
          <w:r>
            <w:rPr>
              <w:rFonts w:ascii="宋体" w:hAnsi="宋体" w:eastAsia="宋体"/>
              <w:sz w:val="40"/>
              <w:szCs w:val="40"/>
            </w:rPr>
            <w:fldChar w:fldCharType="begin"/>
          </w:r>
          <w:r>
            <w:rPr>
              <w:rFonts w:ascii="宋体" w:hAnsi="宋体" w:eastAsia="宋体"/>
              <w:sz w:val="40"/>
              <w:szCs w:val="40"/>
            </w:rPr>
            <w:instrText xml:space="preserve"> PAGEREF _Toc101981929 \h </w:instrText>
          </w:r>
          <w:r>
            <w:rPr>
              <w:rFonts w:ascii="宋体" w:hAnsi="宋体" w:eastAsia="宋体"/>
              <w:sz w:val="40"/>
              <w:szCs w:val="40"/>
            </w:rPr>
            <w:fldChar w:fldCharType="separate"/>
          </w:r>
          <w:r>
            <w:rPr>
              <w:rFonts w:ascii="宋体" w:hAnsi="宋体" w:eastAsia="宋体"/>
              <w:sz w:val="40"/>
              <w:szCs w:val="40"/>
            </w:rPr>
            <w:t>3</w:t>
          </w:r>
          <w:r>
            <w:rPr>
              <w:rFonts w:ascii="宋体" w:hAnsi="宋体" w:eastAsia="宋体"/>
              <w:sz w:val="40"/>
              <w:szCs w:val="40"/>
            </w:rPr>
            <w:fldChar w:fldCharType="end"/>
          </w:r>
          <w:r>
            <w:rPr>
              <w:rFonts w:ascii="宋体" w:hAnsi="宋体" w:eastAsia="宋体"/>
              <w:sz w:val="40"/>
              <w:szCs w:val="40"/>
            </w:rPr>
            <w:fldChar w:fldCharType="end"/>
          </w:r>
        </w:p>
        <w:p>
          <w:pPr>
            <w:pStyle w:val="13"/>
            <w:tabs>
              <w:tab w:val="right" w:leader="dot" w:pos="9736"/>
            </w:tabs>
            <w:rPr>
              <w:rFonts w:ascii="宋体" w:hAnsi="宋体" w:eastAsia="宋体"/>
              <w:sz w:val="40"/>
              <w:szCs w:val="44"/>
            </w:rPr>
          </w:pPr>
          <w:r>
            <w:fldChar w:fldCharType="begin"/>
          </w:r>
          <w:r>
            <w:instrText xml:space="preserve"> HYPERLINK \l "_Toc101981930" </w:instrText>
          </w:r>
          <w:r>
            <w:fldChar w:fldCharType="separate"/>
          </w:r>
          <w:r>
            <w:rPr>
              <w:rStyle w:val="21"/>
              <w:rFonts w:ascii="宋体" w:hAnsi="宋体" w:eastAsia="宋体"/>
              <w:color w:val="auto"/>
              <w:sz w:val="40"/>
              <w:szCs w:val="40"/>
            </w:rPr>
            <w:t>第二部分 供应商须知</w:t>
          </w:r>
          <w:r>
            <w:rPr>
              <w:rFonts w:ascii="宋体" w:hAnsi="宋体" w:eastAsia="宋体"/>
              <w:sz w:val="40"/>
              <w:szCs w:val="40"/>
            </w:rPr>
            <w:tab/>
          </w:r>
          <w:r>
            <w:rPr>
              <w:rFonts w:ascii="宋体" w:hAnsi="宋体" w:eastAsia="宋体"/>
              <w:sz w:val="40"/>
              <w:szCs w:val="40"/>
            </w:rPr>
            <w:fldChar w:fldCharType="begin"/>
          </w:r>
          <w:r>
            <w:rPr>
              <w:rFonts w:ascii="宋体" w:hAnsi="宋体" w:eastAsia="宋体"/>
              <w:sz w:val="40"/>
              <w:szCs w:val="40"/>
            </w:rPr>
            <w:instrText xml:space="preserve"> PAGEREF _Toc101981930 \h </w:instrText>
          </w:r>
          <w:r>
            <w:rPr>
              <w:rFonts w:ascii="宋体" w:hAnsi="宋体" w:eastAsia="宋体"/>
              <w:sz w:val="40"/>
              <w:szCs w:val="40"/>
            </w:rPr>
            <w:fldChar w:fldCharType="separate"/>
          </w:r>
          <w:r>
            <w:rPr>
              <w:rFonts w:ascii="宋体" w:hAnsi="宋体" w:eastAsia="宋体"/>
              <w:sz w:val="40"/>
              <w:szCs w:val="40"/>
            </w:rPr>
            <w:t>6</w:t>
          </w:r>
          <w:r>
            <w:rPr>
              <w:rFonts w:ascii="宋体" w:hAnsi="宋体" w:eastAsia="宋体"/>
              <w:sz w:val="40"/>
              <w:szCs w:val="40"/>
            </w:rPr>
            <w:fldChar w:fldCharType="end"/>
          </w:r>
          <w:r>
            <w:rPr>
              <w:rFonts w:ascii="宋体" w:hAnsi="宋体" w:eastAsia="宋体"/>
              <w:sz w:val="40"/>
              <w:szCs w:val="40"/>
            </w:rPr>
            <w:fldChar w:fldCharType="end"/>
          </w:r>
        </w:p>
        <w:p>
          <w:pPr>
            <w:pStyle w:val="13"/>
            <w:tabs>
              <w:tab w:val="right" w:leader="dot" w:pos="9736"/>
            </w:tabs>
            <w:rPr>
              <w:rFonts w:ascii="宋体" w:hAnsi="宋体" w:eastAsia="宋体"/>
              <w:sz w:val="40"/>
              <w:szCs w:val="44"/>
            </w:rPr>
          </w:pPr>
          <w:r>
            <w:fldChar w:fldCharType="begin"/>
          </w:r>
          <w:r>
            <w:instrText xml:space="preserve"> HYPERLINK \l "_Toc101981931" </w:instrText>
          </w:r>
          <w:r>
            <w:fldChar w:fldCharType="separate"/>
          </w:r>
          <w:r>
            <w:rPr>
              <w:rStyle w:val="21"/>
              <w:rFonts w:ascii="宋体" w:hAnsi="宋体" w:eastAsia="宋体"/>
              <w:color w:val="auto"/>
              <w:sz w:val="40"/>
              <w:szCs w:val="40"/>
            </w:rPr>
            <w:t>第三部分 项目采购需求</w:t>
          </w:r>
          <w:r>
            <w:rPr>
              <w:rFonts w:ascii="宋体" w:hAnsi="宋体" w:eastAsia="宋体"/>
              <w:sz w:val="40"/>
              <w:szCs w:val="40"/>
            </w:rPr>
            <w:tab/>
          </w:r>
          <w:r>
            <w:rPr>
              <w:rFonts w:ascii="宋体" w:hAnsi="宋体" w:eastAsia="宋体"/>
              <w:sz w:val="40"/>
              <w:szCs w:val="40"/>
            </w:rPr>
            <w:fldChar w:fldCharType="begin"/>
          </w:r>
          <w:r>
            <w:rPr>
              <w:rFonts w:ascii="宋体" w:hAnsi="宋体" w:eastAsia="宋体"/>
              <w:sz w:val="40"/>
              <w:szCs w:val="40"/>
            </w:rPr>
            <w:instrText xml:space="preserve"> PAGEREF _Toc101981931 \h </w:instrText>
          </w:r>
          <w:r>
            <w:rPr>
              <w:rFonts w:ascii="宋体" w:hAnsi="宋体" w:eastAsia="宋体"/>
              <w:sz w:val="40"/>
              <w:szCs w:val="40"/>
            </w:rPr>
            <w:fldChar w:fldCharType="separate"/>
          </w:r>
          <w:r>
            <w:rPr>
              <w:rFonts w:ascii="宋体" w:hAnsi="宋体" w:eastAsia="宋体"/>
              <w:sz w:val="40"/>
              <w:szCs w:val="40"/>
            </w:rPr>
            <w:t>19</w:t>
          </w:r>
          <w:r>
            <w:rPr>
              <w:rFonts w:ascii="宋体" w:hAnsi="宋体" w:eastAsia="宋体"/>
              <w:sz w:val="40"/>
              <w:szCs w:val="40"/>
            </w:rPr>
            <w:fldChar w:fldCharType="end"/>
          </w:r>
          <w:r>
            <w:rPr>
              <w:rFonts w:ascii="宋体" w:hAnsi="宋体" w:eastAsia="宋体"/>
              <w:sz w:val="40"/>
              <w:szCs w:val="40"/>
            </w:rPr>
            <w:fldChar w:fldCharType="end"/>
          </w:r>
        </w:p>
        <w:p>
          <w:pPr>
            <w:pStyle w:val="13"/>
            <w:tabs>
              <w:tab w:val="right" w:leader="dot" w:pos="9736"/>
            </w:tabs>
            <w:rPr>
              <w:rFonts w:hint="eastAsia" w:ascii="宋体" w:hAnsi="宋体" w:eastAsia="宋体"/>
              <w:sz w:val="40"/>
              <w:szCs w:val="44"/>
              <w:lang w:val="en-US" w:eastAsia="zh-CN"/>
            </w:rPr>
          </w:pPr>
          <w:r>
            <w:fldChar w:fldCharType="begin"/>
          </w:r>
          <w:r>
            <w:instrText xml:space="preserve"> HYPERLINK \l "_Toc101981932" </w:instrText>
          </w:r>
          <w:r>
            <w:fldChar w:fldCharType="separate"/>
          </w:r>
          <w:r>
            <w:rPr>
              <w:rStyle w:val="21"/>
              <w:rFonts w:ascii="宋体" w:hAnsi="宋体" w:eastAsia="宋体"/>
              <w:color w:val="auto"/>
              <w:sz w:val="40"/>
              <w:szCs w:val="40"/>
            </w:rPr>
            <w:t>第四部分 合同（格式文本）</w:t>
          </w:r>
          <w:r>
            <w:rPr>
              <w:rFonts w:ascii="宋体" w:hAnsi="宋体" w:eastAsia="宋体"/>
              <w:sz w:val="40"/>
              <w:szCs w:val="40"/>
            </w:rPr>
            <w:tab/>
          </w:r>
          <w:r>
            <w:rPr>
              <w:rFonts w:ascii="宋体" w:hAnsi="宋体" w:eastAsia="宋体"/>
              <w:sz w:val="40"/>
              <w:szCs w:val="40"/>
            </w:rPr>
            <w:fldChar w:fldCharType="begin"/>
          </w:r>
          <w:r>
            <w:rPr>
              <w:rFonts w:ascii="宋体" w:hAnsi="宋体" w:eastAsia="宋体"/>
              <w:sz w:val="40"/>
              <w:szCs w:val="40"/>
            </w:rPr>
            <w:instrText xml:space="preserve"> PAGEREF _Toc101981932 \h </w:instrText>
          </w:r>
          <w:r>
            <w:rPr>
              <w:rFonts w:ascii="宋体" w:hAnsi="宋体" w:eastAsia="宋体"/>
              <w:sz w:val="40"/>
              <w:szCs w:val="40"/>
            </w:rPr>
            <w:fldChar w:fldCharType="separate"/>
          </w:r>
          <w:r>
            <w:rPr>
              <w:rFonts w:ascii="宋体" w:hAnsi="宋体" w:eastAsia="宋体"/>
              <w:sz w:val="40"/>
              <w:szCs w:val="40"/>
            </w:rPr>
            <w:t>2</w:t>
          </w:r>
          <w:r>
            <w:rPr>
              <w:rFonts w:ascii="宋体" w:hAnsi="宋体" w:eastAsia="宋体"/>
              <w:sz w:val="40"/>
              <w:szCs w:val="40"/>
            </w:rPr>
            <w:fldChar w:fldCharType="end"/>
          </w:r>
          <w:r>
            <w:rPr>
              <w:rFonts w:ascii="宋体" w:hAnsi="宋体" w:eastAsia="宋体"/>
              <w:sz w:val="40"/>
              <w:szCs w:val="40"/>
            </w:rPr>
            <w:fldChar w:fldCharType="end"/>
          </w:r>
          <w:r>
            <w:rPr>
              <w:rFonts w:hint="eastAsia" w:ascii="宋体" w:hAnsi="宋体" w:eastAsia="宋体"/>
              <w:sz w:val="40"/>
              <w:szCs w:val="40"/>
              <w:lang w:val="en-US" w:eastAsia="zh-CN"/>
            </w:rPr>
            <w:t>5</w:t>
          </w:r>
        </w:p>
        <w:p>
          <w:pPr>
            <w:pStyle w:val="13"/>
            <w:tabs>
              <w:tab w:val="right" w:leader="dot" w:pos="9736"/>
            </w:tabs>
            <w:rPr>
              <w:rFonts w:hint="default" w:ascii="宋体" w:hAnsi="宋体" w:eastAsia="宋体"/>
              <w:sz w:val="40"/>
              <w:szCs w:val="44"/>
              <w:lang w:val="en-US" w:eastAsia="zh-CN"/>
            </w:rPr>
          </w:pPr>
          <w:r>
            <w:fldChar w:fldCharType="begin"/>
          </w:r>
          <w:r>
            <w:instrText xml:space="preserve"> HYPERLINK \l "_Toc101981933" </w:instrText>
          </w:r>
          <w:r>
            <w:fldChar w:fldCharType="separate"/>
          </w:r>
          <w:r>
            <w:rPr>
              <w:rStyle w:val="21"/>
              <w:rFonts w:ascii="宋体" w:hAnsi="宋体" w:eastAsia="宋体"/>
              <w:color w:val="auto"/>
              <w:sz w:val="40"/>
              <w:szCs w:val="40"/>
            </w:rPr>
            <w:t>第五部分 附件</w:t>
          </w:r>
          <w:r>
            <w:rPr>
              <w:rFonts w:ascii="宋体" w:hAnsi="宋体" w:eastAsia="宋体"/>
              <w:sz w:val="40"/>
              <w:szCs w:val="40"/>
            </w:rPr>
            <w:tab/>
          </w:r>
          <w:r>
            <w:rPr>
              <w:rFonts w:ascii="宋体" w:hAnsi="宋体" w:eastAsia="宋体"/>
              <w:sz w:val="40"/>
              <w:szCs w:val="40"/>
            </w:rPr>
            <w:fldChar w:fldCharType="end"/>
          </w:r>
          <w:r>
            <w:rPr>
              <w:rFonts w:hint="eastAsia" w:ascii="宋体" w:hAnsi="宋体" w:eastAsia="宋体"/>
              <w:sz w:val="40"/>
              <w:szCs w:val="40"/>
              <w:lang w:val="en-US" w:eastAsia="zh-CN"/>
            </w:rPr>
            <w:t>34</w:t>
          </w:r>
        </w:p>
        <w:p>
          <w:pPr>
            <w:pStyle w:val="14"/>
            <w:tabs>
              <w:tab w:val="right" w:leader="dot" w:pos="9736"/>
            </w:tabs>
            <w:rPr>
              <w:rFonts w:hint="default" w:ascii="宋体" w:hAnsi="宋体" w:eastAsia="宋体" w:cstheme="minorBidi"/>
              <w:kern w:val="2"/>
              <w:sz w:val="40"/>
              <w:szCs w:val="44"/>
              <w:lang w:val="en-US" w:eastAsia="zh-CN"/>
            </w:rPr>
          </w:pPr>
          <w:r>
            <w:fldChar w:fldCharType="begin"/>
          </w:r>
          <w:r>
            <w:instrText xml:space="preserve"> HYPERLINK \l "_Toc101981934" </w:instrText>
          </w:r>
          <w:r>
            <w:fldChar w:fldCharType="separate"/>
          </w:r>
          <w:r>
            <w:rPr>
              <w:rStyle w:val="21"/>
              <w:rFonts w:ascii="宋体" w:hAnsi="宋体" w:eastAsia="宋体"/>
              <w:color w:val="auto"/>
              <w:sz w:val="44"/>
              <w:szCs w:val="44"/>
            </w:rPr>
            <w:t>附件一：评分标准</w:t>
          </w:r>
          <w:r>
            <w:rPr>
              <w:rFonts w:ascii="宋体" w:hAnsi="宋体" w:eastAsia="宋体"/>
              <w:sz w:val="44"/>
              <w:szCs w:val="44"/>
            </w:rPr>
            <w:tab/>
          </w:r>
          <w:r>
            <w:rPr>
              <w:rFonts w:ascii="宋体" w:hAnsi="宋体" w:eastAsia="宋体"/>
              <w:sz w:val="44"/>
              <w:szCs w:val="44"/>
            </w:rPr>
            <w:fldChar w:fldCharType="end"/>
          </w:r>
          <w:r>
            <w:rPr>
              <w:rFonts w:hint="eastAsia" w:ascii="宋体" w:hAnsi="宋体" w:eastAsia="宋体"/>
              <w:sz w:val="44"/>
              <w:szCs w:val="44"/>
              <w:lang w:val="en-US" w:eastAsia="zh-CN"/>
            </w:rPr>
            <w:t>34</w:t>
          </w:r>
        </w:p>
        <w:p>
          <w:pPr>
            <w:pStyle w:val="14"/>
            <w:tabs>
              <w:tab w:val="right" w:leader="dot" w:pos="9736"/>
            </w:tabs>
            <w:rPr>
              <w:rFonts w:hint="default" w:ascii="宋体" w:hAnsi="宋体" w:eastAsia="宋体" w:cstheme="minorBidi"/>
              <w:kern w:val="2"/>
              <w:sz w:val="40"/>
              <w:szCs w:val="44"/>
              <w:lang w:val="en-US" w:eastAsia="zh-CN"/>
            </w:rPr>
          </w:pPr>
          <w:r>
            <w:fldChar w:fldCharType="begin"/>
          </w:r>
          <w:r>
            <w:instrText xml:space="preserve"> HYPERLINK \l "_Toc101981935" </w:instrText>
          </w:r>
          <w:r>
            <w:fldChar w:fldCharType="separate"/>
          </w:r>
          <w:r>
            <w:rPr>
              <w:rStyle w:val="21"/>
              <w:rFonts w:ascii="宋体" w:hAnsi="宋体" w:eastAsia="宋体"/>
              <w:color w:val="auto"/>
              <w:sz w:val="44"/>
              <w:szCs w:val="44"/>
            </w:rPr>
            <w:t>附件二：投标文件格式</w:t>
          </w:r>
          <w:r>
            <w:rPr>
              <w:rFonts w:ascii="宋体" w:hAnsi="宋体" w:eastAsia="宋体"/>
              <w:sz w:val="44"/>
              <w:szCs w:val="44"/>
            </w:rPr>
            <w:tab/>
          </w:r>
          <w:r>
            <w:rPr>
              <w:rFonts w:ascii="宋体" w:hAnsi="宋体" w:eastAsia="宋体"/>
              <w:sz w:val="44"/>
              <w:szCs w:val="44"/>
            </w:rPr>
            <w:fldChar w:fldCharType="end"/>
          </w:r>
          <w:r>
            <w:rPr>
              <w:rFonts w:hint="eastAsia" w:ascii="宋体" w:hAnsi="宋体" w:eastAsia="宋体"/>
              <w:sz w:val="44"/>
              <w:szCs w:val="44"/>
              <w:lang w:val="en-US" w:eastAsia="zh-CN"/>
            </w:rPr>
            <w:t>38</w:t>
          </w:r>
        </w:p>
        <w:p>
          <w:pPr>
            <w:rPr>
              <w:rFonts w:ascii="宋体" w:hAnsi="宋体" w:eastAsia="宋体"/>
            </w:rPr>
          </w:pPr>
          <w:r>
            <w:rPr>
              <w:rFonts w:ascii="宋体" w:hAnsi="宋体" w:eastAsia="宋体"/>
              <w:b/>
              <w:bCs/>
              <w:lang w:val="zh-CN"/>
            </w:rPr>
            <w:fldChar w:fldCharType="end"/>
          </w:r>
        </w:p>
      </w:sdtContent>
    </w:sdt>
    <w:p>
      <w:pPr>
        <w:topLinePunct/>
        <w:snapToGrid w:val="0"/>
        <w:jc w:val="center"/>
        <w:rPr>
          <w:rFonts w:ascii="宋体" w:hAnsi="宋体" w:eastAsia="宋体" w:cs="宋体"/>
          <w:b/>
          <w:sz w:val="30"/>
          <w:szCs w:val="30"/>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5988"/>
        </w:tabs>
        <w:rPr>
          <w:rFonts w:ascii="宋体" w:hAnsi="宋体" w:eastAsia="宋体"/>
        </w:rPr>
      </w:pPr>
      <w:r>
        <w:rPr>
          <w:rFonts w:ascii="宋体" w:hAnsi="宋体" w:eastAsia="宋体"/>
        </w:rPr>
        <w:tab/>
      </w: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pStyle w:val="3"/>
        <w:spacing w:after="0"/>
        <w:jc w:val="center"/>
        <w:rPr>
          <w:rFonts w:ascii="宋体" w:hAnsi="宋体" w:eastAsia="宋体"/>
        </w:rPr>
      </w:pPr>
      <w:bookmarkStart w:id="0" w:name="_Toc101981929"/>
      <w:r>
        <w:rPr>
          <w:rStyle w:val="26"/>
          <w:rFonts w:hint="eastAsia" w:ascii="宋体" w:hAnsi="宋体" w:eastAsia="宋体"/>
          <w:b/>
          <w:bCs/>
        </w:rPr>
        <w:t>第一部分 投标邀请</w:t>
      </w:r>
      <w:bookmarkEnd w:id="0"/>
    </w:p>
    <w:p>
      <w:pPr>
        <w:spacing w:line="360" w:lineRule="auto"/>
        <w:ind w:firstLine="480" w:firstLineChars="200"/>
        <w:rPr>
          <w:rFonts w:ascii="宋体" w:hAnsi="宋体" w:eastAsia="宋体"/>
          <w:bCs/>
          <w:sz w:val="24"/>
          <w:szCs w:val="24"/>
        </w:rPr>
      </w:pPr>
      <w:r>
        <w:rPr>
          <w:rFonts w:hint="eastAsia" w:ascii="宋体" w:hAnsi="宋体" w:eastAsia="宋体"/>
          <w:bCs/>
          <w:sz w:val="24"/>
          <w:szCs w:val="24"/>
          <w:lang w:eastAsia="zh-CN"/>
        </w:rPr>
        <w:t>无锡市中信天成建设工程管理有限公司</w:t>
      </w:r>
      <w:r>
        <w:rPr>
          <w:rFonts w:hint="eastAsia" w:ascii="宋体" w:hAnsi="宋体" w:eastAsia="宋体"/>
          <w:bCs/>
          <w:sz w:val="24"/>
          <w:szCs w:val="24"/>
        </w:rPr>
        <w:t>受</w:t>
      </w:r>
      <w:r>
        <w:rPr>
          <w:rFonts w:hint="eastAsia" w:ascii="宋体" w:hAnsi="宋体" w:eastAsia="宋体" w:cs="宋体"/>
          <w:bCs/>
          <w:sz w:val="24"/>
          <w:szCs w:val="24"/>
          <w:lang w:eastAsia="zh-CN"/>
        </w:rPr>
        <w:t>无锡市锡山区鹅湖镇人民政府</w:t>
      </w:r>
      <w:r>
        <w:rPr>
          <w:rFonts w:hint="eastAsia" w:ascii="宋体" w:hAnsi="宋体" w:eastAsia="宋体"/>
          <w:bCs/>
          <w:sz w:val="24"/>
          <w:szCs w:val="24"/>
        </w:rPr>
        <w:t>的委托，就</w:t>
      </w:r>
      <w:r>
        <w:rPr>
          <w:rFonts w:hint="eastAsia" w:ascii="宋体" w:hAnsi="宋体" w:eastAsia="宋体" w:cs="宋体"/>
          <w:bCs/>
          <w:sz w:val="24"/>
          <w:szCs w:val="24"/>
          <w:lang w:eastAsia="zh-CN"/>
        </w:rPr>
        <w:t>鹅湖镇体育公园照明亮化采购项目</w:t>
      </w:r>
      <w:r>
        <w:rPr>
          <w:rFonts w:hint="eastAsia" w:ascii="宋体" w:hAnsi="宋体" w:eastAsia="宋体"/>
          <w:bCs/>
          <w:sz w:val="24"/>
          <w:szCs w:val="24"/>
        </w:rPr>
        <w:t>进行公开招标，欢迎符合相关条件的供应商参加投标并提请注意下列附表中的相关事项：</w:t>
      </w:r>
    </w:p>
    <w:tbl>
      <w:tblPr>
        <w:tblStyle w:val="1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序号</w:t>
            </w:r>
          </w:p>
        </w:tc>
        <w:tc>
          <w:tcPr>
            <w:tcW w:w="8298"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1</w:t>
            </w:r>
          </w:p>
        </w:tc>
        <w:tc>
          <w:tcPr>
            <w:tcW w:w="8298" w:type="dxa"/>
            <w:vAlign w:val="center"/>
          </w:tcPr>
          <w:p>
            <w:pPr>
              <w:topLinePunct/>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rPr>
              <w:t>项目名称：</w:t>
            </w:r>
            <w:r>
              <w:rPr>
                <w:rFonts w:hint="eastAsia" w:ascii="宋体" w:hAnsi="宋体" w:eastAsia="宋体" w:cs="宋体"/>
                <w:bCs/>
                <w:sz w:val="24"/>
                <w:szCs w:val="24"/>
                <w:lang w:eastAsia="zh-CN"/>
              </w:rPr>
              <w:t>鹅湖镇体育公园照明亮化采购项目</w:t>
            </w:r>
          </w:p>
          <w:p>
            <w:pPr>
              <w:widowControl/>
              <w:spacing w:line="360" w:lineRule="auto"/>
              <w:jc w:val="left"/>
              <w:rPr>
                <w:rFonts w:hint="eastAsia" w:ascii="宋体" w:hAnsi="宋体" w:eastAsia="宋体" w:cs="宋体"/>
                <w:bCs/>
                <w:sz w:val="24"/>
                <w:szCs w:val="24"/>
                <w:lang w:eastAsia="zh-CN"/>
              </w:rPr>
            </w:pPr>
            <w:r>
              <w:rPr>
                <w:rFonts w:hint="eastAsia" w:ascii="宋体" w:hAnsi="宋体" w:eastAsia="宋体" w:cs="宋体"/>
                <w:bCs/>
                <w:sz w:val="24"/>
                <w:szCs w:val="24"/>
              </w:rPr>
              <w:t>采购编号：</w:t>
            </w:r>
            <w:r>
              <w:rPr>
                <w:rFonts w:hint="eastAsia" w:ascii="宋体" w:hAnsi="宋体" w:eastAsia="宋体" w:cs="宋体"/>
                <w:bCs/>
                <w:sz w:val="24"/>
                <w:szCs w:val="24"/>
                <w:lang w:eastAsia="zh-CN"/>
              </w:rPr>
              <w:t>ZXTCCG2023-39</w:t>
            </w:r>
          </w:p>
          <w:p>
            <w:pPr>
              <w:widowControl/>
              <w:topLinePunct/>
              <w:spacing w:line="360" w:lineRule="auto"/>
              <w:rPr>
                <w:rFonts w:ascii="宋体" w:hAnsi="宋体" w:eastAsia="宋体" w:cs="宋体"/>
                <w:bCs/>
                <w:sz w:val="24"/>
                <w:szCs w:val="24"/>
              </w:rPr>
            </w:pPr>
            <w:r>
              <w:rPr>
                <w:rFonts w:hint="eastAsia" w:ascii="宋体" w:hAnsi="宋体" w:eastAsia="宋体" w:cs="宋体"/>
                <w:bCs/>
                <w:sz w:val="24"/>
                <w:szCs w:val="24"/>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2</w:t>
            </w:r>
          </w:p>
        </w:tc>
        <w:tc>
          <w:tcPr>
            <w:tcW w:w="8298" w:type="dxa"/>
            <w:vAlign w:val="center"/>
          </w:tcPr>
          <w:p>
            <w:pPr>
              <w:topLinePunct/>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rPr>
              <w:t>采购人：</w:t>
            </w:r>
            <w:r>
              <w:rPr>
                <w:rFonts w:hint="eastAsia" w:ascii="宋体" w:hAnsi="宋体" w:eastAsia="宋体" w:cs="宋体"/>
                <w:bCs/>
                <w:sz w:val="24"/>
                <w:szCs w:val="24"/>
                <w:lang w:eastAsia="zh-CN"/>
              </w:rPr>
              <w:t>无锡市锡山区鹅湖镇人民政府</w:t>
            </w:r>
          </w:p>
          <w:p>
            <w:pPr>
              <w:topLinePunct/>
              <w:spacing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rPr>
              <w:t>采购人地址：江苏省无锡市锡山区</w:t>
            </w:r>
            <w:r>
              <w:rPr>
                <w:rFonts w:hint="eastAsia" w:ascii="宋体" w:hAnsi="宋体" w:eastAsia="宋体" w:cs="宋体"/>
                <w:bCs/>
                <w:sz w:val="24"/>
                <w:szCs w:val="24"/>
                <w:lang w:eastAsia="zh-CN"/>
              </w:rPr>
              <w:t>鹅湖路</w:t>
            </w:r>
            <w:r>
              <w:rPr>
                <w:rFonts w:hint="eastAsia" w:ascii="宋体" w:hAnsi="宋体" w:eastAsia="宋体" w:cs="宋体"/>
                <w:bCs/>
                <w:sz w:val="24"/>
                <w:szCs w:val="24"/>
                <w:lang w:val="en-US" w:eastAsia="zh-CN"/>
              </w:rPr>
              <w:t>6号</w:t>
            </w:r>
          </w:p>
          <w:p>
            <w:pPr>
              <w:topLinePunct/>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rPr>
              <w:t>招标代理机构：</w:t>
            </w:r>
            <w:r>
              <w:rPr>
                <w:rFonts w:hint="eastAsia" w:ascii="宋体" w:hAnsi="宋体" w:eastAsia="宋体" w:cs="宋体"/>
                <w:bCs/>
                <w:sz w:val="24"/>
                <w:szCs w:val="24"/>
                <w:lang w:eastAsia="zh-CN"/>
              </w:rPr>
              <w:t>无锡市中信天成建设工程管理有限公司</w:t>
            </w:r>
          </w:p>
          <w:p>
            <w:pPr>
              <w:topLinePunct/>
              <w:spacing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rPr>
              <w:t>招标机构地址：无锡市</w:t>
            </w:r>
            <w:r>
              <w:rPr>
                <w:rFonts w:hint="eastAsia" w:ascii="宋体" w:hAnsi="宋体" w:eastAsia="宋体" w:cs="宋体"/>
                <w:bCs/>
                <w:sz w:val="24"/>
                <w:szCs w:val="24"/>
                <w:lang w:eastAsia="zh-CN"/>
              </w:rPr>
              <w:t>锡山区东亭迎宾南路</w:t>
            </w:r>
            <w:r>
              <w:rPr>
                <w:rFonts w:hint="eastAsia" w:ascii="宋体" w:hAnsi="宋体" w:eastAsia="宋体" w:cs="宋体"/>
                <w:bCs/>
                <w:sz w:val="24"/>
                <w:szCs w:val="24"/>
                <w:lang w:val="en-US" w:eastAsia="zh-CN"/>
              </w:rPr>
              <w:t>17号102室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3</w:t>
            </w:r>
          </w:p>
        </w:tc>
        <w:tc>
          <w:tcPr>
            <w:tcW w:w="8298" w:type="dxa"/>
            <w:vAlign w:val="center"/>
          </w:tcPr>
          <w:p>
            <w:pPr>
              <w:topLinePunct/>
              <w:spacing w:line="360" w:lineRule="auto"/>
              <w:rPr>
                <w:rFonts w:ascii="宋体" w:hAnsi="宋体" w:eastAsia="宋体" w:cs="宋体"/>
                <w:bCs/>
                <w:sz w:val="24"/>
                <w:szCs w:val="24"/>
              </w:rPr>
            </w:pPr>
            <w:r>
              <w:rPr>
                <w:rFonts w:hint="eastAsia" w:ascii="宋体" w:hAnsi="宋体" w:eastAsia="宋体" w:cs="宋体"/>
                <w:bCs/>
                <w:sz w:val="24"/>
                <w:szCs w:val="24"/>
              </w:rPr>
              <w:t>采购项目概况、要求：</w:t>
            </w:r>
            <w:bookmarkStart w:id="1" w:name="_Hlk12831563"/>
          </w:p>
          <w:p>
            <w:pPr>
              <w:topLinePunct/>
              <w:spacing w:line="360" w:lineRule="auto"/>
              <w:rPr>
                <w:rFonts w:ascii="宋体" w:hAnsi="宋体" w:eastAsia="宋体" w:cs="宋体"/>
                <w:bCs/>
                <w:sz w:val="24"/>
                <w:szCs w:val="24"/>
              </w:rPr>
            </w:pPr>
            <w:r>
              <w:rPr>
                <w:rFonts w:hint="eastAsia" w:ascii="宋体" w:hAnsi="宋体" w:eastAsia="宋体" w:cs="宋体"/>
                <w:bCs/>
                <w:sz w:val="24"/>
                <w:szCs w:val="24"/>
              </w:rPr>
              <w:t>（1）项目概况：清单范围内的</w:t>
            </w:r>
            <w:r>
              <w:rPr>
                <w:rFonts w:hint="eastAsia" w:ascii="宋体" w:hAnsi="宋体" w:eastAsia="宋体" w:cs="宋体"/>
                <w:bCs/>
                <w:sz w:val="24"/>
                <w:szCs w:val="24"/>
                <w:lang w:eastAsia="zh-CN"/>
              </w:rPr>
              <w:t>鹅湖镇体育公园照明亮化采购</w:t>
            </w:r>
            <w:r>
              <w:rPr>
                <w:rFonts w:hint="eastAsia" w:ascii="宋体" w:hAnsi="宋体" w:eastAsia="宋体" w:cs="宋体"/>
                <w:bCs/>
                <w:sz w:val="24"/>
                <w:szCs w:val="24"/>
              </w:rPr>
              <w:t>（详见“项目采购需求”）。</w:t>
            </w:r>
          </w:p>
          <w:bookmarkEnd w:id="1"/>
          <w:p>
            <w:pPr>
              <w:topLinePunct/>
              <w:spacing w:line="360" w:lineRule="auto"/>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w:t>
            </w:r>
            <w:r>
              <w:rPr>
                <w:rFonts w:hint="eastAsia" w:ascii="宋体" w:hAnsi="宋体" w:eastAsia="宋体" w:cs="宋体"/>
                <w:bCs/>
                <w:sz w:val="24"/>
                <w:szCs w:val="24"/>
              </w:rPr>
              <w:t>）采购预算：</w:t>
            </w:r>
            <w:r>
              <w:rPr>
                <w:rFonts w:hint="eastAsia" w:ascii="宋体" w:hAnsi="宋体" w:eastAsia="宋体" w:cs="宋体"/>
                <w:bCs/>
                <w:sz w:val="24"/>
                <w:szCs w:val="24"/>
                <w:lang w:val="en-US" w:eastAsia="zh-CN"/>
              </w:rPr>
              <w:t>131.6519</w:t>
            </w:r>
            <w:r>
              <w:rPr>
                <w:rFonts w:hint="eastAsia" w:ascii="宋体" w:hAnsi="宋体" w:eastAsia="宋体" w:cs="宋体"/>
                <w:bCs/>
                <w:sz w:val="24"/>
                <w:szCs w:val="24"/>
              </w:rPr>
              <w:t>万元，最高限价：</w:t>
            </w:r>
            <w:r>
              <w:rPr>
                <w:rFonts w:hint="eastAsia" w:ascii="宋体" w:hAnsi="宋体" w:eastAsia="宋体" w:cs="宋体"/>
                <w:bCs/>
                <w:sz w:val="24"/>
                <w:szCs w:val="24"/>
                <w:lang w:val="en-US" w:eastAsia="zh-CN"/>
              </w:rPr>
              <w:t>131.6519</w:t>
            </w:r>
            <w:r>
              <w:rPr>
                <w:rFonts w:hint="eastAsia" w:ascii="宋体" w:hAnsi="宋体" w:eastAsia="宋体" w:cs="宋体"/>
                <w:bCs/>
                <w:sz w:val="24"/>
                <w:szCs w:val="24"/>
              </w:rPr>
              <w:t>万元；</w:t>
            </w:r>
          </w:p>
          <w:p>
            <w:pPr>
              <w:topLinePunct/>
              <w:spacing w:line="360" w:lineRule="auto"/>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w:t>
            </w:r>
            <w:r>
              <w:rPr>
                <w:rFonts w:hint="eastAsia" w:ascii="宋体" w:hAnsi="宋体" w:eastAsia="宋体" w:cs="宋体"/>
                <w:bCs/>
                <w:color w:val="000000" w:themeColor="text1"/>
                <w:sz w:val="24"/>
                <w:szCs w:val="24"/>
              </w:rPr>
              <w:t>）供 货 期：合同签订生效后</w:t>
            </w:r>
            <w:r>
              <w:rPr>
                <w:rFonts w:ascii="宋体" w:hAnsi="宋体" w:eastAsia="宋体" w:cs="宋体"/>
                <w:bCs/>
                <w:color w:val="000000" w:themeColor="text1"/>
                <w:sz w:val="24"/>
                <w:szCs w:val="24"/>
              </w:rPr>
              <w:t xml:space="preserve"> </w:t>
            </w:r>
            <w:r>
              <w:rPr>
                <w:rFonts w:ascii="宋体" w:hAnsi="宋体" w:eastAsia="宋体" w:cs="宋体"/>
                <w:bCs/>
                <w:color w:val="000000" w:themeColor="text1"/>
                <w:sz w:val="24"/>
                <w:szCs w:val="24"/>
                <w:u w:val="single"/>
              </w:rPr>
              <w:t xml:space="preserve"> </w:t>
            </w:r>
            <w:r>
              <w:rPr>
                <w:rFonts w:hint="eastAsia" w:ascii="宋体" w:hAnsi="宋体" w:eastAsia="宋体" w:cs="宋体"/>
                <w:bCs/>
                <w:color w:val="000000" w:themeColor="text1"/>
                <w:sz w:val="24"/>
                <w:szCs w:val="24"/>
                <w:u w:val="single"/>
                <w:lang w:val="en-US" w:eastAsia="zh-CN"/>
              </w:rPr>
              <w:t>60</w:t>
            </w:r>
            <w:r>
              <w:rPr>
                <w:rFonts w:ascii="宋体" w:hAnsi="宋体" w:eastAsia="宋体" w:cs="宋体"/>
                <w:bCs/>
                <w:color w:val="000000" w:themeColor="text1"/>
                <w:sz w:val="24"/>
                <w:szCs w:val="24"/>
                <w:u w:val="single"/>
              </w:rPr>
              <w:t xml:space="preserve"> </w:t>
            </w:r>
            <w:r>
              <w:rPr>
                <w:rFonts w:ascii="宋体" w:hAnsi="宋体" w:eastAsia="宋体" w:cs="宋体"/>
                <w:bCs/>
                <w:color w:val="000000" w:themeColor="text1"/>
                <w:sz w:val="24"/>
                <w:szCs w:val="24"/>
              </w:rPr>
              <w:t>日历天内安装调试完毕</w:t>
            </w:r>
            <w:r>
              <w:rPr>
                <w:rFonts w:hint="eastAsia" w:ascii="宋体" w:hAnsi="宋体" w:eastAsia="宋体" w:cs="宋体"/>
                <w:bCs/>
                <w:color w:val="000000" w:themeColor="text1"/>
                <w:sz w:val="24"/>
                <w:szCs w:val="24"/>
              </w:rPr>
              <w:t>；</w:t>
            </w:r>
          </w:p>
          <w:p>
            <w:pPr>
              <w:topLinePunct/>
              <w:spacing w:line="360" w:lineRule="auto"/>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4</w:t>
            </w:r>
            <w:r>
              <w:rPr>
                <w:rFonts w:hint="eastAsia" w:ascii="宋体" w:hAnsi="宋体" w:eastAsia="宋体" w:cs="宋体"/>
                <w:bCs/>
                <w:sz w:val="24"/>
                <w:szCs w:val="24"/>
              </w:rPr>
              <w:t>）质量标准：符合国家标准，满足采购人需求；</w:t>
            </w:r>
          </w:p>
          <w:p>
            <w:pPr>
              <w:topLinePunct/>
              <w:spacing w:line="360" w:lineRule="auto"/>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5</w:t>
            </w:r>
            <w:r>
              <w:rPr>
                <w:rFonts w:hint="eastAsia" w:ascii="宋体" w:hAnsi="宋体" w:eastAsia="宋体" w:cs="宋体"/>
                <w:bCs/>
                <w:sz w:val="24"/>
                <w:szCs w:val="24"/>
              </w:rPr>
              <w:t>）质保期：</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w:t>
            </w:r>
          </w:p>
          <w:p>
            <w:pPr>
              <w:topLinePunct/>
              <w:spacing w:line="360" w:lineRule="auto"/>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6</w:t>
            </w:r>
            <w:r>
              <w:rPr>
                <w:rFonts w:hint="eastAsia" w:ascii="宋体" w:hAnsi="宋体" w:eastAsia="宋体" w:cs="宋体"/>
                <w:bCs/>
                <w:sz w:val="24"/>
                <w:szCs w:val="24"/>
              </w:rPr>
              <w:t>）本项目所属行业：工业（制造业）；</w:t>
            </w:r>
          </w:p>
          <w:p>
            <w:pPr>
              <w:topLinePunct/>
              <w:spacing w:line="360" w:lineRule="auto"/>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7</w:t>
            </w:r>
            <w:r>
              <w:rPr>
                <w:rFonts w:hint="eastAsia" w:ascii="宋体" w:hAnsi="宋体" w:eastAsia="宋体" w:cs="宋体"/>
                <w:bCs/>
                <w:sz w:val="24"/>
                <w:szCs w:val="24"/>
              </w:rPr>
              <w:t>）</w:t>
            </w:r>
            <w:r>
              <w:rPr>
                <w:rFonts w:ascii="宋体" w:hAnsi="宋体" w:eastAsia="宋体" w:cs="宋体"/>
                <w:bCs/>
                <w:sz w:val="24"/>
                <w:szCs w:val="24"/>
              </w:rPr>
              <w:t>本项目是否专门面向中小企业</w:t>
            </w:r>
            <w:r>
              <w:rPr>
                <w:rFonts w:hint="eastAsia" w:ascii="宋体" w:hAnsi="宋体" w:eastAsia="宋体" w:cs="宋体"/>
                <w:bCs/>
                <w:sz w:val="24"/>
                <w:szCs w:val="24"/>
              </w:rPr>
              <w:t>：</w:t>
            </w:r>
            <w:r>
              <w:rPr>
                <w:rFonts w:ascii="宋体" w:hAnsi="宋体" w:eastAsia="宋体" w:cs="宋体"/>
                <w:bCs/>
                <w:sz w:val="24"/>
                <w:szCs w:val="24"/>
              </w:rPr>
              <w:t>是</w:t>
            </w:r>
            <w:r>
              <w:rPr>
                <w:rFonts w:hint="eastAsia" w:ascii="宋体" w:hAnsi="宋体" w:eastAsia="宋体" w:cs="宋体"/>
                <w:bCs/>
                <w:sz w:val="24"/>
                <w:szCs w:val="24"/>
              </w:rPr>
              <w:t>；</w:t>
            </w:r>
          </w:p>
          <w:p>
            <w:pPr>
              <w:topLinePunct/>
              <w:spacing w:line="360" w:lineRule="auto"/>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8</w:t>
            </w:r>
            <w:r>
              <w:rPr>
                <w:rFonts w:hint="eastAsia" w:ascii="宋体" w:hAnsi="宋体" w:eastAsia="宋体" w:cs="宋体"/>
                <w:bCs/>
                <w:sz w:val="24"/>
                <w:szCs w:val="24"/>
              </w:rPr>
              <w:t>）投标保证金：本项目无需提交投标保证金。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4</w:t>
            </w:r>
          </w:p>
        </w:tc>
        <w:tc>
          <w:tcPr>
            <w:tcW w:w="8298" w:type="dxa"/>
            <w:vAlign w:val="center"/>
          </w:tcPr>
          <w:p>
            <w:pPr>
              <w:widowControl/>
              <w:tabs>
                <w:tab w:val="left" w:pos="360"/>
                <w:tab w:val="left" w:pos="720"/>
              </w:tabs>
              <w:spacing w:line="360" w:lineRule="auto"/>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供应商条件：供应商参加本次政府采购活动除应当符合《中华人民共和国政府采购法》第二十二条的规定外，还必须具备以下条件：</w:t>
            </w:r>
          </w:p>
          <w:p>
            <w:pPr>
              <w:spacing w:line="360" w:lineRule="auto"/>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bCs/>
                <w:sz w:val="24"/>
                <w:szCs w:val="24"/>
              </w:rPr>
              <w:t xml:space="preserve"> </w:t>
            </w:r>
            <w:r>
              <w:rPr>
                <w:rFonts w:hint="eastAsia" w:ascii="宋体" w:hAnsi="宋体" w:eastAsia="宋体" w:cs="宋体"/>
                <w:bCs/>
                <w:sz w:val="24"/>
                <w:szCs w:val="24"/>
              </w:rPr>
              <w:t>供应商须为在中华人民共和国境内注册，具有独立承担民事责任和履行合同能力，能够合法提供本采购项目货物和服务的独立法人企业或单位；</w:t>
            </w:r>
          </w:p>
          <w:p>
            <w:pPr>
              <w:spacing w:line="360" w:lineRule="auto"/>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未被“信用中国”网站（</w:t>
            </w:r>
            <w:r>
              <w:rPr>
                <w:rFonts w:ascii="宋体" w:hAnsi="宋体" w:eastAsia="宋体" w:cs="宋体"/>
                <w:bCs/>
                <w:sz w:val="24"/>
                <w:szCs w:val="24"/>
              </w:rPr>
              <w:t>www.creditchina.gov.cn）列入失信被执行人、重大税收违法案件当事人名单、政府采购严重违法失信行为记录名单</w:t>
            </w:r>
            <w:r>
              <w:rPr>
                <w:rFonts w:hint="eastAsia" w:ascii="宋体" w:hAnsi="宋体" w:eastAsia="宋体" w:cs="宋体"/>
                <w:bCs/>
                <w:sz w:val="24"/>
                <w:szCs w:val="24"/>
              </w:rPr>
              <w:t>；</w:t>
            </w:r>
          </w:p>
          <w:p>
            <w:pPr>
              <w:pStyle w:val="29"/>
              <w:topLinePunct/>
              <w:rPr>
                <w:rFonts w:ascii="宋体" w:hAnsi="宋体" w:cs="宋体"/>
                <w:bCs/>
                <w:szCs w:val="24"/>
              </w:rPr>
            </w:pPr>
            <w:r>
              <w:rPr>
                <w:rFonts w:ascii="宋体" w:hAnsi="宋体" w:cs="宋体"/>
                <w:bCs/>
                <w:szCs w:val="24"/>
              </w:rPr>
              <w:t>(3)</w:t>
            </w:r>
            <w:r>
              <w:rPr>
                <w:rFonts w:hint="eastAsia" w:ascii="宋体" w:hAnsi="宋体" w:cs="宋体"/>
                <w:bCs/>
                <w:szCs w:val="24"/>
              </w:rPr>
              <w:t>本项目不接受联合体</w:t>
            </w:r>
            <w:r>
              <w:rPr>
                <w:rFonts w:hint="eastAsia" w:ascii="宋体" w:hAnsi="宋体" w:cs="宋体"/>
                <w:bCs/>
                <w:szCs w:val="24"/>
                <w:shd w:val="clear" w:color="auto" w:fill="FFFFFF"/>
              </w:rPr>
              <w:t>报价</w:t>
            </w:r>
            <w:r>
              <w:rPr>
                <w:rFonts w:hint="eastAsia" w:ascii="宋体" w:hAnsi="宋体" w:cs="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5</w:t>
            </w:r>
          </w:p>
        </w:tc>
        <w:tc>
          <w:tcPr>
            <w:tcW w:w="8298" w:type="dxa"/>
            <w:vAlign w:val="center"/>
          </w:tcPr>
          <w:p>
            <w:pPr>
              <w:topLinePunct/>
              <w:spacing w:line="360" w:lineRule="auto"/>
              <w:rPr>
                <w:rFonts w:hint="eastAsia" w:ascii="宋体" w:hAnsi="宋体" w:eastAsia="宋体" w:cs="宋体"/>
                <w:bCs/>
                <w:sz w:val="24"/>
                <w:szCs w:val="24"/>
              </w:rPr>
            </w:pPr>
            <w:r>
              <w:rPr>
                <w:rFonts w:hint="eastAsia" w:ascii="宋体" w:hAnsi="宋体" w:eastAsia="宋体" w:cs="宋体"/>
                <w:bCs/>
                <w:sz w:val="24"/>
                <w:szCs w:val="24"/>
              </w:rPr>
              <w:t>招标文件提供期限：自公告发布之日起五个工作日内，每天9:00-11:30，13:30-16:00。售价：</w:t>
            </w:r>
            <w:r>
              <w:rPr>
                <w:rFonts w:hint="eastAsia" w:ascii="宋体" w:hAnsi="宋体" w:eastAsia="宋体" w:cs="宋体"/>
                <w:bCs/>
                <w:sz w:val="24"/>
                <w:szCs w:val="24"/>
                <w:lang w:val="en-US" w:eastAsia="zh-CN"/>
              </w:rPr>
              <w:t>0</w:t>
            </w:r>
            <w:r>
              <w:rPr>
                <w:rFonts w:hint="eastAsia" w:ascii="宋体" w:hAnsi="宋体" w:eastAsia="宋体" w:cs="宋体"/>
                <w:bCs/>
                <w:sz w:val="24"/>
                <w:szCs w:val="24"/>
              </w:rPr>
              <w:t>元/份，招标文件售后不退；</w:t>
            </w:r>
          </w:p>
          <w:p>
            <w:pPr>
              <w:topLinePunct/>
              <w:spacing w:line="360" w:lineRule="auto"/>
              <w:rPr>
                <w:rFonts w:hint="eastAsia" w:ascii="宋体" w:hAnsi="宋体" w:eastAsia="宋体" w:cs="宋体"/>
                <w:bCs/>
                <w:sz w:val="24"/>
                <w:szCs w:val="24"/>
              </w:rPr>
            </w:pPr>
            <w:r>
              <w:rPr>
                <w:rFonts w:hint="eastAsia" w:ascii="宋体" w:hAnsi="宋体" w:eastAsia="宋体" w:cs="宋体"/>
                <w:bCs/>
                <w:sz w:val="24"/>
                <w:szCs w:val="24"/>
              </w:rPr>
              <w:t>招标文件提供地点：</w:t>
            </w:r>
            <w:r>
              <w:rPr>
                <w:rFonts w:hint="eastAsia" w:ascii="宋体" w:hAnsi="宋体" w:eastAsia="宋体" w:cs="宋体"/>
                <w:bCs/>
                <w:sz w:val="24"/>
                <w:szCs w:val="24"/>
                <w:lang w:eastAsia="zh-CN"/>
              </w:rPr>
              <w:t>无锡市中信天成建设工程管理有限公司</w:t>
            </w:r>
            <w:r>
              <w:rPr>
                <w:rFonts w:hint="eastAsia" w:ascii="宋体" w:hAnsi="宋体" w:eastAsia="宋体" w:cs="宋体"/>
                <w:bCs/>
                <w:sz w:val="24"/>
                <w:szCs w:val="24"/>
              </w:rPr>
              <w:t>（无锡市锡山区东亭</w:t>
            </w:r>
            <w:r>
              <w:rPr>
                <w:rFonts w:hint="eastAsia" w:ascii="宋体" w:hAnsi="宋体" w:eastAsia="宋体" w:cs="宋体"/>
                <w:bCs/>
                <w:sz w:val="24"/>
                <w:szCs w:val="24"/>
                <w:lang w:eastAsia="zh-CN"/>
              </w:rPr>
              <w:t>迎宾南路</w:t>
            </w:r>
            <w:r>
              <w:rPr>
                <w:rFonts w:hint="eastAsia" w:ascii="宋体" w:hAnsi="宋体" w:eastAsia="宋体" w:cs="宋体"/>
                <w:bCs/>
                <w:sz w:val="24"/>
                <w:szCs w:val="24"/>
                <w:lang w:val="en-US" w:eastAsia="zh-CN"/>
              </w:rPr>
              <w:t>17号102室</w:t>
            </w:r>
            <w:r>
              <w:rPr>
                <w:rFonts w:hint="eastAsia" w:ascii="宋体" w:hAnsi="宋体" w:eastAsia="宋体" w:cs="宋体"/>
                <w:bCs/>
                <w:sz w:val="24"/>
                <w:szCs w:val="24"/>
              </w:rPr>
              <w:t>）</w:t>
            </w:r>
          </w:p>
          <w:p>
            <w:pPr>
              <w:topLinePunct/>
              <w:spacing w:line="360" w:lineRule="auto"/>
              <w:rPr>
                <w:rFonts w:hint="eastAsia" w:ascii="宋体" w:hAnsi="宋体" w:eastAsia="宋体" w:cs="宋体"/>
                <w:bCs/>
                <w:sz w:val="24"/>
                <w:szCs w:val="24"/>
              </w:rPr>
            </w:pPr>
            <w:r>
              <w:rPr>
                <w:rFonts w:hint="eastAsia" w:ascii="宋体" w:hAnsi="宋体" w:eastAsia="宋体" w:cs="宋体"/>
                <w:bCs/>
                <w:sz w:val="24"/>
                <w:szCs w:val="24"/>
              </w:rPr>
              <w:t>请投标供应商的授权委托人至采购代理机构处购买招标文件。获取招标文件时应提交以下资料：①营业执照副本或事业单位法人证书复印件（加盖公章）及②单位介绍信或法定代表人授权委托书（加盖公章）并注明授权委托人身份证号、联系方式、电子邮件地址。</w:t>
            </w:r>
          </w:p>
          <w:p>
            <w:pPr>
              <w:topLinePunct/>
              <w:spacing w:line="360" w:lineRule="auto"/>
              <w:rPr>
                <w:rFonts w:ascii="宋体" w:hAnsi="宋体" w:eastAsia="宋体" w:cs="宋体"/>
                <w:bCs/>
                <w:sz w:val="24"/>
                <w:szCs w:val="24"/>
                <w:lang w:val="zh-CN"/>
              </w:rPr>
            </w:pPr>
            <w:r>
              <w:rPr>
                <w:rFonts w:hint="eastAsia" w:ascii="宋体" w:hAnsi="宋体" w:eastAsia="宋体" w:cs="宋体"/>
                <w:bCs/>
                <w:sz w:val="24"/>
                <w:szCs w:val="24"/>
              </w:rPr>
              <w:t>供应商应承担其编制投标文件以及递交投标文件所涉及的一切费用。无论报价结果如何，采购人对上述费用不负任何责任。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6</w:t>
            </w:r>
          </w:p>
        </w:tc>
        <w:tc>
          <w:tcPr>
            <w:tcW w:w="8298" w:type="dxa"/>
            <w:vAlign w:val="center"/>
          </w:tcPr>
          <w:p>
            <w:pPr>
              <w:widowControl/>
              <w:topLinePunct/>
              <w:spacing w:line="360" w:lineRule="auto"/>
              <w:rPr>
                <w:rFonts w:ascii="宋体" w:hAnsi="宋体" w:eastAsia="宋体" w:cs="宋体"/>
                <w:bCs/>
                <w:kern w:val="0"/>
                <w:sz w:val="24"/>
                <w:szCs w:val="24"/>
              </w:rPr>
            </w:pPr>
            <w:r>
              <w:rPr>
                <w:rFonts w:hint="eastAsia" w:ascii="宋体" w:hAnsi="宋体" w:eastAsia="宋体" w:cs="宋体"/>
                <w:bCs/>
                <w:kern w:val="0"/>
                <w:sz w:val="24"/>
                <w:szCs w:val="24"/>
              </w:rPr>
              <w:t>供应商提疑截止时间：202</w:t>
            </w:r>
            <w:r>
              <w:rPr>
                <w:rFonts w:ascii="宋体" w:hAnsi="宋体" w:eastAsia="宋体" w:cs="宋体"/>
                <w:bCs/>
                <w:kern w:val="0"/>
                <w:sz w:val="24"/>
                <w:szCs w:val="24"/>
              </w:rPr>
              <w:t>3</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15</w:t>
            </w:r>
            <w:r>
              <w:rPr>
                <w:rFonts w:hint="eastAsia" w:ascii="宋体" w:hAnsi="宋体" w:eastAsia="宋体" w:cs="宋体"/>
                <w:bCs/>
                <w:kern w:val="0"/>
                <w:sz w:val="24"/>
                <w:szCs w:val="24"/>
              </w:rPr>
              <w:t>日</w:t>
            </w:r>
            <w:r>
              <w:rPr>
                <w:rFonts w:ascii="宋体" w:hAnsi="宋体" w:eastAsia="宋体" w:cs="宋体"/>
                <w:bCs/>
                <w:kern w:val="0"/>
                <w:sz w:val="24"/>
                <w:szCs w:val="24"/>
              </w:rPr>
              <w:t>16:30</w:t>
            </w:r>
            <w:r>
              <w:rPr>
                <w:rFonts w:hint="eastAsia" w:ascii="宋体" w:hAnsi="宋体" w:eastAsia="宋体" w:cs="宋体"/>
                <w:bCs/>
                <w:kern w:val="0"/>
                <w:sz w:val="24"/>
                <w:szCs w:val="24"/>
              </w:rPr>
              <w:t>时，以电子邮件形式发送给采购代理机构。</w:t>
            </w:r>
          </w:p>
          <w:p>
            <w:pPr>
              <w:widowControl/>
              <w:topLinePunct/>
              <w:spacing w:line="360" w:lineRule="auto"/>
              <w:rPr>
                <w:rFonts w:ascii="宋体" w:hAnsi="宋体" w:eastAsia="宋体" w:cs="宋体"/>
                <w:bCs/>
                <w:kern w:val="0"/>
                <w:sz w:val="24"/>
                <w:szCs w:val="24"/>
              </w:rPr>
            </w:pPr>
            <w:r>
              <w:rPr>
                <w:rFonts w:hint="eastAsia" w:ascii="宋体" w:hAnsi="宋体" w:eastAsia="宋体" w:cs="宋体"/>
                <w:bCs/>
                <w:kern w:val="0"/>
                <w:sz w:val="24"/>
                <w:szCs w:val="24"/>
              </w:rPr>
              <w:t>答疑时间：202</w:t>
            </w:r>
            <w:r>
              <w:rPr>
                <w:rFonts w:ascii="宋体" w:hAnsi="宋体" w:eastAsia="宋体" w:cs="宋体"/>
                <w:bCs/>
                <w:kern w:val="0"/>
                <w:sz w:val="24"/>
                <w:szCs w:val="24"/>
              </w:rPr>
              <w:t>3</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15</w:t>
            </w:r>
            <w:r>
              <w:rPr>
                <w:rFonts w:hint="eastAsia" w:ascii="宋体" w:hAnsi="宋体" w:eastAsia="宋体" w:cs="宋体"/>
                <w:bCs/>
                <w:kern w:val="0"/>
                <w:sz w:val="24"/>
                <w:szCs w:val="24"/>
              </w:rPr>
              <w:t>日1</w:t>
            </w:r>
            <w:r>
              <w:rPr>
                <w:rFonts w:ascii="宋体" w:hAnsi="宋体" w:eastAsia="宋体" w:cs="宋体"/>
                <w:bCs/>
                <w:kern w:val="0"/>
                <w:sz w:val="24"/>
                <w:szCs w:val="24"/>
              </w:rPr>
              <w:t>7:00</w:t>
            </w:r>
            <w:r>
              <w:rPr>
                <w:rFonts w:hint="eastAsia" w:ascii="宋体" w:hAnsi="宋体" w:eastAsia="宋体" w:cs="宋体"/>
                <w:bCs/>
                <w:kern w:val="0"/>
                <w:sz w:val="24"/>
                <w:szCs w:val="24"/>
              </w:rPr>
              <w:t xml:space="preserve">时，采购代理机构以电子邮件形式告知各供应商。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7</w:t>
            </w:r>
          </w:p>
        </w:tc>
        <w:tc>
          <w:tcPr>
            <w:tcW w:w="8298" w:type="dxa"/>
            <w:vAlign w:val="center"/>
          </w:tcPr>
          <w:p>
            <w:pPr>
              <w:widowControl/>
              <w:topLinePunct/>
              <w:spacing w:line="360" w:lineRule="auto"/>
              <w:rPr>
                <w:rFonts w:ascii="宋体" w:hAnsi="宋体" w:eastAsia="宋体" w:cs="宋体"/>
                <w:bCs/>
                <w:sz w:val="24"/>
                <w:szCs w:val="24"/>
              </w:rPr>
            </w:pPr>
            <w:r>
              <w:rPr>
                <w:rFonts w:hint="eastAsia" w:ascii="宋体" w:hAnsi="宋体" w:eastAsia="宋体" w:cs="宋体"/>
                <w:bCs/>
                <w:sz w:val="24"/>
                <w:szCs w:val="24"/>
              </w:rPr>
              <w:t>投标有效期：成交通知书发出之日起90天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8</w:t>
            </w:r>
          </w:p>
        </w:tc>
        <w:tc>
          <w:tcPr>
            <w:tcW w:w="8298" w:type="dxa"/>
            <w:vAlign w:val="center"/>
          </w:tcPr>
          <w:p>
            <w:pPr>
              <w:widowControl/>
              <w:topLinePunct/>
              <w:spacing w:line="360" w:lineRule="auto"/>
              <w:rPr>
                <w:rFonts w:ascii="宋体" w:hAnsi="宋体" w:eastAsia="宋体" w:cs="宋体"/>
                <w:bCs/>
                <w:kern w:val="0"/>
                <w:sz w:val="24"/>
                <w:szCs w:val="24"/>
                <w:lang w:val="zh-CN"/>
              </w:rPr>
            </w:pPr>
            <w:r>
              <w:rPr>
                <w:rFonts w:hint="eastAsia" w:ascii="宋体" w:hAnsi="宋体" w:eastAsia="宋体" w:cs="宋体"/>
                <w:bCs/>
                <w:kern w:val="0"/>
                <w:sz w:val="24"/>
                <w:szCs w:val="24"/>
                <w:lang w:val="zh-CN"/>
              </w:rPr>
              <w:t>投标文件开始接受时间：202</w:t>
            </w:r>
            <w:r>
              <w:rPr>
                <w:rFonts w:ascii="宋体" w:hAnsi="宋体" w:eastAsia="宋体" w:cs="宋体"/>
                <w:bCs/>
                <w:kern w:val="0"/>
                <w:sz w:val="24"/>
                <w:szCs w:val="24"/>
                <w:lang w:val="zh-CN"/>
              </w:rPr>
              <w:t>3</w:t>
            </w:r>
            <w:r>
              <w:rPr>
                <w:rFonts w:hint="eastAsia" w:ascii="宋体" w:hAnsi="宋体" w:eastAsia="宋体" w:cs="宋体"/>
                <w:bCs/>
                <w:kern w:val="0"/>
                <w:sz w:val="24"/>
                <w:szCs w:val="24"/>
                <w:lang w:val="zh-CN"/>
              </w:rPr>
              <w:t>年</w:t>
            </w:r>
            <w:r>
              <w:rPr>
                <w:rFonts w:hint="eastAsia" w:ascii="宋体" w:hAnsi="宋体" w:eastAsia="宋体" w:cs="宋体"/>
                <w:bCs/>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lang w:val="zh-CN"/>
              </w:rPr>
              <w:t>日上</w:t>
            </w:r>
            <w:r>
              <w:rPr>
                <w:rFonts w:hint="eastAsia" w:ascii="宋体" w:hAnsi="宋体" w:eastAsia="宋体" w:cs="宋体"/>
                <w:bCs/>
                <w:kern w:val="0"/>
                <w:sz w:val="24"/>
                <w:szCs w:val="24"/>
              </w:rPr>
              <w:t>午</w:t>
            </w:r>
            <w:r>
              <w:rPr>
                <w:rFonts w:ascii="宋体" w:hAnsi="宋体" w:eastAsia="宋体" w:cs="宋体"/>
                <w:bCs/>
                <w:kern w:val="0"/>
                <w:sz w:val="24"/>
                <w:szCs w:val="24"/>
              </w:rPr>
              <w:t>9</w:t>
            </w:r>
            <w:r>
              <w:rPr>
                <w:rFonts w:hint="eastAsia" w:ascii="宋体" w:hAnsi="宋体" w:eastAsia="宋体" w:cs="宋体"/>
                <w:bCs/>
                <w:kern w:val="0"/>
                <w:sz w:val="24"/>
                <w:szCs w:val="24"/>
              </w:rPr>
              <w:t>:</w:t>
            </w:r>
            <w:r>
              <w:rPr>
                <w:rFonts w:ascii="宋体" w:hAnsi="宋体" w:eastAsia="宋体" w:cs="宋体"/>
                <w:bCs/>
                <w:kern w:val="0"/>
                <w:sz w:val="24"/>
                <w:szCs w:val="24"/>
              </w:rPr>
              <w:t>0</w:t>
            </w:r>
            <w:r>
              <w:rPr>
                <w:rFonts w:hint="eastAsia" w:ascii="宋体" w:hAnsi="宋体" w:eastAsia="宋体" w:cs="宋体"/>
                <w:bCs/>
                <w:kern w:val="0"/>
                <w:sz w:val="24"/>
                <w:szCs w:val="24"/>
              </w:rPr>
              <w:t>0始</w:t>
            </w:r>
          </w:p>
          <w:p>
            <w:pPr>
              <w:widowControl/>
              <w:topLinePunct/>
              <w:spacing w:line="360" w:lineRule="auto"/>
              <w:rPr>
                <w:rFonts w:ascii="宋体" w:hAnsi="宋体" w:eastAsia="宋体" w:cs="宋体"/>
                <w:bCs/>
                <w:sz w:val="24"/>
                <w:szCs w:val="24"/>
              </w:rPr>
            </w:pPr>
            <w:r>
              <w:rPr>
                <w:rFonts w:hint="eastAsia" w:ascii="宋体" w:hAnsi="宋体" w:eastAsia="宋体" w:cs="宋体"/>
                <w:bCs/>
                <w:kern w:val="0"/>
                <w:sz w:val="24"/>
                <w:szCs w:val="24"/>
                <w:lang w:val="zh-CN"/>
              </w:rPr>
              <w:t>投标文件接受截止时间：202</w:t>
            </w:r>
            <w:r>
              <w:rPr>
                <w:rFonts w:ascii="宋体" w:hAnsi="宋体" w:eastAsia="宋体" w:cs="宋体"/>
                <w:bCs/>
                <w:kern w:val="0"/>
                <w:sz w:val="24"/>
                <w:szCs w:val="24"/>
                <w:lang w:val="zh-CN"/>
              </w:rPr>
              <w:t>3</w:t>
            </w:r>
            <w:r>
              <w:rPr>
                <w:rFonts w:hint="eastAsia" w:ascii="宋体" w:hAnsi="宋体" w:eastAsia="宋体" w:cs="宋体"/>
                <w:bCs/>
                <w:kern w:val="0"/>
                <w:sz w:val="24"/>
                <w:szCs w:val="24"/>
                <w:lang w:val="zh-CN"/>
              </w:rPr>
              <w:t>年</w:t>
            </w:r>
            <w:r>
              <w:rPr>
                <w:rFonts w:hint="eastAsia" w:ascii="宋体" w:hAnsi="宋体" w:eastAsia="宋体" w:cs="宋体"/>
                <w:bCs/>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lang w:val="zh-CN"/>
              </w:rPr>
              <w:t>日上</w:t>
            </w:r>
            <w:r>
              <w:rPr>
                <w:rFonts w:hint="eastAsia" w:ascii="宋体" w:hAnsi="宋体" w:eastAsia="宋体" w:cs="宋体"/>
                <w:bCs/>
                <w:kern w:val="0"/>
                <w:sz w:val="24"/>
                <w:szCs w:val="24"/>
              </w:rPr>
              <w:t>午</w:t>
            </w:r>
            <w:r>
              <w:rPr>
                <w:rFonts w:ascii="宋体" w:hAnsi="宋体" w:eastAsia="宋体" w:cs="宋体"/>
                <w:bCs/>
                <w:kern w:val="0"/>
                <w:sz w:val="24"/>
                <w:szCs w:val="24"/>
              </w:rPr>
              <w:t>9</w:t>
            </w:r>
            <w:r>
              <w:rPr>
                <w:rFonts w:hint="eastAsia" w:ascii="宋体" w:hAnsi="宋体" w:eastAsia="宋体" w:cs="宋体"/>
                <w:bCs/>
                <w:kern w:val="0"/>
                <w:sz w:val="24"/>
                <w:szCs w:val="24"/>
              </w:rPr>
              <w:t>:</w:t>
            </w:r>
            <w:r>
              <w:rPr>
                <w:rFonts w:ascii="宋体" w:hAnsi="宋体" w:eastAsia="宋体" w:cs="宋体"/>
                <w:bCs/>
                <w:kern w:val="0"/>
                <w:sz w:val="24"/>
                <w:szCs w:val="24"/>
              </w:rPr>
              <w:t>3</w:t>
            </w:r>
            <w:r>
              <w:rPr>
                <w:rFonts w:hint="eastAsia" w:ascii="宋体" w:hAnsi="宋体" w:eastAsia="宋体" w:cs="宋体"/>
                <w:bCs/>
                <w:kern w:val="0"/>
                <w:sz w:val="24"/>
                <w:szCs w:val="24"/>
              </w:rPr>
              <w:t>0</w:t>
            </w:r>
            <w:r>
              <w:rPr>
                <w:rFonts w:hint="eastAsia" w:ascii="宋体" w:hAnsi="宋体" w:eastAsia="宋体" w:cs="宋体"/>
                <w:bCs/>
                <w:kern w:val="0"/>
                <w:sz w:val="24"/>
                <w:szCs w:val="24"/>
                <w:lang w:val="zh-CN"/>
              </w:rPr>
              <w:t>止</w:t>
            </w:r>
            <w:r>
              <w:rPr>
                <w:rFonts w:hint="eastAsia" w:ascii="宋体" w:hAnsi="宋体" w:eastAsia="宋体" w:cs="宋体"/>
                <w:bCs/>
                <w:sz w:val="24"/>
                <w:szCs w:val="24"/>
              </w:rPr>
              <w:t>，截止期后的投标文件恕不接受。</w:t>
            </w:r>
          </w:p>
          <w:p>
            <w:pPr>
              <w:widowControl/>
              <w:topLinePunct/>
              <w:spacing w:line="360" w:lineRule="auto"/>
              <w:rPr>
                <w:rFonts w:ascii="宋体" w:hAnsi="宋体" w:eastAsia="宋体"/>
                <w:bCs/>
                <w:sz w:val="24"/>
                <w:szCs w:val="24"/>
              </w:rPr>
            </w:pPr>
            <w:r>
              <w:rPr>
                <w:rFonts w:hint="eastAsia" w:ascii="宋体" w:hAnsi="宋体" w:eastAsia="宋体" w:cs="宋体"/>
                <w:bCs/>
                <w:kern w:val="0"/>
                <w:sz w:val="24"/>
                <w:szCs w:val="24"/>
                <w:lang w:val="zh-CN"/>
              </w:rPr>
              <w:t>投标文件递交</w:t>
            </w:r>
            <w:r>
              <w:rPr>
                <w:rFonts w:hint="eastAsia" w:ascii="宋体" w:hAnsi="宋体" w:eastAsia="宋体" w:cs="宋体"/>
                <w:bCs/>
                <w:sz w:val="24"/>
                <w:szCs w:val="24"/>
              </w:rPr>
              <w:t>地点：</w:t>
            </w:r>
            <w:r>
              <w:rPr>
                <w:rFonts w:hint="eastAsia" w:ascii="宋体" w:hAnsi="宋体" w:eastAsia="宋体"/>
                <w:bCs/>
                <w:sz w:val="24"/>
                <w:szCs w:val="24"/>
                <w:lang w:eastAsia="zh-CN"/>
              </w:rPr>
              <w:t>无锡市中信天成建设工</w:t>
            </w:r>
            <w:r>
              <w:rPr>
                <w:rFonts w:hint="eastAsia" w:ascii="宋体" w:hAnsi="宋体" w:eastAsia="宋体" w:cs="宋体"/>
                <w:bCs/>
                <w:kern w:val="0"/>
                <w:sz w:val="24"/>
                <w:szCs w:val="24"/>
                <w:lang w:val="zh-CN" w:eastAsia="zh-CN"/>
              </w:rPr>
              <w:t>程管理有限公司</w:t>
            </w:r>
            <w:r>
              <w:rPr>
                <w:rFonts w:hint="eastAsia" w:ascii="宋体" w:hAnsi="宋体" w:eastAsia="宋体" w:cs="宋体"/>
                <w:bCs/>
                <w:kern w:val="0"/>
                <w:sz w:val="24"/>
                <w:szCs w:val="24"/>
                <w:lang w:val="zh-CN"/>
              </w:rPr>
              <w:t>（无锡市滨湖区鸿桥路801号（现代国际工业大厦706室））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9</w:t>
            </w:r>
          </w:p>
        </w:tc>
        <w:tc>
          <w:tcPr>
            <w:tcW w:w="8298" w:type="dxa"/>
            <w:vAlign w:val="center"/>
          </w:tcPr>
          <w:p>
            <w:pPr>
              <w:widowControl/>
              <w:topLinePunct/>
              <w:spacing w:line="360" w:lineRule="auto"/>
              <w:rPr>
                <w:rFonts w:ascii="宋体" w:hAnsi="宋体" w:eastAsia="宋体" w:cs="宋体"/>
                <w:bCs/>
                <w:sz w:val="24"/>
                <w:szCs w:val="24"/>
              </w:rPr>
            </w:pPr>
            <w:r>
              <w:rPr>
                <w:rFonts w:hint="eastAsia" w:ascii="宋体" w:hAnsi="宋体" w:eastAsia="宋体" w:cs="宋体"/>
                <w:bCs/>
                <w:sz w:val="24"/>
                <w:szCs w:val="24"/>
              </w:rPr>
              <w:t>投标时间：202</w:t>
            </w:r>
            <w:r>
              <w:rPr>
                <w:rFonts w:ascii="宋体" w:hAnsi="宋体" w:eastAsia="宋体" w:cs="宋体"/>
                <w:bCs/>
                <w:sz w:val="24"/>
                <w:szCs w:val="24"/>
              </w:rPr>
              <w:t>3</w:t>
            </w:r>
            <w:r>
              <w:rPr>
                <w:rFonts w:hint="eastAsia" w:ascii="宋体" w:hAnsi="宋体" w:eastAsia="宋体" w:cs="宋体"/>
                <w:bCs/>
                <w:kern w:val="0"/>
                <w:sz w:val="24"/>
                <w:szCs w:val="24"/>
                <w:lang w:val="zh-CN"/>
              </w:rPr>
              <w:t>年</w:t>
            </w:r>
            <w:r>
              <w:rPr>
                <w:rFonts w:hint="eastAsia" w:ascii="宋体" w:hAnsi="宋体" w:eastAsia="宋体" w:cs="宋体"/>
                <w:bCs/>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lang w:val="zh-CN"/>
              </w:rPr>
              <w:t>日</w:t>
            </w:r>
            <w:r>
              <w:rPr>
                <w:rFonts w:ascii="宋体" w:hAnsi="宋体" w:eastAsia="宋体" w:cs="宋体"/>
                <w:bCs/>
                <w:kern w:val="0"/>
                <w:sz w:val="24"/>
                <w:szCs w:val="24"/>
              </w:rPr>
              <w:t>9</w:t>
            </w:r>
            <w:r>
              <w:rPr>
                <w:rFonts w:hint="eastAsia" w:ascii="宋体" w:hAnsi="宋体" w:eastAsia="宋体" w:cs="宋体"/>
                <w:bCs/>
                <w:sz w:val="24"/>
                <w:szCs w:val="24"/>
                <w:lang w:val="zh-CN"/>
              </w:rPr>
              <w:t>时</w:t>
            </w:r>
            <w:r>
              <w:rPr>
                <w:rFonts w:ascii="宋体" w:hAnsi="宋体" w:eastAsia="宋体" w:cs="宋体"/>
                <w:bCs/>
                <w:sz w:val="24"/>
                <w:szCs w:val="24"/>
                <w:lang w:val="zh-CN"/>
              </w:rPr>
              <w:t>3</w:t>
            </w:r>
            <w:r>
              <w:rPr>
                <w:rFonts w:hint="eastAsia" w:ascii="宋体" w:hAnsi="宋体" w:eastAsia="宋体" w:cs="宋体"/>
                <w:bCs/>
                <w:sz w:val="24"/>
                <w:szCs w:val="24"/>
                <w:lang w:val="zh-CN"/>
              </w:rPr>
              <w:t>0分</w:t>
            </w:r>
          </w:p>
          <w:p>
            <w:pPr>
              <w:widowControl/>
              <w:topLinePunct/>
              <w:spacing w:line="360" w:lineRule="auto"/>
              <w:rPr>
                <w:rFonts w:ascii="宋体" w:hAnsi="宋体" w:eastAsia="宋体"/>
                <w:bCs/>
                <w:sz w:val="24"/>
                <w:szCs w:val="24"/>
              </w:rPr>
            </w:pPr>
            <w:r>
              <w:rPr>
                <w:rFonts w:hint="eastAsia" w:ascii="宋体" w:hAnsi="宋体" w:eastAsia="宋体" w:cs="宋体"/>
                <w:bCs/>
                <w:sz w:val="24"/>
                <w:szCs w:val="24"/>
              </w:rPr>
              <w:t>投标地点：</w:t>
            </w:r>
            <w:r>
              <w:rPr>
                <w:rFonts w:hint="eastAsia" w:ascii="宋体" w:hAnsi="宋体" w:eastAsia="宋体"/>
                <w:bCs/>
                <w:sz w:val="24"/>
                <w:szCs w:val="24"/>
                <w:lang w:eastAsia="zh-CN"/>
              </w:rPr>
              <w:t>无锡市中信天成建设工程管理有限公司</w:t>
            </w:r>
            <w:r>
              <w:rPr>
                <w:rFonts w:hint="eastAsia" w:ascii="宋体" w:hAnsi="宋体" w:eastAsia="宋体"/>
                <w:bCs/>
                <w:sz w:val="24"/>
                <w:szCs w:val="24"/>
              </w:rPr>
              <w:t>（</w:t>
            </w:r>
            <w:r>
              <w:rPr>
                <w:rFonts w:hint="eastAsia" w:ascii="宋体" w:hAnsi="宋体" w:eastAsia="宋体" w:cs="宋体"/>
                <w:bCs/>
                <w:kern w:val="0"/>
                <w:sz w:val="24"/>
                <w:szCs w:val="24"/>
                <w:lang w:val="zh-CN"/>
              </w:rPr>
              <w:t>无锡市滨湖区鸿桥路801号（现代国际工业大厦706室）</w:t>
            </w: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10</w:t>
            </w:r>
          </w:p>
        </w:tc>
        <w:tc>
          <w:tcPr>
            <w:tcW w:w="8298" w:type="dxa"/>
            <w:vAlign w:val="center"/>
          </w:tcPr>
          <w:p>
            <w:pPr>
              <w:widowControl/>
              <w:topLinePunct/>
              <w:spacing w:line="360" w:lineRule="auto"/>
              <w:rPr>
                <w:rFonts w:ascii="宋体" w:hAnsi="宋体" w:eastAsia="宋体" w:cs="宋体"/>
                <w:bCs/>
                <w:sz w:val="24"/>
                <w:szCs w:val="24"/>
              </w:rPr>
            </w:pPr>
            <w:r>
              <w:rPr>
                <w:rFonts w:hint="eastAsia" w:ascii="宋体" w:hAnsi="宋体" w:eastAsia="宋体" w:cs="宋体"/>
                <w:bCs/>
                <w:sz w:val="24"/>
                <w:szCs w:val="24"/>
              </w:rPr>
              <w:t>确定成交单位时间：202</w:t>
            </w:r>
            <w:r>
              <w:rPr>
                <w:rFonts w:ascii="宋体" w:hAnsi="宋体" w:eastAsia="宋体" w:cs="宋体"/>
                <w:bCs/>
                <w:sz w:val="24"/>
                <w:szCs w:val="24"/>
              </w:rPr>
              <w:t>3</w:t>
            </w:r>
            <w:r>
              <w:rPr>
                <w:rFonts w:hint="eastAsia" w:ascii="宋体" w:hAnsi="宋体" w:eastAsia="宋体" w:cs="宋体"/>
                <w:bCs/>
                <w:sz w:val="24"/>
                <w:szCs w:val="24"/>
                <w:lang w:val="zh-CN"/>
              </w:rPr>
              <w:t>年</w:t>
            </w:r>
            <w:r>
              <w:rPr>
                <w:rFonts w:hint="eastAsia" w:ascii="宋体" w:hAnsi="宋体" w:eastAsia="宋体" w:cs="宋体"/>
                <w:bCs/>
                <w:sz w:val="24"/>
                <w:szCs w:val="24"/>
                <w:lang w:val="en-US" w:eastAsia="zh-CN"/>
              </w:rPr>
              <w:t>10</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9</w:t>
            </w:r>
            <w:r>
              <w:rPr>
                <w:rFonts w:hint="eastAsia" w:ascii="宋体" w:hAnsi="宋体" w:eastAsia="宋体" w:cs="宋体"/>
                <w:bCs/>
                <w:kern w:val="0"/>
                <w:sz w:val="24"/>
                <w:szCs w:val="24"/>
                <w:lang w:val="zh-CN"/>
              </w:rPr>
              <w:t>日</w:t>
            </w:r>
            <w:r>
              <w:rPr>
                <w:rFonts w:hint="eastAsia" w:ascii="宋体" w:hAnsi="宋体" w:eastAsia="宋体" w:cs="宋体"/>
                <w:bCs/>
                <w:sz w:val="24"/>
                <w:szCs w:val="24"/>
              </w:rPr>
              <w:t>评审结束</w:t>
            </w:r>
          </w:p>
          <w:p>
            <w:pPr>
              <w:widowControl/>
              <w:topLinePunct/>
              <w:spacing w:line="360" w:lineRule="auto"/>
              <w:rPr>
                <w:rFonts w:ascii="宋体" w:hAnsi="宋体" w:eastAsia="宋体"/>
                <w:bCs/>
                <w:sz w:val="24"/>
                <w:szCs w:val="24"/>
              </w:rPr>
            </w:pPr>
            <w:r>
              <w:rPr>
                <w:rFonts w:hint="eastAsia" w:ascii="宋体" w:hAnsi="宋体" w:eastAsia="宋体" w:cs="宋体"/>
                <w:bCs/>
                <w:sz w:val="24"/>
                <w:szCs w:val="24"/>
              </w:rPr>
              <w:t>确定成交单位地点：</w:t>
            </w:r>
            <w:r>
              <w:rPr>
                <w:rFonts w:hint="eastAsia" w:ascii="宋体" w:hAnsi="宋体" w:eastAsia="宋体"/>
                <w:bCs/>
                <w:sz w:val="24"/>
                <w:szCs w:val="24"/>
                <w:lang w:eastAsia="zh-CN"/>
              </w:rPr>
              <w:t>无锡市中信天成建设工程管理有限公司</w:t>
            </w:r>
            <w:r>
              <w:rPr>
                <w:rFonts w:hint="eastAsia" w:ascii="宋体" w:hAnsi="宋体" w:eastAsia="宋体"/>
                <w:bCs/>
                <w:sz w:val="24"/>
                <w:szCs w:val="24"/>
              </w:rPr>
              <w:t>（</w:t>
            </w:r>
            <w:r>
              <w:rPr>
                <w:rFonts w:hint="eastAsia" w:ascii="宋体" w:hAnsi="宋体" w:eastAsia="宋体" w:cs="宋体"/>
                <w:bCs/>
                <w:kern w:val="0"/>
                <w:sz w:val="24"/>
                <w:szCs w:val="24"/>
                <w:lang w:val="zh-CN"/>
              </w:rPr>
              <w:t>无锡市滨湖区鸿桥路801号（现代国际工业大厦706室）</w:t>
            </w: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11</w:t>
            </w:r>
          </w:p>
        </w:tc>
        <w:tc>
          <w:tcPr>
            <w:tcW w:w="8298" w:type="dxa"/>
            <w:vAlign w:val="center"/>
          </w:tcPr>
          <w:p>
            <w:pPr>
              <w:widowControl/>
              <w:topLinePunct/>
              <w:spacing w:line="360" w:lineRule="auto"/>
              <w:rPr>
                <w:rFonts w:ascii="宋体" w:hAnsi="宋体" w:eastAsia="宋体" w:cs="宋体"/>
                <w:bCs/>
                <w:sz w:val="24"/>
                <w:szCs w:val="24"/>
              </w:rPr>
            </w:pPr>
            <w:r>
              <w:rPr>
                <w:rFonts w:hint="eastAsia" w:ascii="宋体" w:hAnsi="宋体" w:eastAsia="宋体" w:cs="宋体"/>
                <w:bCs/>
                <w:sz w:val="24"/>
                <w:szCs w:val="24"/>
              </w:rPr>
              <w:t>投标文件份数：正本1份，副本</w:t>
            </w:r>
            <w:r>
              <w:rPr>
                <w:rFonts w:ascii="宋体" w:hAnsi="宋体" w:eastAsia="宋体" w:cs="宋体"/>
                <w:bCs/>
                <w:sz w:val="24"/>
                <w:szCs w:val="24"/>
              </w:rPr>
              <w:t>4</w:t>
            </w:r>
            <w:r>
              <w:rPr>
                <w:rFonts w:hint="eastAsia" w:ascii="宋体" w:hAnsi="宋体" w:eastAsia="宋体" w:cs="宋体"/>
                <w:bCs/>
                <w:sz w:val="24"/>
                <w:szCs w:val="24"/>
              </w:rPr>
              <w:t>份。</w:t>
            </w:r>
          </w:p>
          <w:p>
            <w:pPr>
              <w:widowControl/>
              <w:topLinePunct/>
              <w:spacing w:line="360" w:lineRule="auto"/>
              <w:rPr>
                <w:rFonts w:ascii="宋体" w:hAnsi="宋体" w:eastAsia="宋体" w:cs="宋体"/>
                <w:bCs/>
                <w:sz w:val="24"/>
                <w:szCs w:val="24"/>
              </w:rPr>
            </w:pPr>
            <w:r>
              <w:rPr>
                <w:rFonts w:hint="eastAsia" w:ascii="宋体" w:hAnsi="宋体" w:eastAsia="宋体" w:cs="宋体"/>
                <w:bCs/>
                <w:kern w:val="0"/>
                <w:sz w:val="24"/>
                <w:szCs w:val="24"/>
              </w:rPr>
              <w:t>招标文件U盘一份（</w:t>
            </w:r>
            <w:r>
              <w:rPr>
                <w:rFonts w:hint="eastAsia" w:ascii="宋体" w:hAnsi="宋体" w:eastAsia="宋体"/>
                <w:bCs/>
                <w:sz w:val="24"/>
                <w:szCs w:val="24"/>
              </w:rPr>
              <w:t>U盘需包含招标文件所有内容，并在U盘上清楚的标明供应商名称、项目名称</w:t>
            </w:r>
            <w:r>
              <w:rPr>
                <w:rFonts w:hint="eastAsia" w:ascii="宋体" w:hAnsi="宋体" w:eastAsia="宋体" w:cs="宋体"/>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pPr>
              <w:widowControl/>
              <w:topLinePunct/>
              <w:spacing w:line="360" w:lineRule="auto"/>
              <w:jc w:val="center"/>
              <w:rPr>
                <w:rFonts w:ascii="宋体" w:hAnsi="宋体" w:eastAsia="宋体" w:cs="宋体"/>
                <w:bCs/>
                <w:sz w:val="24"/>
                <w:szCs w:val="24"/>
              </w:rPr>
            </w:pPr>
            <w:r>
              <w:rPr>
                <w:rFonts w:hint="eastAsia" w:ascii="宋体" w:hAnsi="宋体" w:eastAsia="宋体" w:cs="宋体"/>
                <w:bCs/>
                <w:sz w:val="24"/>
                <w:szCs w:val="24"/>
              </w:rPr>
              <w:t>12</w:t>
            </w:r>
          </w:p>
        </w:tc>
        <w:tc>
          <w:tcPr>
            <w:tcW w:w="8298" w:type="dxa"/>
            <w:vAlign w:val="center"/>
          </w:tcPr>
          <w:p>
            <w:pPr>
              <w:topLinePunct/>
              <w:spacing w:line="360" w:lineRule="auto"/>
              <w:rPr>
                <w:rFonts w:ascii="宋体" w:hAnsi="宋体" w:eastAsia="宋体" w:cs="宋体"/>
                <w:bCs/>
                <w:sz w:val="24"/>
                <w:szCs w:val="24"/>
              </w:rPr>
            </w:pPr>
            <w:r>
              <w:rPr>
                <w:rFonts w:hint="eastAsia" w:ascii="宋体" w:hAnsi="宋体" w:eastAsia="宋体" w:cs="宋体"/>
                <w:bCs/>
                <w:sz w:val="24"/>
                <w:szCs w:val="24"/>
              </w:rPr>
              <w:t>有关本次采购活动程序方面的问题，可来人、来函（传真）或电话联系。</w:t>
            </w:r>
          </w:p>
          <w:p>
            <w:pPr>
              <w:topLinePunct/>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rPr>
              <w:t>采购人：</w:t>
            </w:r>
            <w:r>
              <w:rPr>
                <w:rFonts w:hint="eastAsia" w:ascii="宋体" w:hAnsi="宋体" w:eastAsia="宋体" w:cs="宋体"/>
                <w:bCs/>
                <w:sz w:val="24"/>
                <w:szCs w:val="24"/>
                <w:lang w:eastAsia="zh-CN"/>
              </w:rPr>
              <w:t>无锡市锡山区鹅湖镇人民政府</w:t>
            </w:r>
          </w:p>
          <w:p>
            <w:pPr>
              <w:topLinePunct/>
              <w:spacing w:line="360" w:lineRule="auto"/>
              <w:rPr>
                <w:rFonts w:ascii="宋体" w:hAnsi="宋体" w:eastAsia="宋体" w:cs="宋体"/>
                <w:bCs/>
                <w:sz w:val="24"/>
                <w:szCs w:val="24"/>
              </w:rPr>
            </w:pPr>
            <w:r>
              <w:rPr>
                <w:rFonts w:hint="eastAsia" w:ascii="宋体" w:hAnsi="宋体" w:eastAsia="宋体" w:cs="宋体"/>
                <w:bCs/>
                <w:sz w:val="24"/>
                <w:szCs w:val="24"/>
              </w:rPr>
              <w:t>采购人地址：江苏省无锡市锡山区</w:t>
            </w:r>
            <w:r>
              <w:rPr>
                <w:rFonts w:hint="eastAsia" w:ascii="宋体" w:hAnsi="宋体" w:eastAsia="宋体" w:cs="宋体"/>
                <w:bCs/>
                <w:sz w:val="24"/>
                <w:szCs w:val="24"/>
                <w:lang w:eastAsia="zh-CN"/>
              </w:rPr>
              <w:t>鹅湖路</w:t>
            </w:r>
            <w:r>
              <w:rPr>
                <w:rFonts w:hint="eastAsia" w:ascii="宋体" w:hAnsi="宋体" w:eastAsia="宋体" w:cs="宋体"/>
                <w:bCs/>
                <w:sz w:val="24"/>
                <w:szCs w:val="24"/>
                <w:lang w:val="en-US" w:eastAsia="zh-CN"/>
              </w:rPr>
              <w:t>6</w:t>
            </w:r>
            <w:r>
              <w:rPr>
                <w:rFonts w:ascii="宋体" w:hAnsi="宋体" w:eastAsia="宋体" w:cs="宋体"/>
                <w:bCs/>
                <w:sz w:val="24"/>
                <w:szCs w:val="24"/>
              </w:rPr>
              <w:t>号</w:t>
            </w:r>
          </w:p>
          <w:p>
            <w:pPr>
              <w:topLinePunct/>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rPr>
              <w:t>联系人：</w:t>
            </w:r>
            <w:r>
              <w:rPr>
                <w:rFonts w:hint="eastAsia" w:ascii="宋体" w:hAnsi="宋体" w:eastAsia="宋体" w:cs="宋体"/>
                <w:bCs/>
                <w:sz w:val="24"/>
                <w:szCs w:val="24"/>
                <w:lang w:eastAsia="zh-CN"/>
              </w:rPr>
              <w:t>浦工</w:t>
            </w:r>
          </w:p>
          <w:p>
            <w:pPr>
              <w:topLinePunct/>
              <w:spacing w:line="360" w:lineRule="auto"/>
              <w:rPr>
                <w:rFonts w:hint="default" w:ascii="宋体" w:hAnsi="宋体" w:eastAsia="宋体"/>
                <w:bCs/>
                <w:sz w:val="24"/>
                <w:szCs w:val="24"/>
                <w:lang w:val="en-US" w:eastAsia="zh-CN"/>
              </w:rPr>
            </w:pPr>
            <w:r>
              <w:rPr>
                <w:rFonts w:hint="eastAsia" w:ascii="宋体" w:hAnsi="宋体" w:eastAsia="宋体" w:cs="宋体"/>
                <w:bCs/>
                <w:sz w:val="24"/>
                <w:szCs w:val="24"/>
              </w:rPr>
              <w:t>联系电话：</w:t>
            </w:r>
            <w:r>
              <w:rPr>
                <w:rFonts w:hint="eastAsia" w:ascii="宋体" w:hAnsi="宋体" w:eastAsia="宋体"/>
                <w:bCs/>
                <w:sz w:val="24"/>
                <w:szCs w:val="24"/>
                <w:lang w:val="en-US" w:eastAsia="zh-CN"/>
              </w:rPr>
              <w:t>0510-88741001</w:t>
            </w:r>
          </w:p>
          <w:p>
            <w:pPr>
              <w:topLinePunct/>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rPr>
              <w:t>招标代理机构：</w:t>
            </w:r>
            <w:r>
              <w:rPr>
                <w:rFonts w:hint="eastAsia" w:ascii="宋体" w:hAnsi="宋体" w:eastAsia="宋体" w:cs="宋体"/>
                <w:bCs/>
                <w:sz w:val="24"/>
                <w:szCs w:val="24"/>
                <w:lang w:eastAsia="zh-CN"/>
              </w:rPr>
              <w:t>无锡市中信天成建设工程管理有限公司</w:t>
            </w:r>
          </w:p>
          <w:p>
            <w:pPr>
              <w:topLinePunct/>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rPr>
              <w:t>联 系 人：</w:t>
            </w:r>
            <w:r>
              <w:rPr>
                <w:rFonts w:hint="eastAsia" w:ascii="宋体" w:hAnsi="宋体" w:eastAsia="宋体" w:cs="宋体"/>
                <w:bCs/>
                <w:sz w:val="24"/>
                <w:szCs w:val="24"/>
                <w:lang w:eastAsia="zh-CN"/>
              </w:rPr>
              <w:t>陈雪姣、杜文渺</w:t>
            </w:r>
          </w:p>
          <w:p>
            <w:pPr>
              <w:topLinePunct/>
              <w:spacing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rPr>
              <w:t>联系电话：</w:t>
            </w:r>
            <w:r>
              <w:rPr>
                <w:rFonts w:hint="eastAsia" w:ascii="宋体" w:hAnsi="宋体" w:eastAsia="宋体" w:cs="宋体"/>
                <w:bCs/>
                <w:sz w:val="24"/>
                <w:szCs w:val="24"/>
                <w:lang w:val="en-US" w:eastAsia="zh-CN"/>
              </w:rPr>
              <w:t>0510-88208423、13771194141</w:t>
            </w:r>
          </w:p>
          <w:p>
            <w:pPr>
              <w:topLinePunct/>
              <w:spacing w:line="360" w:lineRule="auto"/>
              <w:rPr>
                <w:rFonts w:hint="default" w:ascii="宋体" w:hAnsi="宋体" w:eastAsia="宋体" w:cs="宋体"/>
                <w:bCs/>
                <w:sz w:val="24"/>
                <w:szCs w:val="24"/>
                <w:lang w:val="en-US" w:eastAsia="zh-CN"/>
              </w:rPr>
            </w:pPr>
            <w:r>
              <w:rPr>
                <w:rFonts w:hint="eastAsia" w:ascii="宋体" w:hAnsi="宋体" w:eastAsia="宋体" w:cs="宋体"/>
                <w:bCs/>
                <w:sz w:val="24"/>
                <w:szCs w:val="24"/>
              </w:rPr>
              <w:t>联系地址：</w:t>
            </w:r>
            <w:r>
              <w:rPr>
                <w:rFonts w:hint="eastAsia" w:ascii="宋体" w:hAnsi="宋体" w:eastAsia="宋体" w:cs="宋体"/>
                <w:bCs/>
                <w:sz w:val="24"/>
                <w:szCs w:val="24"/>
                <w:lang w:eastAsia="zh-CN"/>
              </w:rPr>
              <w:t>无锡市锡山区东亭迎宾南路</w:t>
            </w:r>
            <w:r>
              <w:rPr>
                <w:rFonts w:hint="eastAsia" w:ascii="宋体" w:hAnsi="宋体" w:eastAsia="宋体" w:cs="宋体"/>
                <w:bCs/>
                <w:sz w:val="24"/>
                <w:szCs w:val="24"/>
                <w:lang w:val="en-US" w:eastAsia="zh-CN"/>
              </w:rPr>
              <w:t>17号102室</w:t>
            </w:r>
          </w:p>
          <w:p>
            <w:pPr>
              <w:topLinePunct/>
              <w:spacing w:line="360" w:lineRule="auto"/>
              <w:rPr>
                <w:rFonts w:ascii="宋体" w:hAnsi="宋体" w:eastAsia="宋体" w:cs="宋体"/>
                <w:bCs/>
                <w:sz w:val="24"/>
                <w:szCs w:val="24"/>
              </w:rPr>
            </w:pPr>
            <w:r>
              <w:rPr>
                <w:rFonts w:hint="eastAsia" w:ascii="宋体" w:hAnsi="宋体" w:eastAsia="宋体" w:cs="宋体"/>
                <w:bCs/>
                <w:sz w:val="24"/>
                <w:szCs w:val="24"/>
              </w:rPr>
              <w:t>邮政编码：214000</w:t>
            </w:r>
          </w:p>
          <w:p>
            <w:pPr>
              <w:topLinePunct/>
              <w:spacing w:line="360" w:lineRule="auto"/>
              <w:rPr>
                <w:rFonts w:ascii="宋体" w:hAnsi="宋体" w:eastAsia="宋体" w:cs="宋体"/>
                <w:bCs/>
                <w:sz w:val="24"/>
                <w:szCs w:val="24"/>
              </w:rPr>
            </w:pPr>
            <w:r>
              <w:rPr>
                <w:rFonts w:hint="eastAsia" w:ascii="宋体" w:hAnsi="宋体" w:eastAsia="宋体" w:cs="宋体"/>
                <w:bCs/>
                <w:sz w:val="24"/>
                <w:szCs w:val="24"/>
              </w:rPr>
              <w:t>电子邮箱：</w:t>
            </w:r>
            <w:r>
              <w:rPr>
                <w:rFonts w:hint="eastAsia" w:ascii="宋体" w:hAnsi="宋体" w:eastAsia="宋体"/>
                <w:bCs/>
                <w:sz w:val="24"/>
                <w:szCs w:val="24"/>
                <w:u w:val="single"/>
                <w:lang w:val="en-US" w:eastAsia="zh-CN"/>
              </w:rPr>
              <w:t>642361809</w:t>
            </w:r>
            <w:r>
              <w:rPr>
                <w:rFonts w:ascii="宋体" w:hAnsi="宋体" w:eastAsia="宋体"/>
                <w:bCs/>
                <w:sz w:val="24"/>
                <w:szCs w:val="24"/>
                <w:u w:val="single"/>
              </w:rPr>
              <w:t>@</w:t>
            </w:r>
            <w:r>
              <w:rPr>
                <w:rFonts w:hint="eastAsia" w:ascii="宋体" w:hAnsi="宋体" w:eastAsia="宋体"/>
                <w:bCs/>
                <w:sz w:val="24"/>
                <w:szCs w:val="24"/>
                <w:u w:val="single"/>
              </w:rPr>
              <w:t>qq</w:t>
            </w:r>
            <w:r>
              <w:rPr>
                <w:rFonts w:ascii="宋体" w:hAnsi="宋体" w:eastAsia="宋体"/>
                <w:bCs/>
                <w:sz w:val="24"/>
                <w:szCs w:val="24"/>
                <w:u w:val="single"/>
              </w:rPr>
              <w:t>.</w:t>
            </w:r>
            <w:r>
              <w:rPr>
                <w:rFonts w:hint="eastAsia" w:ascii="宋体" w:hAnsi="宋体" w:eastAsia="宋体"/>
                <w:bCs/>
                <w:sz w:val="24"/>
                <w:szCs w:val="24"/>
                <w:u w:val="single"/>
              </w:rPr>
              <w:t>com</w:t>
            </w:r>
          </w:p>
        </w:tc>
      </w:tr>
    </w:tbl>
    <w:p>
      <w:pPr>
        <w:pStyle w:val="9"/>
        <w:rPr>
          <w:rFonts w:hAnsi="宋体"/>
          <w:bCs/>
          <w:sz w:val="24"/>
          <w:szCs w:val="24"/>
          <w:lang w:val="en-US"/>
        </w:rPr>
      </w:pPr>
    </w:p>
    <w:p>
      <w:pPr>
        <w:tabs>
          <w:tab w:val="left" w:pos="3540"/>
        </w:tabs>
        <w:spacing w:line="360" w:lineRule="auto"/>
        <w:rPr>
          <w:rFonts w:ascii="宋体" w:hAnsi="宋体" w:eastAsia="宋体"/>
          <w:bCs/>
          <w:sz w:val="24"/>
          <w:szCs w:val="24"/>
        </w:rPr>
      </w:pPr>
    </w:p>
    <w:p>
      <w:pPr>
        <w:tabs>
          <w:tab w:val="left" w:pos="3540"/>
        </w:tabs>
        <w:spacing w:line="360" w:lineRule="auto"/>
        <w:rPr>
          <w:rFonts w:ascii="宋体" w:hAnsi="宋体" w:eastAsia="宋体"/>
          <w:bCs/>
          <w:sz w:val="24"/>
          <w:szCs w:val="24"/>
        </w:rPr>
      </w:pPr>
    </w:p>
    <w:p>
      <w:pPr>
        <w:tabs>
          <w:tab w:val="left" w:pos="3540"/>
        </w:tabs>
        <w:spacing w:line="360" w:lineRule="auto"/>
        <w:rPr>
          <w:rFonts w:ascii="宋体" w:hAnsi="宋体" w:eastAsia="宋体"/>
          <w:bCs/>
          <w:sz w:val="24"/>
          <w:szCs w:val="24"/>
        </w:rPr>
      </w:pPr>
    </w:p>
    <w:p>
      <w:pPr>
        <w:tabs>
          <w:tab w:val="left" w:pos="3540"/>
        </w:tabs>
        <w:spacing w:line="360" w:lineRule="auto"/>
        <w:rPr>
          <w:rFonts w:ascii="宋体" w:hAnsi="宋体" w:eastAsia="宋体"/>
          <w:bCs/>
          <w:sz w:val="24"/>
          <w:szCs w:val="24"/>
        </w:rPr>
      </w:pPr>
    </w:p>
    <w:p>
      <w:pPr>
        <w:tabs>
          <w:tab w:val="left" w:pos="3540"/>
        </w:tabs>
        <w:spacing w:line="360" w:lineRule="auto"/>
        <w:rPr>
          <w:rFonts w:ascii="宋体" w:hAnsi="宋体" w:eastAsia="宋体"/>
          <w:bCs/>
          <w:sz w:val="24"/>
          <w:szCs w:val="24"/>
        </w:rPr>
      </w:pPr>
    </w:p>
    <w:p>
      <w:pPr>
        <w:tabs>
          <w:tab w:val="left" w:pos="3540"/>
        </w:tabs>
        <w:spacing w:line="360" w:lineRule="auto"/>
        <w:rPr>
          <w:rFonts w:ascii="宋体" w:hAnsi="宋体" w:eastAsia="宋体"/>
          <w:bCs/>
          <w:sz w:val="24"/>
          <w:szCs w:val="24"/>
        </w:rPr>
      </w:pPr>
    </w:p>
    <w:p>
      <w:pPr>
        <w:tabs>
          <w:tab w:val="left" w:pos="3540"/>
        </w:tabs>
        <w:spacing w:line="360" w:lineRule="auto"/>
        <w:rPr>
          <w:rFonts w:ascii="宋体" w:hAnsi="宋体" w:eastAsia="宋体"/>
          <w:bCs/>
          <w:sz w:val="24"/>
          <w:szCs w:val="24"/>
        </w:rPr>
      </w:pPr>
    </w:p>
    <w:p>
      <w:pPr>
        <w:tabs>
          <w:tab w:val="left" w:pos="3540"/>
        </w:tabs>
        <w:spacing w:line="360" w:lineRule="auto"/>
        <w:rPr>
          <w:rFonts w:ascii="宋体" w:hAnsi="宋体" w:eastAsia="宋体"/>
          <w:bCs/>
          <w:sz w:val="24"/>
          <w:szCs w:val="24"/>
        </w:rPr>
      </w:pPr>
    </w:p>
    <w:p>
      <w:pPr>
        <w:tabs>
          <w:tab w:val="left" w:pos="3540"/>
        </w:tabs>
        <w:spacing w:line="360" w:lineRule="auto"/>
        <w:rPr>
          <w:rFonts w:ascii="宋体" w:hAnsi="宋体" w:eastAsia="宋体"/>
          <w:bCs/>
          <w:sz w:val="24"/>
          <w:szCs w:val="24"/>
        </w:rPr>
      </w:pPr>
    </w:p>
    <w:p>
      <w:pPr>
        <w:tabs>
          <w:tab w:val="left" w:pos="3540"/>
        </w:tabs>
        <w:spacing w:line="360" w:lineRule="auto"/>
        <w:rPr>
          <w:rFonts w:ascii="宋体" w:hAnsi="宋体" w:eastAsia="宋体"/>
          <w:bCs/>
          <w:sz w:val="24"/>
          <w:szCs w:val="24"/>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tabs>
          <w:tab w:val="left" w:pos="3540"/>
        </w:tabs>
        <w:rPr>
          <w:rFonts w:ascii="宋体" w:hAnsi="宋体" w:eastAsia="宋体"/>
        </w:rPr>
      </w:pPr>
    </w:p>
    <w:p>
      <w:pPr>
        <w:pStyle w:val="3"/>
        <w:jc w:val="center"/>
        <w:rPr>
          <w:rFonts w:ascii="宋体" w:hAnsi="宋体" w:eastAsia="宋体"/>
        </w:rPr>
      </w:pPr>
      <w:bookmarkStart w:id="2" w:name="_Toc101981930"/>
      <w:r>
        <w:rPr>
          <w:rFonts w:hint="eastAsia" w:ascii="宋体" w:hAnsi="宋体" w:eastAsia="宋体"/>
        </w:rPr>
        <w:t>第二部分 供应商须知</w:t>
      </w:r>
      <w:bookmarkEnd w:id="2"/>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（一）遵循原则：</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公开透明原则、公平竞争原则、公正原则和诚实信用原则。</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（二）招标文件：</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1．招标文件包括文件目录所列全部内容，供应商应仔细阅读，并在投标文件中充分反映招标文件的所有要求。</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2．供应商应向</w:t>
      </w:r>
      <w:r>
        <w:rPr>
          <w:rFonts w:hint="eastAsia" w:ascii="宋体" w:hAnsi="宋体" w:eastAsia="宋体" w:cs="宋体"/>
          <w:sz w:val="24"/>
          <w:szCs w:val="24"/>
          <w:lang w:eastAsia="zh-CN"/>
        </w:rPr>
        <w:t>无锡市中信天成建设工程管理有限公司</w:t>
      </w:r>
      <w:r>
        <w:rPr>
          <w:rFonts w:hint="eastAsia" w:ascii="宋体" w:hAnsi="宋体" w:eastAsia="宋体" w:cs="宋体"/>
          <w:sz w:val="24"/>
          <w:szCs w:val="24"/>
        </w:rPr>
        <w:t>购买文件及有关资料，按招标文件要求提交全部资料并对招标文件各项内容做出实质性响应，否则该供应商的投标文件无效。</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3．供应商一旦参加本项目竞争性投标，即表明承诺接受了本招标文件中所有条件和规定。</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4．招标文件一经售出、一律不退，且仅作为本次采购投标使用。</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（三）招标文件的解释：</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1．供应商如有需要对招标文件要求澄清的问题，请以书面方式提出，并按“投标邀请”第6项规定的时间将电子邮件发送至</w:t>
      </w:r>
      <w:r>
        <w:rPr>
          <w:rFonts w:hint="eastAsia" w:ascii="宋体" w:hAnsi="宋体" w:eastAsia="宋体" w:cs="宋体"/>
          <w:sz w:val="24"/>
          <w:szCs w:val="24"/>
          <w:lang w:eastAsia="zh-CN"/>
        </w:rPr>
        <w:t>无锡市中信天成建设工程管理有限公司</w:t>
      </w:r>
      <w:r>
        <w:rPr>
          <w:rFonts w:hint="eastAsia" w:ascii="宋体" w:hAnsi="宋体" w:eastAsia="宋体" w:cs="宋体"/>
          <w:sz w:val="24"/>
          <w:szCs w:val="24"/>
        </w:rPr>
        <w:t xml:space="preserve">，联系方式详见“投标邀请”第12项。 </w:t>
      </w:r>
      <w:r>
        <w:rPr>
          <w:rFonts w:ascii="宋体" w:hAnsi="宋体" w:eastAsia="宋体" w:cs="宋体"/>
          <w:sz w:val="24"/>
          <w:szCs w:val="24"/>
        </w:rPr>
        <w:t xml:space="preserve"> </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2．采购人、</w:t>
      </w:r>
      <w:r>
        <w:rPr>
          <w:rFonts w:hint="eastAsia" w:ascii="宋体" w:hAnsi="宋体" w:eastAsia="宋体" w:cs="宋体"/>
          <w:sz w:val="24"/>
          <w:szCs w:val="24"/>
          <w:lang w:eastAsia="zh-CN"/>
        </w:rPr>
        <w:t>无锡市中信天成建设工程管理有限公司</w:t>
      </w:r>
      <w:r>
        <w:rPr>
          <w:rFonts w:hint="eastAsia" w:ascii="宋体" w:hAnsi="宋体" w:eastAsia="宋体" w:cs="宋体"/>
          <w:sz w:val="24"/>
          <w:szCs w:val="24"/>
        </w:rPr>
        <w:t>将按“投标邀请”第6项规定的时间对供应商针对招标文件书面提出的要求澄清的问题进行答疑。</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 xml:space="preserve">3．本文件的最终解释权归采购人。 </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 xml:space="preserve">（四）招标文件的补充或修正： </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1.采购人或者采购代理机构可以对已发出的招标文件进行必要的澄清或者修改，但不得改变采购标的和资格条件。澄清或者修改应当在</w:t>
      </w:r>
      <w:r>
        <w:rPr>
          <w:rFonts w:hint="eastAsia" w:ascii="宋体" w:hAnsi="宋体" w:eastAsia="宋体" w:cs="宋体"/>
          <w:bCs/>
          <w:sz w:val="24"/>
          <w:szCs w:val="24"/>
        </w:rPr>
        <w:t>财政部门指定的政府采购信息发布媒体上发布澄清公告</w:t>
      </w:r>
      <w:r>
        <w:rPr>
          <w:rFonts w:hint="eastAsia" w:ascii="宋体" w:hAnsi="宋体" w:eastAsia="宋体" w:cs="宋体"/>
          <w:sz w:val="24"/>
          <w:szCs w:val="24"/>
        </w:rPr>
        <w:t>。澄清或者修改的内容为招标文件的组成部分。</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2.澄清或者修改的内容可能影响投标文件编制的，采购人或者采购代理机构应当在提交首次投标文件截止时间至少15日前，以电子邮件形式通知所有获取招标文件的供应商；不足15日的，采购人或者采购代理机构应当顺延提交首次投标文件的截止时间。</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3.供应商应于投标截止日前以电子邮件形式发送至</w:t>
      </w:r>
      <w:r>
        <w:rPr>
          <w:rFonts w:hint="eastAsia" w:ascii="宋体" w:hAnsi="宋体" w:eastAsia="宋体" w:cs="宋体"/>
          <w:sz w:val="24"/>
          <w:szCs w:val="24"/>
          <w:lang w:eastAsia="zh-CN"/>
        </w:rPr>
        <w:t>无锡市中信天成建设工程管理有限公司</w:t>
      </w:r>
      <w:r>
        <w:rPr>
          <w:rFonts w:hint="eastAsia" w:ascii="宋体" w:hAnsi="宋体" w:eastAsia="宋体" w:cs="宋体"/>
          <w:sz w:val="24"/>
          <w:szCs w:val="24"/>
        </w:rPr>
        <w:t>，确认已收到修改文件或延期投标通知，邮箱</w:t>
      </w:r>
      <w:r>
        <w:rPr>
          <w:rFonts w:hint="eastAsia" w:ascii="宋体" w:hAnsi="宋体" w:eastAsia="宋体" w:cs="宋体"/>
          <w:sz w:val="24"/>
          <w:szCs w:val="24"/>
          <w:lang w:val="en-US" w:eastAsia="zh-CN"/>
        </w:rPr>
        <w:t>642361809</w:t>
      </w:r>
      <w:r>
        <w:rPr>
          <w:rFonts w:ascii="宋体" w:hAnsi="宋体" w:eastAsia="宋体" w:cs="宋体"/>
          <w:sz w:val="24"/>
          <w:szCs w:val="24"/>
        </w:rPr>
        <w:t>@</w:t>
      </w:r>
      <w:r>
        <w:rPr>
          <w:rFonts w:hint="eastAsia" w:ascii="宋体" w:hAnsi="宋体" w:eastAsia="宋体" w:cs="宋体"/>
          <w:sz w:val="24"/>
          <w:szCs w:val="24"/>
        </w:rPr>
        <w:t>qq</w:t>
      </w:r>
      <w:r>
        <w:rPr>
          <w:rFonts w:ascii="宋体" w:hAnsi="宋体" w:eastAsia="宋体" w:cs="宋体"/>
          <w:sz w:val="24"/>
          <w:szCs w:val="24"/>
        </w:rPr>
        <w:t>.</w:t>
      </w:r>
      <w:r>
        <w:rPr>
          <w:rFonts w:hint="eastAsia" w:ascii="宋体" w:hAnsi="宋体" w:eastAsia="宋体" w:cs="宋体"/>
          <w:sz w:val="24"/>
          <w:szCs w:val="24"/>
        </w:rPr>
        <w:t>com；逾期不回视同收到此公告。因供应商未及时全面地关注更正公告导致其提交的投标文件材料不符合采购人要求，而造成的损失及风险（包括但不限于未成交）由供应商自行承担。</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（五）投标文件的组成：</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sz w:val="24"/>
          <w:szCs w:val="24"/>
        </w:rPr>
        <w:t>投标文件由投标函、证明文件部分、报价部分、技术部分四部分组成。</w:t>
      </w:r>
      <w:r>
        <w:rPr>
          <w:rFonts w:hint="eastAsia" w:ascii="宋体" w:hAnsi="宋体" w:eastAsia="宋体" w:cs="Times New Roman"/>
          <w:b/>
          <w:bCs/>
          <w:sz w:val="24"/>
          <w:szCs w:val="24"/>
        </w:rPr>
        <w:t>另附U盘一份（U盘</w:t>
      </w:r>
      <w:r>
        <w:rPr>
          <w:rFonts w:hint="eastAsia" w:ascii="宋体" w:hAnsi="宋体" w:eastAsia="宋体" w:cs="Times New Roman"/>
          <w:b/>
          <w:sz w:val="24"/>
          <w:szCs w:val="24"/>
        </w:rPr>
        <w:t>需包含投标文件所有内容，并</w:t>
      </w:r>
      <w:r>
        <w:rPr>
          <w:rFonts w:hint="eastAsia" w:ascii="宋体" w:hAnsi="宋体" w:eastAsia="宋体" w:cs="Times New Roman"/>
          <w:b/>
          <w:bCs/>
          <w:sz w:val="24"/>
          <w:szCs w:val="24"/>
        </w:rPr>
        <w:t>在U盘上清楚的标明供应商名称、项目名称）。</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w:t>
      </w:r>
      <w:r>
        <w:rPr>
          <w:rFonts w:ascii="宋体" w:hAnsi="宋体" w:eastAsia="宋体" w:cs="Times New Roman"/>
          <w:b/>
          <w:sz w:val="24"/>
          <w:szCs w:val="24"/>
        </w:rPr>
        <w:t>投标函</w:t>
      </w:r>
      <w:r>
        <w:rPr>
          <w:rFonts w:hint="eastAsia" w:ascii="宋体" w:hAnsi="宋体" w:eastAsia="宋体" w:cs="Times New Roman"/>
          <w:b/>
          <w:sz w:val="24"/>
          <w:szCs w:val="24"/>
        </w:rPr>
        <w:t>（格式见附件）</w:t>
      </w:r>
      <w:r>
        <w:rPr>
          <w:rFonts w:ascii="宋体" w:hAnsi="宋体" w:eastAsia="宋体" w:cs="Times New Roman"/>
          <w:b/>
          <w:sz w:val="24"/>
          <w:szCs w:val="24"/>
        </w:rPr>
        <w:t>；</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w:t>
      </w:r>
      <w:r>
        <w:rPr>
          <w:rFonts w:hint="eastAsia" w:ascii="宋体" w:hAnsi="宋体" w:eastAsia="宋体" w:cs="Times New Roman"/>
          <w:b/>
          <w:sz w:val="24"/>
          <w:szCs w:val="24"/>
        </w:rPr>
        <w:t xml:space="preserve">证明文件： </w:t>
      </w:r>
    </w:p>
    <w:p>
      <w:pPr>
        <w:tabs>
          <w:tab w:val="left" w:pos="786"/>
          <w:tab w:val="left" w:pos="945"/>
        </w:tabs>
        <w:spacing w:line="360" w:lineRule="auto"/>
        <w:ind w:left="158" w:leftChars="75" w:firstLine="240" w:firstLineChars="100"/>
        <w:rPr>
          <w:rFonts w:ascii="宋体" w:hAnsi="宋体" w:eastAsia="宋体" w:cs="宋体"/>
          <w:bCs/>
          <w:sz w:val="24"/>
          <w:szCs w:val="24"/>
        </w:rPr>
      </w:pPr>
      <w:r>
        <w:rPr>
          <w:rFonts w:hint="eastAsia" w:ascii="宋体" w:hAnsi="宋体" w:eastAsia="宋体" w:cs="宋体"/>
          <w:bCs/>
          <w:sz w:val="24"/>
          <w:szCs w:val="24"/>
        </w:rPr>
        <w:t>(1)资格、资信证明文件</w:t>
      </w:r>
    </w:p>
    <w:p>
      <w:pPr>
        <w:tabs>
          <w:tab w:val="left" w:pos="786"/>
          <w:tab w:val="left" w:pos="945"/>
        </w:tabs>
        <w:spacing w:line="360" w:lineRule="auto"/>
        <w:ind w:firstLine="480" w:firstLineChars="200"/>
        <w:rPr>
          <w:rFonts w:ascii="宋体" w:hAnsi="宋体" w:eastAsia="宋体" w:cs="宋体"/>
          <w:b/>
          <w:bCs/>
          <w:sz w:val="24"/>
          <w:szCs w:val="24"/>
        </w:rPr>
      </w:pPr>
      <w:r>
        <w:rPr>
          <w:rFonts w:hint="eastAsia" w:ascii="宋体" w:hAnsi="宋体" w:eastAsia="宋体" w:cs="宋体"/>
          <w:bCs/>
          <w:sz w:val="24"/>
          <w:szCs w:val="24"/>
        </w:rPr>
        <w:t>1）关于资格的声明函</w:t>
      </w:r>
      <w:r>
        <w:rPr>
          <w:rFonts w:hint="eastAsia" w:ascii="宋体" w:hAnsi="宋体" w:eastAsia="宋体" w:cs="宋体"/>
          <w:b/>
          <w:sz w:val="24"/>
          <w:szCs w:val="24"/>
        </w:rPr>
        <w:t>(格式见附件）</w:t>
      </w:r>
      <w:r>
        <w:rPr>
          <w:rFonts w:hint="eastAsia" w:ascii="宋体" w:hAnsi="宋体" w:eastAsia="宋体" w:cs="宋体"/>
          <w:bCs/>
          <w:sz w:val="24"/>
          <w:szCs w:val="24"/>
        </w:rPr>
        <w:t>；</w:t>
      </w:r>
    </w:p>
    <w:p>
      <w:pPr>
        <w:tabs>
          <w:tab w:val="left" w:pos="786"/>
          <w:tab w:val="left" w:pos="945"/>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2）供应商法人营业执照副本复印件加盖公章</w:t>
      </w:r>
      <w:r>
        <w:rPr>
          <w:rFonts w:hint="eastAsia" w:ascii="宋体" w:hAnsi="宋体" w:eastAsia="宋体" w:cs="宋体"/>
          <w:b/>
          <w:bCs/>
          <w:sz w:val="24"/>
          <w:szCs w:val="24"/>
        </w:rPr>
        <w:t>（投标时必须提交原件或公证件）</w:t>
      </w:r>
      <w:r>
        <w:rPr>
          <w:rFonts w:hint="eastAsia" w:ascii="宋体" w:hAnsi="宋体" w:eastAsia="宋体" w:cs="宋体"/>
          <w:bCs/>
          <w:sz w:val="24"/>
          <w:szCs w:val="24"/>
        </w:rPr>
        <w:t>；</w:t>
      </w:r>
    </w:p>
    <w:p>
      <w:pPr>
        <w:tabs>
          <w:tab w:val="left" w:pos="786"/>
          <w:tab w:val="left" w:pos="945"/>
        </w:tabs>
        <w:spacing w:line="360" w:lineRule="auto"/>
        <w:ind w:firstLine="480" w:firstLineChars="200"/>
        <w:rPr>
          <w:rFonts w:ascii="宋体" w:hAnsi="宋体" w:eastAsia="宋体" w:cs="宋体"/>
          <w:b/>
          <w:bCs/>
          <w:sz w:val="24"/>
          <w:szCs w:val="24"/>
        </w:rPr>
      </w:pPr>
      <w:r>
        <w:rPr>
          <w:rFonts w:hint="eastAsia" w:ascii="宋体" w:hAnsi="宋体" w:eastAsia="宋体" w:cs="宋体"/>
          <w:bCs/>
          <w:sz w:val="24"/>
          <w:szCs w:val="24"/>
        </w:rPr>
        <w:t>3）供应商法定代表人授权委托书</w:t>
      </w:r>
      <w:r>
        <w:rPr>
          <w:rFonts w:hint="eastAsia" w:ascii="宋体" w:hAnsi="宋体" w:eastAsia="宋体" w:cs="宋体"/>
          <w:b/>
          <w:sz w:val="24"/>
          <w:szCs w:val="24"/>
        </w:rPr>
        <w:t>（</w:t>
      </w:r>
      <w:r>
        <w:rPr>
          <w:rFonts w:hint="eastAsia" w:ascii="宋体" w:hAnsi="宋体" w:eastAsia="宋体" w:cs="宋体"/>
          <w:b/>
          <w:bCs/>
          <w:sz w:val="24"/>
          <w:szCs w:val="24"/>
        </w:rPr>
        <w:t>法定代表人亲自参与投标的除外，格式见附件</w:t>
      </w:r>
      <w:r>
        <w:rPr>
          <w:rFonts w:hint="eastAsia" w:ascii="宋体" w:hAnsi="宋体" w:eastAsia="宋体" w:cs="宋体"/>
          <w:b/>
          <w:sz w:val="24"/>
          <w:szCs w:val="24"/>
        </w:rPr>
        <w:t>）</w:t>
      </w:r>
      <w:r>
        <w:rPr>
          <w:rFonts w:hint="eastAsia" w:ascii="宋体" w:hAnsi="宋体" w:eastAsia="宋体" w:cs="宋体"/>
          <w:sz w:val="24"/>
          <w:szCs w:val="24"/>
        </w:rPr>
        <w:t>；</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4）供应商法定代表人身份证及授权委托人身份证复印件并加盖公章</w:t>
      </w:r>
      <w:r>
        <w:rPr>
          <w:rFonts w:hint="eastAsia" w:ascii="宋体" w:hAnsi="宋体" w:eastAsia="宋体" w:cs="宋体"/>
          <w:b/>
          <w:sz w:val="24"/>
          <w:szCs w:val="24"/>
        </w:rPr>
        <w:t>（投标时必须携带参加开标会议的法定代表人身份证或授权委托人身份证原件）</w:t>
      </w:r>
      <w:r>
        <w:rPr>
          <w:rFonts w:hint="eastAsia" w:ascii="宋体" w:hAnsi="宋体" w:eastAsia="宋体" w:cs="宋体"/>
          <w:bCs/>
          <w:sz w:val="24"/>
          <w:szCs w:val="24"/>
        </w:rPr>
        <w:t>；</w:t>
      </w:r>
    </w:p>
    <w:p>
      <w:pPr>
        <w:tabs>
          <w:tab w:val="left" w:pos="786"/>
          <w:tab w:val="left" w:pos="945"/>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5）供应商近三个月中任意一个月份(不含投标当月)的财务状况报告（资产负债表和利润表）或由会计师事务所出具的近两年中任意一年度的审计报告和所附已审财务报告复印件加盖公章</w:t>
      </w:r>
      <w:r>
        <w:rPr>
          <w:rFonts w:hint="eastAsia" w:ascii="宋体" w:hAnsi="宋体" w:eastAsia="宋体" w:cs="宋体"/>
          <w:b/>
          <w:sz w:val="24"/>
          <w:szCs w:val="24"/>
        </w:rPr>
        <w:t>（投标</w:t>
      </w:r>
      <w:r>
        <w:rPr>
          <w:rFonts w:hint="eastAsia" w:ascii="宋体" w:hAnsi="宋体" w:eastAsia="宋体" w:cs="宋体"/>
          <w:b/>
          <w:sz w:val="24"/>
          <w:szCs w:val="24"/>
          <w:lang w:val="zh-CN"/>
        </w:rPr>
        <w:t>时必须</w:t>
      </w:r>
      <w:r>
        <w:rPr>
          <w:rFonts w:hint="eastAsia" w:ascii="宋体" w:hAnsi="宋体" w:eastAsia="宋体" w:cs="宋体"/>
          <w:b/>
          <w:sz w:val="24"/>
          <w:szCs w:val="24"/>
        </w:rPr>
        <w:t>携带并提交</w:t>
      </w:r>
      <w:r>
        <w:rPr>
          <w:rFonts w:hint="eastAsia" w:ascii="宋体" w:hAnsi="宋体" w:eastAsia="宋体" w:cs="宋体"/>
          <w:b/>
          <w:sz w:val="24"/>
          <w:szCs w:val="24"/>
          <w:lang w:val="zh-CN"/>
        </w:rPr>
        <w:t>原件或公证件</w:t>
      </w:r>
      <w:r>
        <w:rPr>
          <w:rFonts w:hint="eastAsia" w:ascii="宋体" w:hAnsi="宋体" w:eastAsia="宋体" w:cs="宋体"/>
          <w:b/>
          <w:sz w:val="24"/>
          <w:szCs w:val="24"/>
        </w:rPr>
        <w:t>）</w:t>
      </w:r>
      <w:r>
        <w:rPr>
          <w:rFonts w:hint="eastAsia" w:ascii="宋体" w:hAnsi="宋体" w:eastAsia="宋体" w:cs="宋体"/>
          <w:bCs/>
          <w:sz w:val="24"/>
          <w:szCs w:val="24"/>
        </w:rPr>
        <w:t>；</w:t>
      </w:r>
    </w:p>
    <w:p>
      <w:pPr>
        <w:tabs>
          <w:tab w:val="left" w:pos="786"/>
          <w:tab w:val="left" w:pos="945"/>
        </w:tabs>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rPr>
        <w:t>6）</w:t>
      </w:r>
      <w:r>
        <w:rPr>
          <w:rFonts w:hint="eastAsia" w:ascii="宋体" w:hAnsi="宋体" w:eastAsia="宋体" w:cs="宋体"/>
          <w:bCs/>
          <w:sz w:val="24"/>
          <w:szCs w:val="24"/>
          <w:lang w:val="zh-CN"/>
        </w:rPr>
        <w:t>供应商近三个月中任意一个月份（不含报价当月）的税务缴纳证明复印件或扫描件</w:t>
      </w:r>
      <w:r>
        <w:rPr>
          <w:rFonts w:hint="eastAsia" w:ascii="宋体" w:hAnsi="宋体" w:eastAsia="宋体" w:cs="宋体"/>
          <w:bCs/>
          <w:sz w:val="24"/>
          <w:szCs w:val="24"/>
        </w:rPr>
        <w:t>加盖公章</w:t>
      </w:r>
      <w:r>
        <w:rPr>
          <w:rFonts w:hint="eastAsia" w:ascii="宋体" w:hAnsi="宋体" w:eastAsia="宋体" w:cs="宋体"/>
          <w:b/>
          <w:sz w:val="24"/>
          <w:szCs w:val="24"/>
          <w:lang w:val="zh-CN"/>
        </w:rPr>
        <w:t>（提供相关主管部门证明或银行代扣证明，</w:t>
      </w:r>
      <w:r>
        <w:rPr>
          <w:rFonts w:hint="eastAsia" w:ascii="宋体" w:hAnsi="宋体" w:eastAsia="宋体" w:cs="宋体"/>
          <w:b/>
          <w:sz w:val="24"/>
          <w:szCs w:val="24"/>
        </w:rPr>
        <w:t>投标时必须提交原件或公证件</w:t>
      </w:r>
      <w:r>
        <w:rPr>
          <w:rFonts w:hint="eastAsia" w:ascii="宋体" w:hAnsi="宋体" w:eastAsia="宋体" w:cs="宋体"/>
          <w:b/>
          <w:sz w:val="24"/>
          <w:szCs w:val="24"/>
          <w:lang w:val="zh-CN"/>
        </w:rPr>
        <w:t>）</w:t>
      </w:r>
      <w:r>
        <w:rPr>
          <w:rFonts w:hint="eastAsia" w:ascii="宋体" w:hAnsi="宋体" w:eastAsia="宋体" w:cs="宋体"/>
          <w:bCs/>
          <w:sz w:val="24"/>
          <w:szCs w:val="24"/>
          <w:lang w:val="zh-CN"/>
        </w:rPr>
        <w:t>；</w:t>
      </w:r>
    </w:p>
    <w:p>
      <w:pPr>
        <w:tabs>
          <w:tab w:val="left" w:pos="786"/>
          <w:tab w:val="left" w:pos="945"/>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bCs/>
          <w:sz w:val="24"/>
          <w:szCs w:val="24"/>
          <w:lang w:val="zh-CN"/>
        </w:rPr>
        <w:t>）供应商近三个月中任意一个月份（不含报价当月）的社会保险缴纳证明复印件或扫描件</w:t>
      </w:r>
      <w:r>
        <w:rPr>
          <w:rFonts w:hint="eastAsia" w:ascii="宋体" w:hAnsi="宋体" w:eastAsia="宋体" w:cs="宋体"/>
          <w:bCs/>
          <w:sz w:val="24"/>
          <w:szCs w:val="24"/>
        </w:rPr>
        <w:t>加盖公章</w:t>
      </w:r>
      <w:r>
        <w:rPr>
          <w:rFonts w:hint="eastAsia" w:ascii="宋体" w:hAnsi="宋体" w:eastAsia="宋体" w:cs="宋体"/>
          <w:b/>
          <w:sz w:val="24"/>
          <w:szCs w:val="24"/>
          <w:lang w:val="zh-CN"/>
        </w:rPr>
        <w:t>（提供相关主管部门证明或银行代扣证明，</w:t>
      </w:r>
      <w:r>
        <w:rPr>
          <w:rFonts w:hint="eastAsia" w:ascii="宋体" w:hAnsi="宋体" w:eastAsia="宋体" w:cs="宋体"/>
          <w:b/>
          <w:sz w:val="24"/>
          <w:szCs w:val="24"/>
        </w:rPr>
        <w:t>投标时必须提交原件或公证件</w:t>
      </w:r>
      <w:r>
        <w:rPr>
          <w:rFonts w:hint="eastAsia" w:ascii="宋体" w:hAnsi="宋体" w:eastAsia="宋体" w:cs="宋体"/>
          <w:b/>
          <w:sz w:val="24"/>
          <w:szCs w:val="24"/>
          <w:lang w:val="zh-CN"/>
        </w:rPr>
        <w:t>）</w:t>
      </w:r>
      <w:r>
        <w:rPr>
          <w:rFonts w:hint="eastAsia" w:ascii="宋体" w:hAnsi="宋体" w:eastAsia="宋体" w:cs="宋体"/>
          <w:bCs/>
          <w:sz w:val="24"/>
          <w:szCs w:val="24"/>
          <w:lang w:val="zh-CN"/>
        </w:rPr>
        <w:t>；</w:t>
      </w:r>
    </w:p>
    <w:p>
      <w:pPr>
        <w:spacing w:line="360" w:lineRule="auto"/>
        <w:ind w:firstLine="480" w:firstLineChars="200"/>
        <w:rPr>
          <w:rFonts w:ascii="宋体" w:hAnsi="宋体" w:eastAsia="宋体" w:cs="Arial"/>
          <w:sz w:val="24"/>
          <w:szCs w:val="20"/>
        </w:rPr>
      </w:pPr>
      <w:r>
        <w:rPr>
          <w:rFonts w:ascii="宋体" w:hAnsi="宋体" w:eastAsia="宋体" w:cs="宋体"/>
          <w:bCs/>
          <w:sz w:val="24"/>
          <w:szCs w:val="22"/>
        </w:rPr>
        <w:t>8</w:t>
      </w:r>
      <w:r>
        <w:rPr>
          <w:rFonts w:hint="eastAsia" w:ascii="宋体" w:hAnsi="宋体" w:eastAsia="宋体" w:cs="宋体"/>
          <w:bCs/>
          <w:sz w:val="24"/>
          <w:szCs w:val="22"/>
        </w:rPr>
        <w:t>）</w:t>
      </w:r>
      <w:r>
        <w:rPr>
          <w:rFonts w:hint="eastAsia" w:ascii="宋体" w:hAnsi="宋体" w:eastAsia="宋体" w:cs="宋体"/>
          <w:sz w:val="24"/>
          <w:szCs w:val="24"/>
          <w:lang w:val="zh-CN"/>
        </w:rPr>
        <w:t>供应商须为中小企业或监狱企业、残疾人福利性单位，提供《中小企业声明函》或《监狱企业证明文件》、《残疾人福利性单位声明函》</w:t>
      </w:r>
      <w:r>
        <w:rPr>
          <w:rFonts w:hint="eastAsia" w:ascii="宋体" w:hAnsi="宋体" w:eastAsia="宋体" w:cs="宋体"/>
          <w:b/>
          <w:bCs/>
          <w:sz w:val="24"/>
          <w:szCs w:val="24"/>
          <w:lang w:val="zh-CN"/>
        </w:rPr>
        <w:t>（格式见附件）</w:t>
      </w:r>
      <w:r>
        <w:rPr>
          <w:rFonts w:hint="eastAsia" w:ascii="宋体" w:hAnsi="宋体" w:eastAsia="宋体" w:cs="宋体"/>
          <w:bCs/>
          <w:sz w:val="24"/>
          <w:szCs w:val="24"/>
          <w:lang w:val="zh-CN"/>
        </w:rPr>
        <w:t>；</w:t>
      </w:r>
    </w:p>
    <w:p>
      <w:pPr>
        <w:tabs>
          <w:tab w:val="left" w:pos="786"/>
          <w:tab w:val="left" w:pos="945"/>
          <w:tab w:val="left" w:pos="1365"/>
        </w:tabs>
        <w:spacing w:line="360" w:lineRule="auto"/>
        <w:ind w:firstLine="480" w:firstLineChars="200"/>
        <w:rPr>
          <w:rFonts w:ascii="宋体" w:hAnsi="宋体" w:eastAsia="宋体" w:cs="宋体"/>
          <w:b/>
          <w:sz w:val="24"/>
          <w:szCs w:val="24"/>
        </w:rPr>
      </w:pPr>
      <w:r>
        <w:rPr>
          <w:rFonts w:ascii="宋体" w:hAnsi="宋体" w:eastAsia="宋体" w:cs="宋体"/>
          <w:bCs/>
          <w:sz w:val="24"/>
          <w:szCs w:val="24"/>
        </w:rPr>
        <w:t>9</w:t>
      </w:r>
      <w:r>
        <w:rPr>
          <w:rFonts w:hint="eastAsia" w:ascii="宋体" w:hAnsi="宋体" w:eastAsia="宋体" w:cs="宋体"/>
          <w:bCs/>
          <w:sz w:val="24"/>
          <w:szCs w:val="24"/>
        </w:rPr>
        <w:t>）承诺书一/二/三</w:t>
      </w:r>
      <w:r>
        <w:rPr>
          <w:rFonts w:hint="eastAsia" w:ascii="宋体" w:hAnsi="宋体" w:eastAsia="宋体" w:cs="宋体"/>
          <w:b/>
          <w:sz w:val="24"/>
          <w:szCs w:val="24"/>
        </w:rPr>
        <w:t>（格式见附件）</w:t>
      </w:r>
      <w:r>
        <w:rPr>
          <w:rFonts w:hint="eastAsia" w:ascii="宋体" w:hAnsi="宋体" w:eastAsia="宋体" w:cs="宋体"/>
          <w:bCs/>
          <w:sz w:val="24"/>
          <w:szCs w:val="24"/>
          <w:lang w:val="zh-CN"/>
        </w:rPr>
        <w:t xml:space="preserve">； </w:t>
      </w:r>
    </w:p>
    <w:p>
      <w:pPr>
        <w:tabs>
          <w:tab w:val="left" w:pos="786"/>
          <w:tab w:val="left" w:pos="945"/>
          <w:tab w:val="left" w:pos="1365"/>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10）采购人要求的特定资质证明复印件</w:t>
      </w:r>
      <w:r>
        <w:rPr>
          <w:rFonts w:ascii="宋体" w:hAnsi="宋体" w:eastAsia="宋体" w:cs="宋体"/>
          <w:b/>
          <w:sz w:val="24"/>
          <w:szCs w:val="24"/>
        </w:rPr>
        <w:t>（详见“</w:t>
      </w:r>
      <w:r>
        <w:rPr>
          <w:rFonts w:hint="eastAsia" w:ascii="宋体" w:hAnsi="宋体" w:eastAsia="宋体" w:cs="宋体"/>
          <w:b/>
          <w:sz w:val="24"/>
          <w:szCs w:val="24"/>
        </w:rPr>
        <w:t>投标邀请</w:t>
      </w:r>
      <w:r>
        <w:rPr>
          <w:rFonts w:ascii="宋体" w:hAnsi="宋体" w:eastAsia="宋体" w:cs="宋体"/>
          <w:b/>
          <w:sz w:val="24"/>
          <w:szCs w:val="24"/>
        </w:rPr>
        <w:t>”-4中要求）。</w:t>
      </w:r>
    </w:p>
    <w:p>
      <w:pPr>
        <w:tabs>
          <w:tab w:val="left" w:pos="426"/>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注：报价供应商如已按《关于启用无锡市政府采购交易管理一体化系统供应商注册登记模块的通知》、《无锡市政府采购供应商注册登记管理办法》（锡财购〔2012〕3号）要求加入供应商库的，可注册入库（详见</w:t>
      </w:r>
      <w:r>
        <w:rPr>
          <w:rFonts w:ascii="宋体" w:hAnsi="宋体" w:eastAsia="宋体" w:cs="宋体"/>
          <w:b/>
          <w:sz w:val="24"/>
          <w:szCs w:val="24"/>
        </w:rPr>
        <w:t>http://58.215.18.247:9003/zfcg_supplier_wx/login?bs=5</w:t>
      </w:r>
      <w:r>
        <w:rPr>
          <w:rFonts w:hint="eastAsia" w:ascii="宋体" w:hAnsi="宋体" w:eastAsia="宋体" w:cs="宋体"/>
          <w:b/>
          <w:sz w:val="24"/>
          <w:szCs w:val="24"/>
        </w:rPr>
        <w:t>）成功后，从网上下载打印《无锡市政府采购注册供应商资格信息登记表》（以下简称信息登记表），并经法定代表人签字和加盖公章后,可作为供应商投标文件的有效组成部分提交采购代理机构。信息登记表所记录的信息如能反映报价供应商具备对应资格条件项的，在本项目评审时，可凭该信息登记表免于提供相应的资格证明材料的原件或公证件，否则必须按要求提供相应的资格证明材料原件或公证件。</w:t>
      </w:r>
    </w:p>
    <w:p>
      <w:pPr>
        <w:tabs>
          <w:tab w:val="left" w:pos="426"/>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上述资格、资信证明文件供应商必须按要求全部提供，要求提交的原件或公证件必须与投标文件同时提交，如果原件正在年检（或换证），则必须提供法定年检（或换证）单位出具的有效证明原件，否则招标文件无效。如上述资格、资信证明文件遇有国家相关政策规定可不具备的，必须提供相关政策规定或相关单位出具的有效证明复印件。供应商法定代表人或法定代表人授权代表为外籍、港、澳、台地区人士的，其身份证明须提供有效的护照或港澳同胞来往内地通行证、台湾同胞来往大陆通行证，或其它可在中国大陆有效居留的许可证明。</w:t>
      </w:r>
    </w:p>
    <w:p>
      <w:pPr>
        <w:tabs>
          <w:tab w:val="left" w:pos="786"/>
          <w:tab w:val="left" w:pos="945"/>
        </w:tabs>
        <w:spacing w:line="360" w:lineRule="auto"/>
        <w:ind w:left="158" w:leftChars="75" w:firstLine="240" w:firstLineChars="100"/>
        <w:rPr>
          <w:rFonts w:ascii="宋体" w:hAnsi="宋体" w:eastAsia="宋体" w:cs="宋体"/>
          <w:bCs/>
          <w:sz w:val="24"/>
          <w:szCs w:val="24"/>
        </w:rPr>
      </w:pPr>
      <w:r>
        <w:rPr>
          <w:rFonts w:hint="eastAsia" w:ascii="宋体" w:hAnsi="宋体" w:eastAsia="宋体" w:cs="宋体"/>
          <w:bCs/>
          <w:sz w:val="24"/>
          <w:szCs w:val="24"/>
        </w:rPr>
        <w:t>(2)补充证明文件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供应商认为有必要提供的其他证明材料</w:t>
      </w:r>
      <w:r>
        <w:rPr>
          <w:rFonts w:hint="eastAsia" w:ascii="宋体" w:hAnsi="宋体" w:eastAsia="宋体" w:cs="宋体"/>
          <w:b/>
          <w:bCs/>
          <w:kern w:val="0"/>
          <w:sz w:val="24"/>
          <w:szCs w:val="24"/>
        </w:rPr>
        <w:t>（参照评分标准要求）</w:t>
      </w:r>
      <w:r>
        <w:rPr>
          <w:rFonts w:hint="eastAsia" w:ascii="宋体" w:hAnsi="宋体" w:eastAsia="宋体" w:cs="宋体"/>
          <w:kern w:val="0"/>
          <w:sz w:val="24"/>
          <w:szCs w:val="24"/>
        </w:rPr>
        <w:t>。</w:t>
      </w:r>
    </w:p>
    <w:p>
      <w:pPr>
        <w:spacing w:line="360" w:lineRule="auto"/>
        <w:ind w:firstLine="602" w:firstLineChars="250"/>
        <w:rPr>
          <w:rFonts w:ascii="宋体" w:hAnsi="宋体" w:eastAsia="宋体" w:cs="宋体"/>
          <w:sz w:val="24"/>
          <w:szCs w:val="24"/>
        </w:rPr>
      </w:pPr>
      <w:r>
        <w:rPr>
          <w:rFonts w:ascii="宋体" w:hAnsi="宋体" w:eastAsia="宋体" w:cs="宋体"/>
          <w:b/>
          <w:bCs/>
          <w:sz w:val="24"/>
          <w:szCs w:val="24"/>
        </w:rPr>
        <w:t>3</w:t>
      </w:r>
      <w:r>
        <w:rPr>
          <w:rFonts w:hint="eastAsia" w:ascii="宋体" w:hAnsi="宋体" w:eastAsia="宋体" w:cs="宋体"/>
          <w:b/>
          <w:bCs/>
          <w:sz w:val="24"/>
          <w:szCs w:val="24"/>
        </w:rPr>
        <w:t>．报价部分（格式见附件）</w:t>
      </w:r>
      <w:r>
        <w:rPr>
          <w:rFonts w:hint="eastAsia" w:ascii="宋体" w:hAnsi="宋体" w:eastAsia="宋体" w:cs="宋体"/>
          <w:sz w:val="24"/>
          <w:szCs w:val="24"/>
        </w:rPr>
        <w:t>：</w:t>
      </w:r>
    </w:p>
    <w:p>
      <w:pPr>
        <w:tabs>
          <w:tab w:val="left" w:pos="786"/>
          <w:tab w:val="left" w:pos="945"/>
        </w:tabs>
        <w:spacing w:line="360" w:lineRule="auto"/>
        <w:ind w:left="158" w:leftChars="75" w:firstLine="240" w:firstLineChars="100"/>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1</w:t>
      </w:r>
      <w:r>
        <w:rPr>
          <w:rFonts w:hint="eastAsia" w:ascii="宋体" w:hAnsi="宋体" w:eastAsia="宋体" w:cs="宋体"/>
          <w:bCs/>
          <w:sz w:val="24"/>
          <w:szCs w:val="24"/>
        </w:rPr>
        <w:t>）开标一览表；</w:t>
      </w:r>
    </w:p>
    <w:p>
      <w:pPr>
        <w:tabs>
          <w:tab w:val="left" w:pos="786"/>
          <w:tab w:val="left" w:pos="945"/>
        </w:tabs>
        <w:spacing w:line="360" w:lineRule="auto"/>
        <w:ind w:left="158" w:leftChars="75" w:firstLine="240" w:firstLineChars="100"/>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w:t>
      </w:r>
      <w:r>
        <w:rPr>
          <w:rFonts w:hint="eastAsia" w:ascii="宋体" w:hAnsi="宋体" w:eastAsia="宋体" w:cs="宋体"/>
          <w:bCs/>
          <w:sz w:val="24"/>
          <w:szCs w:val="24"/>
        </w:rPr>
        <w:t>）细目报价表；</w:t>
      </w:r>
    </w:p>
    <w:p>
      <w:pPr>
        <w:spacing w:line="360" w:lineRule="auto"/>
        <w:ind w:firstLine="602" w:firstLineChars="250"/>
        <w:rPr>
          <w:rFonts w:ascii="宋体" w:hAnsi="宋体" w:eastAsia="宋体" w:cs="宋体"/>
          <w:b/>
          <w:bCs/>
          <w:sz w:val="24"/>
          <w:szCs w:val="24"/>
        </w:rPr>
      </w:pPr>
      <w:r>
        <w:rPr>
          <w:rFonts w:ascii="宋体" w:hAnsi="宋体" w:eastAsia="宋体" w:cs="宋体"/>
          <w:b/>
          <w:bCs/>
          <w:sz w:val="24"/>
          <w:szCs w:val="24"/>
        </w:rPr>
        <w:t>4</w:t>
      </w:r>
      <w:r>
        <w:rPr>
          <w:rFonts w:hint="eastAsia" w:ascii="宋体" w:hAnsi="宋体" w:eastAsia="宋体" w:cs="宋体"/>
          <w:b/>
          <w:bCs/>
          <w:sz w:val="24"/>
          <w:szCs w:val="24"/>
        </w:rPr>
        <w:t>.</w:t>
      </w:r>
      <w:r>
        <w:rPr>
          <w:rFonts w:ascii="宋体" w:hAnsi="宋体" w:eastAsia="宋体" w:cs="Times New Roman"/>
        </w:rPr>
        <w:t xml:space="preserve"> </w:t>
      </w:r>
      <w:r>
        <w:rPr>
          <w:rFonts w:hint="eastAsia" w:ascii="宋体" w:hAnsi="宋体" w:eastAsia="宋体" w:cs="宋体"/>
          <w:b/>
          <w:bCs/>
          <w:sz w:val="24"/>
          <w:szCs w:val="24"/>
        </w:rPr>
        <w:t>偏离表（格式见附件）</w:t>
      </w:r>
    </w:p>
    <w:p>
      <w:pPr>
        <w:spacing w:line="360" w:lineRule="auto"/>
        <w:ind w:firstLine="602" w:firstLineChars="250"/>
        <w:rPr>
          <w:rFonts w:ascii="宋体" w:hAnsi="宋体" w:eastAsia="宋体" w:cs="Times New Roman"/>
        </w:rPr>
      </w:pPr>
      <w:r>
        <w:rPr>
          <w:rFonts w:hint="eastAsia" w:ascii="宋体" w:hAnsi="宋体" w:eastAsia="宋体" w:cs="宋体"/>
          <w:b/>
          <w:bCs/>
          <w:sz w:val="24"/>
          <w:szCs w:val="24"/>
        </w:rPr>
        <w:t>5</w:t>
      </w:r>
      <w:r>
        <w:rPr>
          <w:rFonts w:ascii="宋体" w:hAnsi="宋体" w:eastAsia="宋体" w:cs="宋体"/>
          <w:b/>
          <w:bCs/>
          <w:sz w:val="24"/>
          <w:szCs w:val="24"/>
        </w:rPr>
        <w:t>.</w:t>
      </w:r>
      <w:r>
        <w:rPr>
          <w:rFonts w:hint="eastAsia" w:ascii="宋体" w:hAnsi="宋体" w:eastAsia="宋体" w:cs="Times New Roman"/>
        </w:rPr>
        <w:t xml:space="preserve"> </w:t>
      </w:r>
      <w:r>
        <w:rPr>
          <w:rFonts w:hint="eastAsia" w:ascii="宋体" w:hAnsi="宋体" w:eastAsia="宋体" w:cs="宋体"/>
          <w:b/>
          <w:bCs/>
          <w:sz w:val="24"/>
          <w:szCs w:val="24"/>
        </w:rPr>
        <w:t>售后服务承诺（格式见附件）</w:t>
      </w:r>
    </w:p>
    <w:p>
      <w:pPr>
        <w:spacing w:line="360" w:lineRule="auto"/>
        <w:ind w:firstLine="602" w:firstLineChars="250"/>
        <w:rPr>
          <w:rFonts w:ascii="宋体" w:hAnsi="宋体" w:eastAsia="宋体" w:cs="宋体"/>
          <w:b/>
          <w:bCs/>
          <w:sz w:val="24"/>
          <w:szCs w:val="24"/>
        </w:rPr>
      </w:pPr>
      <w:r>
        <w:rPr>
          <w:rFonts w:hint="eastAsia" w:ascii="宋体" w:hAnsi="宋体" w:eastAsia="宋体" w:cs="宋体"/>
          <w:b/>
          <w:bCs/>
          <w:sz w:val="24"/>
          <w:szCs w:val="24"/>
        </w:rPr>
        <w:t>6</w:t>
      </w:r>
      <w:r>
        <w:rPr>
          <w:rFonts w:ascii="宋体" w:hAnsi="宋体" w:eastAsia="宋体" w:cs="宋体"/>
          <w:b/>
          <w:bCs/>
          <w:sz w:val="24"/>
          <w:szCs w:val="24"/>
        </w:rPr>
        <w:t>. 技术文件</w:t>
      </w:r>
      <w:r>
        <w:rPr>
          <w:rFonts w:hint="eastAsia" w:ascii="宋体" w:hAnsi="宋体" w:eastAsia="宋体" w:cs="宋体"/>
          <w:b/>
          <w:bCs/>
          <w:sz w:val="24"/>
          <w:szCs w:val="24"/>
        </w:rPr>
        <w:t>部分</w:t>
      </w:r>
    </w:p>
    <w:p>
      <w:pPr>
        <w:spacing w:line="360" w:lineRule="auto"/>
        <w:ind w:firstLine="993" w:firstLineChars="412"/>
        <w:rPr>
          <w:rFonts w:ascii="宋体" w:hAnsi="宋体" w:eastAsia="宋体" w:cs="宋体"/>
          <w:b/>
          <w:bCs/>
          <w:sz w:val="24"/>
          <w:szCs w:val="24"/>
        </w:rPr>
      </w:pPr>
      <w:r>
        <w:rPr>
          <w:rFonts w:hint="eastAsia" w:ascii="宋体" w:hAnsi="宋体" w:eastAsia="宋体" w:cs="宋体"/>
          <w:b/>
          <w:bCs/>
          <w:sz w:val="24"/>
          <w:szCs w:val="24"/>
        </w:rPr>
        <w:t>详见“评分标准”</w:t>
      </w:r>
      <w:r>
        <w:rPr>
          <w:rFonts w:ascii="宋体" w:hAnsi="宋体" w:eastAsia="宋体" w:cs="宋体"/>
          <w:b/>
          <w:bCs/>
          <w:sz w:val="24"/>
          <w:szCs w:val="24"/>
        </w:rPr>
        <w:t xml:space="preserve"> </w:t>
      </w:r>
    </w:p>
    <w:p>
      <w:pPr>
        <w:spacing w:line="360" w:lineRule="auto"/>
        <w:rPr>
          <w:rFonts w:ascii="宋体" w:hAnsi="宋体" w:eastAsia="宋体" w:cs="宋体"/>
          <w:b/>
          <w:bCs/>
          <w:sz w:val="24"/>
          <w:szCs w:val="24"/>
          <w:lang w:val="zh-TW" w:eastAsia="zh-TW" w:bidi="zh-TW"/>
        </w:rPr>
      </w:pPr>
      <w:r>
        <w:rPr>
          <w:rFonts w:hint="eastAsia" w:ascii="宋体" w:hAnsi="宋体" w:eastAsia="宋体" w:cs="Arial"/>
          <w:b/>
          <w:bCs/>
          <w:sz w:val="24"/>
          <w:szCs w:val="24"/>
        </w:rPr>
        <w:t>（</w:t>
      </w:r>
      <w:r>
        <w:rPr>
          <w:rFonts w:hint="eastAsia" w:ascii="宋体" w:hAnsi="宋体" w:eastAsia="宋体" w:cs="Times New Roman"/>
          <w:bCs/>
          <w:sz w:val="24"/>
          <w:szCs w:val="24"/>
        </w:rPr>
        <w:t xml:space="preserve">六）投标报价说明：  </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rPr>
        <w:t xml:space="preserve"> </w:t>
      </w:r>
      <w:r>
        <w:rPr>
          <w:rFonts w:hint="eastAsia" w:ascii="宋体" w:hAnsi="宋体" w:eastAsia="宋体" w:cs="宋体"/>
          <w:bCs/>
          <w:sz w:val="24"/>
          <w:szCs w:val="24"/>
        </w:rPr>
        <w:t>投标总报价包括满足本项目要求的所有产品及保证设施设备正常工作、包装、运杂、安装调试及售后服务等从项目中标起到项目正式交付以及质保期内免费上门、免费维修维护等所发生的一切费用（不包含耗材费用）。</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经评标委员会认定供应商的投标报价明显低于其他通过符合性审查投标供应商的报价，有可能影响产品质量或者不能诚信履约的，供应商报价不得低于成本价，供应商必须在合理时间内（自通知之时起一小时内）提供书面说明，必要时提交相关证明材料以证明其报价合理性。供应商不能证明其报价合理性的，评标委员会应当将其作为无效投标处理。</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（七）投标文件的要求：</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1.供应商应当按照招标文件的要求编制投标文件，并对其提交的投标文件的真实性、合法性承担法律责任。</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2.所有文件、往来函件均应使用简体中文（规格、型号辅助符号除外）。</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3.投标文件由供应商按给定格式如实填写（编写），须有法人（盖章）、法定代表人或授权委托人签字或盖章，方为有效，未尽事宜可自行补充。</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4.供应商报价一律以人民币为报价结算货币，结算单位为“元”。</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5.投标文件格式部分，应由供应商按给定格式提供，不得更改。</w:t>
      </w:r>
    </w:p>
    <w:p>
      <w:pPr>
        <w:spacing w:line="360" w:lineRule="auto"/>
        <w:ind w:firstLine="482" w:firstLineChars="200"/>
        <w:rPr>
          <w:rFonts w:ascii="宋体" w:hAnsi="宋体" w:eastAsia="宋体" w:cs="宋体"/>
          <w:b/>
          <w:bCs/>
          <w:sz w:val="24"/>
          <w:szCs w:val="24"/>
        </w:rPr>
      </w:pPr>
      <w:r>
        <w:rPr>
          <w:rFonts w:ascii="宋体" w:hAnsi="宋体" w:eastAsia="宋体" w:cs="宋体"/>
          <w:b/>
          <w:bCs/>
          <w:sz w:val="24"/>
          <w:szCs w:val="24"/>
        </w:rPr>
        <w:t>6</w:t>
      </w:r>
      <w:r>
        <w:rPr>
          <w:rFonts w:hint="eastAsia" w:ascii="宋体" w:hAnsi="宋体" w:eastAsia="宋体" w:cs="宋体"/>
          <w:b/>
          <w:bCs/>
          <w:sz w:val="24"/>
          <w:szCs w:val="24"/>
        </w:rPr>
        <w:t>.投标文件份数为正本1份，副本</w:t>
      </w:r>
      <w:r>
        <w:rPr>
          <w:rFonts w:ascii="宋体" w:hAnsi="宋体" w:eastAsia="宋体" w:cs="宋体"/>
          <w:b/>
          <w:bCs/>
          <w:sz w:val="24"/>
          <w:szCs w:val="24"/>
        </w:rPr>
        <w:t>4</w:t>
      </w:r>
      <w:r>
        <w:rPr>
          <w:rFonts w:hint="eastAsia" w:ascii="宋体" w:hAnsi="宋体" w:eastAsia="宋体" w:cs="宋体"/>
          <w:b/>
          <w:bCs/>
          <w:sz w:val="24"/>
          <w:szCs w:val="24"/>
        </w:rPr>
        <w:t>份。投标文件U盘一份（</w:t>
      </w:r>
      <w:r>
        <w:rPr>
          <w:rFonts w:hint="eastAsia" w:ascii="宋体" w:hAnsi="宋体" w:eastAsia="宋体" w:cs="Times New Roman"/>
          <w:b/>
          <w:sz w:val="24"/>
          <w:szCs w:val="24"/>
        </w:rPr>
        <w:t>包含投标文件所有内容</w:t>
      </w:r>
      <w:r>
        <w:rPr>
          <w:rFonts w:hint="eastAsia" w:ascii="宋体" w:hAnsi="宋体" w:eastAsia="宋体" w:cs="宋体"/>
          <w:b/>
          <w:bCs/>
          <w:sz w:val="24"/>
          <w:szCs w:val="24"/>
        </w:rPr>
        <w:t>；在U盘上清楚的标明供应商名称、项目名称）。</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1）全套投标文件电子光盘、投标文件正本密封在一个封袋中并在封袋上清楚地标明“投标文件正本”、将投标文件所有副本密封在另一个封袋中并在密封袋上清楚地标明 “投标文件副本”；</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2）招标文件中资格、资信证明文件部分及评分标准中所需提供的原件资料需单独装在一个封袋中，并在封袋上清楚地标明“原件资料”；</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3）授权委托人身份证、授权委托书应随身携带，不放入原件密封袋中；</w:t>
      </w:r>
    </w:p>
    <w:p>
      <w:pPr>
        <w:spacing w:line="360" w:lineRule="auto"/>
        <w:ind w:firstLine="482" w:firstLineChars="200"/>
        <w:rPr>
          <w:rFonts w:ascii="宋体" w:hAnsi="宋体" w:eastAsia="宋体" w:cs="宋体"/>
          <w:bCs/>
          <w:sz w:val="24"/>
          <w:szCs w:val="24"/>
        </w:rPr>
      </w:pPr>
      <w:r>
        <w:rPr>
          <w:rFonts w:hint="eastAsia" w:ascii="宋体" w:hAnsi="宋体" w:eastAsia="宋体" w:cs="宋体"/>
          <w:b/>
          <w:bCs/>
          <w:sz w:val="24"/>
          <w:szCs w:val="24"/>
        </w:rPr>
        <w:t>4）所有投标文件封袋的封口处应加盖供应商印章。密封袋上还均应注明采购编号、项目名称、供应商名称。</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7</w:t>
      </w:r>
      <w:r>
        <w:rPr>
          <w:rFonts w:hint="eastAsia" w:ascii="宋体" w:hAnsi="宋体" w:eastAsia="宋体" w:cs="宋体"/>
          <w:bCs/>
          <w:sz w:val="24"/>
          <w:szCs w:val="24"/>
        </w:rPr>
        <w:t xml:space="preserve">.投标文件不应有涂改、增删和潦草之处，如有必须修改时，修改处必须有法人、法定代表人或授权委托人的签章。 </w:t>
      </w:r>
    </w:p>
    <w:p>
      <w:pPr>
        <w:spacing w:line="360" w:lineRule="auto"/>
        <w:ind w:firstLine="480" w:firstLineChars="200"/>
        <w:rPr>
          <w:rFonts w:ascii="宋体" w:hAnsi="宋体" w:eastAsia="宋体" w:cs="宋体"/>
          <w:bCs/>
          <w:sz w:val="24"/>
          <w:szCs w:val="24"/>
        </w:rPr>
      </w:pPr>
      <w:r>
        <w:rPr>
          <w:rFonts w:ascii="宋体" w:hAnsi="宋体" w:eastAsia="宋体" w:cs="宋体"/>
          <w:bCs/>
          <w:sz w:val="24"/>
          <w:szCs w:val="24"/>
        </w:rPr>
        <w:t>8</w:t>
      </w:r>
      <w:r>
        <w:rPr>
          <w:rFonts w:hint="eastAsia" w:ascii="宋体" w:hAnsi="宋体" w:eastAsia="宋体" w:cs="宋体"/>
          <w:bCs/>
          <w:sz w:val="24"/>
          <w:szCs w:val="24"/>
        </w:rPr>
        <w:t>.投标费用自理。</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（八）无效投标文件的确认：</w:t>
      </w:r>
    </w:p>
    <w:p>
      <w:pPr>
        <w:tabs>
          <w:tab w:val="left" w:pos="945"/>
        </w:tabs>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供应商有下列情况之一者，投标文件无效：</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投标文件未按规定的期限、地点送达的；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投标文件未按要求密封、签署、盖章的；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供应商的法定代表人或授权委托人，未准时参加投标会议的；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供应商的授权委托人，无法定代表人授权委托书的；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不具备招标文件中规定的资格要求及未按招标文件规定的要求提供资格证明文件的；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投标文件含有采购人不能接受的附加条件的；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投标文件未按招标文件规定的格式、内容和要求填写、制作的；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投标文件书写潦草、字迹模糊不清、无法辨认的；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投标文件中有招标文件未允许提供的选择性内容的；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恶意串通其他供应商，故意哄抬价格或压价的；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提供虚假材料的（包括工商营业执照、财务报表、资格证明文件等）；</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投标文件未按要求制作、装订、密封包装的；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投标文件未加盖供应商公章及法定代表人或授权委托人签字和盖章的；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不同供应商投标文件相互混装的；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不同供应商投标文件中的项目相关人员出现同一人的；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不同供应商聘请同一人为其报价提供技术或经济咨询服务的；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不同供应商的单位负责人为同一人或者存在直接控股、管理关系的；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供应商为本项目提供整体设计、规范编制或者项目管理、监理、检测等服务的；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不同供应商的投标文件异常一致或者投标报价呈规律性差异；</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投标文件中同一方案有选择性报价且未声明以哪一个为准的；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改变招标文件规定的暂定价格或不可竞争费用的；改变招标文件规定的工期、误期违约金 、质量标准及质量违约金的；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投标文件被本项目评委确认为无效投标文件的；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改变招标文件提供的工程量清单中的清单编码、计量单位、工程数量、项目特征；</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未按要求提供技术文件的；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未按要求提供电子版或电子版内容不全、格式不符要求的；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项目负责人有在建的；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投标文件报价出现前后不一致，供应商拒不确认修正后的报价的；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超过招标文件规定的最高限价的；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评标委员会认为供应商的报价明显低于其他通过符合性审查供应商的报价，有可能影响产品质量或者不能诚信履约的，要求其在现场合理的时间内提供书面说明，必要时提交相关证明材料；供应商不能证明其报价合理性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未通过初步资格性审查、投标文件资格性检查、 投标文件符合性检查的；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列入失信被执行人、重大税收违法案件当事人名单、政府采购严重违法失信行为记录名单及其他不符合《中华人民共和国政府采购法》第二十二条规定条件的；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技术文件编制粗糙，缺漏项较多，技术标页数偏少（少于30页的）；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供应商的报价畸高或畸低，在询标时没有合理的解释或者不能提供计算依据和报价依据的；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不同供应商的投标文件的装订形式、纸张情况、目录序号、排版格式、文字风格等存在明显的相似性或一致性，特征显示由同一单位或者同一个人编制的；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不同供应商投标文件内容存在非正常一致、项目组成员或者联系人员出现同一人、投标文件中错误（或异常）一致或雷同、电子文档信息一致或雷同的；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不同供应商的委托代理人、项目负责人以及其他相关人员有在同一个单位缴纳社会保险的；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同一投标文件中单位名称落款与公章不是同一单位的；</w:t>
      </w:r>
    </w:p>
    <w:p>
      <w:pPr>
        <w:numPr>
          <w:ilvl w:val="0"/>
          <w:numId w:val="1"/>
        </w:numPr>
        <w:spacing w:line="360" w:lineRule="auto"/>
        <w:rPr>
          <w:rFonts w:ascii="宋体" w:hAnsi="宋体" w:eastAsia="宋体" w:cs="Times New Roman"/>
          <w:sz w:val="24"/>
          <w:szCs w:val="24"/>
        </w:rPr>
      </w:pPr>
      <w:r>
        <w:rPr>
          <w:rFonts w:hint="eastAsia" w:ascii="宋体" w:hAnsi="宋体" w:eastAsia="宋体" w:cs="Times New Roman"/>
          <w:sz w:val="24"/>
          <w:szCs w:val="24"/>
        </w:rPr>
        <w:t>不同供应商委托同一单位或者个人办理报价事宜的；</w:t>
      </w:r>
    </w:p>
    <w:p>
      <w:pPr>
        <w:numPr>
          <w:ilvl w:val="0"/>
          <w:numId w:val="1"/>
        </w:numPr>
        <w:spacing w:line="360" w:lineRule="auto"/>
        <w:rPr>
          <w:rFonts w:ascii="宋体" w:hAnsi="宋体" w:eastAsia="宋体" w:cs="宋体"/>
          <w:sz w:val="24"/>
          <w:szCs w:val="22"/>
        </w:rPr>
      </w:pPr>
      <w:r>
        <w:rPr>
          <w:rFonts w:hint="eastAsia" w:ascii="宋体" w:hAnsi="宋体" w:eastAsia="宋体" w:cs="Times New Roman"/>
          <w:sz w:val="24"/>
          <w:szCs w:val="24"/>
        </w:rPr>
        <w:t>投标文件内容不全或不符合法律法规和招标文件中规定的其他实质性要求的。</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（九） 评审程序、方法和标准：</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1.由专家及采购人代表组成评标委员会，并实行回避制度。</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2.投标文件的评审依据：</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2.1投标文件的纸质文件,正本与副本不符，以正本为准；</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2.2投标文件报价出现前后不一致的，除招标文件另有规定外，按照下列规定修正：</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2.2.1投标文件中开标一览表（报价表）内容与投标文件中相应内容不一致的，以开标一览表（报价表）为准；</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2.2.2大写金额和小写金额不一致的，以大写金额为准；</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2.2.3投标文件的纸质文件,正本与副本不符，以正本为准；</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2.2.4单价金额小数点或者百分比有明显错位的，以开标一览表的总价为准，并修改单价；</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2.2.5总价金额与按单价汇总金额不一致的，以单价金额计算结果为准。</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同时出现两种以上不一致的，按照前款规定的顺序修正。修正后的报价参照《中华人民共和国财政部令第87号--政府采购货物和服务招标投标管理办法》第五十一条第二款的规定经投标供应商确认后产生约束力，投标供应商不确认的，其投标无效。</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3.开标工作程序</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3.1开标由采购人或者代理机构主持，邀请供应商参加。</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3.2 密封性审查：</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3.2.1由供应商或其推选的代表检查投标文件的密封情况；</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3.2.2经确认无误后，由采购人或者采购代理机构工作人员当众拆封。</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3.3  唱标</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3.3.1由采购人或采购代理机构工作人员，按照供应商签到时间顺序，宣布供应商名称、投标价格和招标文件规定的需要宣布的其他内容。</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3.3.2唱标内容仅涉及开标一览表。</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3.4资格性审查：</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3.4.1投标文件资格性检查由采购人和采购代理机构组建的资格审查小组负责。</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3.4.2依据法律法规和招标文件的规定，对投标文件中的法定代表人授权代表是否提供有效的身份证明和法定代表人授权委托书等资格、资信证明等进行审查，以确定供应商提供资格证明的合法性、真实性，是否具备投标资格。</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3.5信用信息查询</w:t>
      </w:r>
    </w:p>
    <w:p>
      <w:pPr>
        <w:tabs>
          <w:tab w:val="left" w:pos="840"/>
          <w:tab w:val="left" w:pos="105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采购人或采购代理机构在投标截止时间前通过“信用中国”网站</w:t>
      </w:r>
      <w:r>
        <w:rPr>
          <w:rFonts w:ascii="宋体" w:hAnsi="宋体" w:eastAsia="宋体" w:cs="宋体"/>
          <w:bCs/>
          <w:sz w:val="24"/>
          <w:szCs w:val="24"/>
        </w:rPr>
        <w:t>(www.creditchina.gov.cn)、中国政府采购网(www.ccgp.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采购人或采购代理机构通过相关渠道查询的供应商主体信用记录，与项目其他采购资料一并保存。</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3.6评标工作程序：</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3.6.1由专家及采购人代表组成评标委员会，并实行回避制度。</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3.6.2评审时，投标文件出现不一致情形的，按下列规定执行：</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3.6.3投标文件正本与副本不符的，以正本为准。</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3.6.4投标文件报价出现前后不一致的，按照下列规定修正：</w:t>
      </w:r>
    </w:p>
    <w:p>
      <w:pPr>
        <w:tabs>
          <w:tab w:val="left" w:pos="840"/>
          <w:tab w:val="left" w:pos="105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1）投标文件中开标一览表（报价表）内容与投标文件中相应内容不一致的，以开标一览表（报价表）为准；</w:t>
      </w:r>
    </w:p>
    <w:p>
      <w:pPr>
        <w:tabs>
          <w:tab w:val="left" w:pos="840"/>
          <w:tab w:val="left" w:pos="105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2）大写金额和小写金额不一致的，以大写金额为准；</w:t>
      </w:r>
    </w:p>
    <w:p>
      <w:pPr>
        <w:tabs>
          <w:tab w:val="left" w:pos="840"/>
          <w:tab w:val="left" w:pos="105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3）单价金额小数点或者百分比有明显错位的，以开标一览表的总价为准，并修改单价；</w:t>
      </w:r>
    </w:p>
    <w:p>
      <w:pPr>
        <w:tabs>
          <w:tab w:val="left" w:pos="840"/>
          <w:tab w:val="left" w:pos="105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4）总价金额与按单价汇总金额不一致的，以单价金额计算结果为准。</w:t>
      </w:r>
    </w:p>
    <w:p>
      <w:pPr>
        <w:tabs>
          <w:tab w:val="left" w:pos="840"/>
          <w:tab w:val="left" w:pos="105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5）同时出现两种以上不一致的，按照上述（1）-（4）款规定的顺序修正。修正后的报价经供应商书面澄清、说明或者补正，并加盖公章，或者有法定代表人或其授权的代表签字作为确认后产生约束力，供应商不确认的，其投标无效。</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3.7 投标文件符合性检查。</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3.7.1评标委员会对符合资格要求的供应商的投标文件进行符合性审查，以确定其是否满足招标文件的实质性要求。</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3.7.2 对于投标文件中含义不明确、同类问题表述不一致或者有明显文字和计算错误的内容，评标委员会应当以书面形式要求供应商作出必要的澄清、说明或者补正。</w:t>
      </w:r>
    </w:p>
    <w:p>
      <w:pPr>
        <w:tabs>
          <w:tab w:val="left" w:pos="840"/>
          <w:tab w:val="left" w:pos="105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3.8比较与评价</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3.8.1投标文件资格性检查和符合性检查结束后，凡属于“（</w:t>
      </w:r>
      <w:r>
        <w:rPr>
          <w:rFonts w:hint="eastAsia" w:ascii="宋体" w:hAnsi="宋体" w:eastAsia="宋体" w:cs="宋体"/>
          <w:bCs/>
          <w:sz w:val="24"/>
          <w:szCs w:val="24"/>
        </w:rPr>
        <w:t>八</w:t>
      </w:r>
      <w:r>
        <w:rPr>
          <w:rFonts w:ascii="宋体" w:hAnsi="宋体" w:eastAsia="宋体" w:cs="宋体"/>
          <w:bCs/>
          <w:sz w:val="24"/>
          <w:szCs w:val="24"/>
        </w:rPr>
        <w:t>）无效投标文件的确认”的投标文件不进入比较与评价程序。</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3.8.2经评审有效的投标文件按招标文件中规定的评标方法和标准，由评标委员会进行比较与评价。</w:t>
      </w:r>
    </w:p>
    <w:p>
      <w:pPr>
        <w:tabs>
          <w:tab w:val="left" w:pos="840"/>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3.8.3评审全部结束后，由工作人员在公证或监督下，汇总各供应商商务标和技术标得分，确定各供应商总分和最终排序。</w:t>
      </w:r>
    </w:p>
    <w:p>
      <w:pPr>
        <w:tabs>
          <w:tab w:val="left" w:pos="840"/>
          <w:tab w:val="left" w:pos="1050"/>
        </w:tabs>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3.9</w:t>
      </w:r>
      <w:r>
        <w:rPr>
          <w:rFonts w:hint="eastAsia" w:ascii="宋体" w:hAnsi="宋体" w:eastAsia="宋体" w:cs="Times New Roman"/>
          <w:bCs/>
          <w:sz w:val="24"/>
          <w:szCs w:val="24"/>
        </w:rPr>
        <w:t xml:space="preserve"> 评分方法和主要因素：</w:t>
      </w:r>
    </w:p>
    <w:p>
      <w:pPr>
        <w:tabs>
          <w:tab w:val="left" w:pos="840"/>
          <w:tab w:val="left" w:pos="1050"/>
        </w:tabs>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本次评分采用综合评分法。</w:t>
      </w:r>
    </w:p>
    <w:p>
      <w:pPr>
        <w:tabs>
          <w:tab w:val="left" w:pos="840"/>
          <w:tab w:val="left" w:pos="1050"/>
        </w:tabs>
        <w:spacing w:line="360" w:lineRule="auto"/>
        <w:ind w:firstLine="482" w:firstLineChars="200"/>
        <w:rPr>
          <w:rFonts w:ascii="宋体" w:hAnsi="宋体" w:eastAsia="宋体" w:cs="Times New Roman"/>
          <w:b/>
          <w:sz w:val="24"/>
          <w:szCs w:val="24"/>
        </w:rPr>
      </w:pPr>
      <w:r>
        <w:rPr>
          <w:rFonts w:ascii="宋体" w:hAnsi="宋体" w:eastAsia="宋体" w:cs="Times New Roman"/>
          <w:b/>
          <w:sz w:val="24"/>
          <w:szCs w:val="24"/>
        </w:rPr>
        <w:t>4.</w:t>
      </w:r>
      <w:r>
        <w:rPr>
          <w:rFonts w:hint="eastAsia" w:ascii="宋体" w:hAnsi="宋体" w:eastAsia="宋体" w:cs="Times New Roman"/>
          <w:b/>
          <w:sz w:val="24"/>
          <w:szCs w:val="24"/>
        </w:rPr>
        <w:t>评分标准（详见“第五部分</w:t>
      </w:r>
      <w:r>
        <w:rPr>
          <w:rFonts w:ascii="宋体" w:hAnsi="宋体" w:eastAsia="宋体" w:cs="Times New Roman"/>
          <w:b/>
          <w:sz w:val="24"/>
          <w:szCs w:val="24"/>
        </w:rPr>
        <w:t>附件</w:t>
      </w:r>
      <w:r>
        <w:rPr>
          <w:rFonts w:hint="eastAsia" w:ascii="宋体" w:hAnsi="宋体" w:eastAsia="宋体" w:cs="Times New Roman"/>
          <w:b/>
          <w:sz w:val="24"/>
          <w:szCs w:val="24"/>
        </w:rPr>
        <w:t>一”）</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（十）定标</w:t>
      </w:r>
    </w:p>
    <w:p>
      <w:pPr>
        <w:tabs>
          <w:tab w:val="left" w:pos="945"/>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 xml:space="preserve">1.本项目评标委员会根据对供应商资格审查情况、投标文件编写内容的完整性、合理性及综合评分等评审主要因素，根据综合评分法的评审原则确定1家成交供应商。 </w:t>
      </w:r>
    </w:p>
    <w:p>
      <w:pPr>
        <w:tabs>
          <w:tab w:val="left" w:pos="105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招标代理机构将评审结果通知所有参加投标的供应商，并在财政部门指定的政府采购信息发布媒体上发布成交公告。招标代理机构和评标委员会对未成交原因不做解释。如有质疑，按《中华人民共和国政府采购法》、财政部《政府采购货物和服务招标投标管理办法》、财政部《政府采购质疑和投诉办法》等有关法规处理。</w:t>
      </w:r>
    </w:p>
    <w:p>
      <w:pPr>
        <w:tabs>
          <w:tab w:val="left" w:pos="105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2.在发布成交公告的同时，向成交方发成交通知书。</w:t>
      </w:r>
    </w:p>
    <w:p>
      <w:pPr>
        <w:tabs>
          <w:tab w:val="left" w:pos="105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eastAsia="zh-CN"/>
        </w:rPr>
        <w:t>所有</w:t>
      </w:r>
      <w:r>
        <w:rPr>
          <w:rFonts w:hint="eastAsia" w:ascii="宋体" w:hAnsi="宋体" w:eastAsia="宋体" w:cs="宋体"/>
          <w:bCs/>
          <w:sz w:val="24"/>
          <w:szCs w:val="24"/>
        </w:rPr>
        <w:t>供应商的投标文件正本、副本（四份）留存。</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（十一）废标的确认：</w:t>
      </w:r>
    </w:p>
    <w:p>
      <w:pPr>
        <w:tabs>
          <w:tab w:val="left" w:pos="105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在招标采购中，出现下列情况之一的，应予废标：</w:t>
      </w:r>
    </w:p>
    <w:p>
      <w:pPr>
        <w:tabs>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1．</w:t>
      </w:r>
      <w:r>
        <w:rPr>
          <w:rFonts w:ascii="宋体" w:hAnsi="宋体" w:eastAsia="宋体" w:cs="宋体"/>
          <w:bCs/>
          <w:sz w:val="24"/>
          <w:szCs w:val="24"/>
        </w:rPr>
        <w:tab/>
      </w:r>
      <w:r>
        <w:rPr>
          <w:rFonts w:ascii="宋体" w:hAnsi="宋体" w:eastAsia="宋体" w:cs="宋体"/>
          <w:bCs/>
          <w:sz w:val="24"/>
          <w:szCs w:val="24"/>
        </w:rPr>
        <w:t>符合专业条件的投标供应商或者对</w:t>
      </w:r>
      <w:r>
        <w:rPr>
          <w:rFonts w:hint="eastAsia" w:ascii="宋体" w:hAnsi="宋体" w:eastAsia="宋体" w:cs="宋体"/>
          <w:bCs/>
          <w:sz w:val="24"/>
          <w:szCs w:val="24"/>
        </w:rPr>
        <w:t>招标</w:t>
      </w:r>
      <w:r>
        <w:rPr>
          <w:rFonts w:ascii="宋体" w:hAnsi="宋体" w:eastAsia="宋体" w:cs="宋体"/>
          <w:bCs/>
          <w:sz w:val="24"/>
          <w:szCs w:val="24"/>
        </w:rPr>
        <w:t>文件作出实质性响应的投标供应商不足三家；</w:t>
      </w:r>
    </w:p>
    <w:p>
      <w:pPr>
        <w:tabs>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2．</w:t>
      </w:r>
      <w:r>
        <w:rPr>
          <w:rFonts w:ascii="宋体" w:hAnsi="宋体" w:eastAsia="宋体" w:cs="宋体"/>
          <w:bCs/>
          <w:sz w:val="24"/>
          <w:szCs w:val="24"/>
        </w:rPr>
        <w:tab/>
      </w:r>
      <w:r>
        <w:rPr>
          <w:rFonts w:ascii="宋体" w:hAnsi="宋体" w:eastAsia="宋体" w:cs="宋体"/>
          <w:bCs/>
          <w:sz w:val="24"/>
          <w:szCs w:val="24"/>
        </w:rPr>
        <w:t>出现影响采购公正的违法、违规行为；</w:t>
      </w:r>
    </w:p>
    <w:p>
      <w:pPr>
        <w:tabs>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3．</w:t>
      </w:r>
      <w:r>
        <w:rPr>
          <w:rFonts w:ascii="宋体" w:hAnsi="宋体" w:eastAsia="宋体" w:cs="宋体"/>
          <w:bCs/>
          <w:sz w:val="24"/>
          <w:szCs w:val="24"/>
        </w:rPr>
        <w:tab/>
      </w:r>
      <w:r>
        <w:rPr>
          <w:rFonts w:ascii="宋体" w:hAnsi="宋体" w:eastAsia="宋体" w:cs="宋体"/>
          <w:bCs/>
          <w:sz w:val="24"/>
          <w:szCs w:val="24"/>
        </w:rPr>
        <w:t>投标供应商的报价均超过采购预算，采购人不能支付的；</w:t>
      </w:r>
    </w:p>
    <w:p>
      <w:pPr>
        <w:tabs>
          <w:tab w:val="left" w:pos="105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4．</w:t>
      </w:r>
      <w:r>
        <w:rPr>
          <w:rFonts w:ascii="宋体" w:hAnsi="宋体" w:eastAsia="宋体" w:cs="宋体"/>
          <w:bCs/>
          <w:sz w:val="24"/>
          <w:szCs w:val="24"/>
        </w:rPr>
        <w:tab/>
      </w:r>
      <w:r>
        <w:rPr>
          <w:rFonts w:ascii="宋体" w:hAnsi="宋体" w:eastAsia="宋体" w:cs="宋体"/>
          <w:bCs/>
          <w:sz w:val="24"/>
          <w:szCs w:val="24"/>
        </w:rPr>
        <w:t>因重大变故，采购任务取消</w:t>
      </w:r>
      <w:r>
        <w:rPr>
          <w:rFonts w:hint="eastAsia" w:ascii="宋体" w:hAnsi="宋体" w:eastAsia="宋体" w:cs="宋体"/>
          <w:bCs/>
          <w:sz w:val="24"/>
          <w:szCs w:val="24"/>
        </w:rPr>
        <w:t>。</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（十二）成交无效的确认：</w:t>
      </w:r>
    </w:p>
    <w:p>
      <w:pPr>
        <w:tabs>
          <w:tab w:val="left" w:pos="420"/>
        </w:tabs>
        <w:spacing w:line="360" w:lineRule="auto"/>
        <w:rPr>
          <w:rFonts w:ascii="宋体" w:hAnsi="宋体" w:eastAsia="宋体" w:cs="宋体"/>
          <w:bCs/>
          <w:sz w:val="24"/>
          <w:szCs w:val="24"/>
        </w:rPr>
      </w:pPr>
      <w:r>
        <w:rPr>
          <w:rFonts w:hint="eastAsia" w:ascii="宋体" w:hAnsi="宋体" w:eastAsia="宋体" w:cs="宋体"/>
          <w:bCs/>
          <w:sz w:val="24"/>
          <w:szCs w:val="24"/>
        </w:rPr>
        <w:t xml:space="preserve">    1.提供虚假材料谋取成交的；</w:t>
      </w:r>
    </w:p>
    <w:p>
      <w:pPr>
        <w:tabs>
          <w:tab w:val="left" w:pos="420"/>
        </w:tabs>
        <w:spacing w:line="360" w:lineRule="auto"/>
        <w:rPr>
          <w:rFonts w:ascii="宋体" w:hAnsi="宋体" w:eastAsia="宋体" w:cs="宋体"/>
          <w:bCs/>
          <w:sz w:val="24"/>
          <w:szCs w:val="24"/>
        </w:rPr>
      </w:pPr>
      <w:r>
        <w:rPr>
          <w:rFonts w:hint="eastAsia" w:ascii="宋体" w:hAnsi="宋体" w:eastAsia="宋体" w:cs="宋体"/>
          <w:bCs/>
          <w:sz w:val="24"/>
          <w:szCs w:val="24"/>
        </w:rPr>
        <w:t xml:space="preserve">    2.采取不正当手段诋毁、排挤其他供应商的；</w:t>
      </w:r>
    </w:p>
    <w:p>
      <w:pPr>
        <w:tabs>
          <w:tab w:val="left" w:pos="420"/>
        </w:tabs>
        <w:spacing w:line="360" w:lineRule="auto"/>
        <w:rPr>
          <w:rFonts w:ascii="宋体" w:hAnsi="宋体" w:eastAsia="宋体" w:cs="宋体"/>
          <w:bCs/>
          <w:sz w:val="24"/>
          <w:szCs w:val="24"/>
        </w:rPr>
      </w:pPr>
      <w:r>
        <w:rPr>
          <w:rFonts w:hint="eastAsia" w:ascii="宋体" w:hAnsi="宋体" w:eastAsia="宋体" w:cs="宋体"/>
          <w:bCs/>
          <w:sz w:val="24"/>
          <w:szCs w:val="24"/>
        </w:rPr>
        <w:t xml:space="preserve">    3.与采购单位、其他供应商恶意串通的；</w:t>
      </w:r>
    </w:p>
    <w:p>
      <w:pPr>
        <w:tabs>
          <w:tab w:val="left" w:pos="420"/>
          <w:tab w:val="left" w:pos="1140"/>
        </w:tabs>
        <w:spacing w:line="360" w:lineRule="auto"/>
        <w:rPr>
          <w:rFonts w:ascii="宋体" w:hAnsi="宋体" w:eastAsia="宋体" w:cs="宋体"/>
          <w:bCs/>
          <w:sz w:val="24"/>
          <w:szCs w:val="24"/>
        </w:rPr>
      </w:pPr>
      <w:r>
        <w:rPr>
          <w:rFonts w:hint="eastAsia" w:ascii="宋体" w:hAnsi="宋体" w:eastAsia="宋体" w:cs="宋体"/>
          <w:bCs/>
          <w:sz w:val="24"/>
          <w:szCs w:val="24"/>
        </w:rPr>
        <w:t xml:space="preserve">    4.向采购人行贿或者提供其他不正当利益的；</w:t>
      </w:r>
    </w:p>
    <w:p>
      <w:pPr>
        <w:tabs>
          <w:tab w:val="left" w:pos="420"/>
          <w:tab w:val="left" w:pos="114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5.在采购过程中与采购人进行协商谈判、不按照招标文件和成交供应商的投标文件订立合同，或者与采购人另行订立背离合同实质性内容的协议的；</w:t>
      </w:r>
    </w:p>
    <w:p>
      <w:pPr>
        <w:tabs>
          <w:tab w:val="left" w:pos="420"/>
          <w:tab w:val="left" w:pos="114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6.拒绝有关部门监督检查或者提供虚假情况的。</w:t>
      </w:r>
    </w:p>
    <w:p>
      <w:pPr>
        <w:spacing w:line="360" w:lineRule="auto"/>
        <w:rPr>
          <w:rFonts w:ascii="宋体" w:hAnsi="宋体" w:eastAsia="宋体" w:cs="宋体"/>
          <w:bCs/>
          <w:sz w:val="24"/>
          <w:szCs w:val="24"/>
        </w:rPr>
      </w:pPr>
      <w:r>
        <w:rPr>
          <w:rFonts w:hint="eastAsia" w:ascii="宋体" w:hAnsi="宋体" w:eastAsia="宋体" w:cs="宋体"/>
          <w:bCs/>
          <w:sz w:val="24"/>
          <w:szCs w:val="24"/>
        </w:rPr>
        <w:t xml:space="preserve">    供应商有上述1至5项情形之一的，成交无效。有上述1至6项情形之一的，处以政府采购项目成交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（十三）签订、履行合同：</w:t>
      </w:r>
    </w:p>
    <w:p>
      <w:pPr>
        <w:tabs>
          <w:tab w:val="left" w:pos="525"/>
          <w:tab w:val="left" w:pos="1050"/>
        </w:tabs>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1.采购人应当自中标通知书发出之日起</w:t>
      </w:r>
      <w:r>
        <w:rPr>
          <w:rFonts w:hint="eastAsia" w:ascii="宋体" w:hAnsi="宋体" w:eastAsia="宋体" w:cs="宋体"/>
          <w:bCs/>
          <w:sz w:val="24"/>
          <w:szCs w:val="24"/>
          <w:lang w:val="en-US" w:eastAsia="zh-CN"/>
        </w:rPr>
        <w:t>30</w:t>
      </w:r>
      <w:r>
        <w:rPr>
          <w:rFonts w:hint="eastAsia" w:ascii="宋体" w:hAnsi="宋体" w:eastAsia="宋体" w:cs="宋体"/>
          <w:bCs/>
          <w:sz w:val="24"/>
          <w:szCs w:val="24"/>
        </w:rPr>
        <w:t>日内，按照招标文件和中标人投标文件的规定，与中标人签订书面合同。所签订的合同不得对招标文件确定的事项和中标人投标文件作实质性修改。采购人不得向中标人提出任何不合理的要求作为签订合同的条件，不得与中标人私下订立背离合同实质性内容的协议。合同经</w:t>
      </w:r>
      <w:r>
        <w:rPr>
          <w:rFonts w:hint="eastAsia" w:ascii="宋体" w:hAnsi="宋体" w:eastAsia="宋体" w:cs="宋体"/>
          <w:bCs/>
          <w:sz w:val="24"/>
          <w:szCs w:val="24"/>
          <w:lang w:eastAsia="zh-CN"/>
        </w:rPr>
        <w:t>无锡市中信天成建设工程管理有限公司</w:t>
      </w:r>
      <w:r>
        <w:rPr>
          <w:rFonts w:hint="eastAsia" w:ascii="宋体" w:hAnsi="宋体" w:eastAsia="宋体" w:cs="宋体"/>
          <w:bCs/>
          <w:sz w:val="24"/>
          <w:szCs w:val="24"/>
        </w:rPr>
        <w:t>见证后生效。</w:t>
      </w:r>
    </w:p>
    <w:p>
      <w:pPr>
        <w:tabs>
          <w:tab w:val="left" w:pos="525"/>
          <w:tab w:val="left" w:pos="1050"/>
        </w:tabs>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无锡市中信天成建设工程管理有限公司</w:t>
      </w:r>
      <w:r>
        <w:rPr>
          <w:rFonts w:hint="eastAsia" w:ascii="宋体" w:hAnsi="宋体" w:eastAsia="宋体" w:cs="宋体"/>
          <w:bCs/>
          <w:sz w:val="24"/>
          <w:szCs w:val="24"/>
        </w:rPr>
        <w:t>监督合同的履行。成交方非因不可抗力未履行招、投标文件和合同规定的义务，一经查实，招标代理机构将根据具体情况提请政府采购管理部门做出相应处理。</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（十四）成交服务费</w:t>
      </w:r>
    </w:p>
    <w:p>
      <w:pPr>
        <w:spacing w:line="360" w:lineRule="auto"/>
        <w:ind w:firstLine="48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以中标金额为基数，按差额定率累进法计算后打8折计取；收费标准为：中标金额100万以下费率为1.5%；中标金额100－500万费率为0.8%。代理费明确由中标供应商支付，</w:t>
      </w:r>
      <w:r>
        <w:rPr>
          <w:rFonts w:ascii="宋体" w:hAnsi="宋体" w:eastAsia="宋体" w:cs="宋体"/>
          <w:sz w:val="24"/>
          <w:szCs w:val="24"/>
          <w:shd w:val="clear" w:color="auto" w:fill="FFFFFF"/>
        </w:rPr>
        <w:t>由中标</w:t>
      </w:r>
      <w:r>
        <w:rPr>
          <w:rFonts w:hint="eastAsia" w:ascii="宋体" w:hAnsi="宋体" w:eastAsia="宋体" w:cs="宋体"/>
          <w:sz w:val="24"/>
          <w:szCs w:val="24"/>
          <w:shd w:val="clear" w:color="auto" w:fill="FFFFFF"/>
        </w:rPr>
        <w:t>供应商</w:t>
      </w:r>
      <w:r>
        <w:rPr>
          <w:rFonts w:ascii="宋体" w:hAnsi="宋体" w:eastAsia="宋体" w:cs="宋体"/>
          <w:sz w:val="24"/>
          <w:szCs w:val="24"/>
          <w:shd w:val="clear" w:color="auto" w:fill="FFFFFF"/>
        </w:rPr>
        <w:t>领取中标通知书时支付。</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（十五）信用担保</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政府采购信用担保，是由专业担保机构为供应商向采购人、代理机构、金融机构提供的保证，主要包括履约担保、融资担保两种形式。供应商可以根据自身情况，自行决定是否选择采用该两种信用担保形式。</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1.履约担保</w:t>
      </w:r>
    </w:p>
    <w:p>
      <w:pPr>
        <w:spacing w:line="360" w:lineRule="auto"/>
        <w:ind w:firstLine="480" w:firstLineChars="200"/>
        <w:rPr>
          <w:rFonts w:ascii="宋体" w:hAnsi="宋体" w:eastAsia="宋体" w:cs="宋体"/>
          <w:b/>
          <w:bCs/>
          <w:sz w:val="24"/>
          <w:szCs w:val="24"/>
        </w:rPr>
      </w:pPr>
      <w:r>
        <w:rPr>
          <w:rFonts w:hint="eastAsia" w:ascii="宋体" w:hAnsi="宋体" w:eastAsia="宋体" w:cs="宋体"/>
          <w:bCs/>
          <w:sz w:val="24"/>
          <w:szCs w:val="24"/>
        </w:rPr>
        <w:t>履约担保，是指由专业担保机构为供应商支付履约保证金的义务向采购人提供的保函担保。专业担保机构根据中标供应商的中标、成交通知书为凭据，进行资信审查后出具履约担保函；供应商未按政府采购合同履行约定义务而应实际支付保证金的，由专业担保机构按照担保函约定履行担保责任。供应商可以自愿选择是否采取履约担保函的形式交纳履约保证金。</w:t>
      </w:r>
      <w:r>
        <w:rPr>
          <w:rFonts w:hint="eastAsia" w:ascii="宋体" w:hAnsi="宋体" w:eastAsia="宋体" w:cs="宋体"/>
          <w:b/>
          <w:bCs/>
          <w:sz w:val="24"/>
          <w:szCs w:val="24"/>
        </w:rPr>
        <w:t>政府采购履约担保函格式见附件。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2.融资担保。</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融资担保，是指专业担保机构为供应商向银行融资提供的保证担保。供应商可以自愿选择是否采取融资担保的形式为政府采购项目履约进行融资。政府采购信用担保融资，是指以政府采购作为平台帮助中小企业融资，政府采购中标、成交的中小企业供应商，以中标、成交通知书和政府采购合同作为抵押凭据直接向银行贷款，或通过担保公司担保后向银行贷款，解决政府采购中标、成交的中小企业在履行合同过程中的资金困难。</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3.政府采购信用担保合作担保机构和信用融资合作银行</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中标供应商可以根据自身情况，自行决定是否选择采用履约和融资两种信用担保形式，自主选择融资银行。除江苏省财政厅确定的江苏省再担保有限公司和无锡市财政局确定的科发投资担保有限公司为无锡市政府采购信用担保合作担保机构外，民生银行南京分行、江苏银行和中信银行南京分行（为江苏省政府采购信用融资合作银行）、浙商银行无锡分行（为无锡市政府采购信用融资合作银行）可以在无锡市范围内依法开展政府采购信用担保融资业务。</w:t>
      </w:r>
    </w:p>
    <w:p>
      <w:pPr>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合作担保机构及银行出具的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pPr>
        <w:tabs>
          <w:tab w:val="left" w:pos="735"/>
        </w:tabs>
        <w:spacing w:line="360" w:lineRule="auto"/>
        <w:rPr>
          <w:rFonts w:ascii="宋体" w:hAnsi="宋体" w:eastAsia="宋体" w:cs="Times New Roman"/>
          <w:bCs/>
          <w:sz w:val="24"/>
          <w:szCs w:val="24"/>
        </w:rPr>
      </w:pPr>
      <w:r>
        <w:rPr>
          <w:rFonts w:hint="eastAsia" w:ascii="宋体" w:hAnsi="宋体" w:eastAsia="宋体" w:cs="Times New Roman"/>
          <w:bCs/>
          <w:sz w:val="24"/>
          <w:szCs w:val="24"/>
        </w:rPr>
        <w:t>（十六）政府采购合同融资：</w:t>
      </w:r>
    </w:p>
    <w:p>
      <w:pPr>
        <w:tabs>
          <w:tab w:val="left" w:pos="630"/>
        </w:tabs>
        <w:spacing w:line="360" w:lineRule="auto"/>
        <w:ind w:firstLine="480" w:firstLineChars="200"/>
        <w:rPr>
          <w:rFonts w:ascii="宋体" w:hAnsi="宋体" w:eastAsia="宋体" w:cs="宋体"/>
          <w:bCs/>
          <w:sz w:val="24"/>
          <w:szCs w:val="24"/>
        </w:rPr>
      </w:pPr>
      <w:r>
        <w:rPr>
          <w:rFonts w:ascii="宋体" w:hAnsi="宋体" w:eastAsia="宋体" w:cs="宋体"/>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w:t>
      </w:r>
      <w:r>
        <w:rPr>
          <w:rFonts w:hint="eastAsia" w:ascii="宋体" w:hAnsi="宋体" w:eastAsia="宋体" w:cs="宋体"/>
          <w:bCs/>
          <w:sz w:val="24"/>
          <w:szCs w:val="24"/>
        </w:rPr>
        <w:t>订融资协议，确定融资成交信息并约定融资回款账户。</w:t>
      </w:r>
    </w:p>
    <w:p>
      <w:pPr>
        <w:tabs>
          <w:tab w:val="left" w:pos="63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中标、成交供应商可根据自身情况，自行决定是否选择采用合同融资形式，在无锡政府采购网——政采贷专栏提供的银行名录内自主选择合作银行。</w:t>
      </w:r>
    </w:p>
    <w:p>
      <w:pPr>
        <w:tabs>
          <w:tab w:val="left" w:pos="630"/>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具体事项详见《关于进一步推进政府采购合同融资工作的通知》（</w:t>
      </w:r>
      <w:r>
        <w:fldChar w:fldCharType="begin"/>
      </w:r>
      <w:r>
        <w:instrText xml:space="preserve"> HYPERLINK "http://cz.wuxi.gov.cn/doc/2022/04/18/3644462.shtml" </w:instrText>
      </w:r>
      <w:r>
        <w:fldChar w:fldCharType="separate"/>
      </w:r>
      <w:r>
        <w:rPr>
          <w:rStyle w:val="21"/>
          <w:rFonts w:ascii="宋体" w:hAnsi="宋体" w:eastAsia="宋体" w:cs="宋体"/>
          <w:bCs/>
          <w:color w:val="auto"/>
          <w:sz w:val="24"/>
          <w:szCs w:val="24"/>
        </w:rPr>
        <w:t>http://cz.wuxi.gov.cn/doc/2022/04/18/3644462.shtml</w:t>
      </w:r>
      <w:r>
        <w:rPr>
          <w:rStyle w:val="21"/>
          <w:rFonts w:ascii="宋体" w:hAnsi="宋体" w:eastAsia="宋体" w:cs="宋体"/>
          <w:bCs/>
          <w:color w:val="auto"/>
          <w:sz w:val="24"/>
          <w:szCs w:val="24"/>
        </w:rPr>
        <w:fldChar w:fldCharType="end"/>
      </w:r>
      <w:r>
        <w:rPr>
          <w:rFonts w:ascii="宋体" w:hAnsi="宋体" w:eastAsia="宋体" w:cs="宋体"/>
          <w:bCs/>
          <w:sz w:val="24"/>
          <w:szCs w:val="24"/>
        </w:rPr>
        <w:t>）</w:t>
      </w:r>
    </w:p>
    <w:p>
      <w:pPr>
        <w:tabs>
          <w:tab w:val="left" w:pos="630"/>
        </w:tabs>
        <w:spacing w:line="360" w:lineRule="auto"/>
        <w:rPr>
          <w:rFonts w:ascii="宋体" w:hAnsi="宋体" w:eastAsia="宋体" w:cs="Times New Roman"/>
          <w:bCs/>
          <w:sz w:val="24"/>
          <w:szCs w:val="24"/>
        </w:rPr>
      </w:pPr>
      <w:r>
        <w:rPr>
          <w:rFonts w:hint="eastAsia" w:ascii="宋体" w:hAnsi="宋体" w:eastAsia="宋体" w:cs="Times New Roman"/>
          <w:bCs/>
          <w:sz w:val="24"/>
          <w:szCs w:val="24"/>
        </w:rPr>
        <w:t>（十七）其他：</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招标文件的条款必须认真审阅，供应商应自行检查招标文件页数是否齐全。若有遗漏、重复或不清楚，需立刻通知采购人予以更正；凡属对条款的误解所造成的投标价格失误，由供应商负责。</w:t>
      </w:r>
    </w:p>
    <w:p>
      <w:pPr>
        <w:spacing w:line="540" w:lineRule="exact"/>
        <w:ind w:firstLine="480" w:firstLineChars="200"/>
        <w:rPr>
          <w:rFonts w:ascii="宋体" w:hAnsi="宋体" w:eastAsia="宋体" w:cs="宋体"/>
          <w:sz w:val="24"/>
          <w:szCs w:val="24"/>
          <w:shd w:val="clear" w:color="auto" w:fill="FFFFFF"/>
        </w:rPr>
      </w:pPr>
      <w:r>
        <w:rPr>
          <w:rFonts w:ascii="宋体" w:hAnsi="宋体" w:eastAsia="宋体" w:cs="宋体"/>
          <w:sz w:val="24"/>
          <w:szCs w:val="24"/>
        </w:rPr>
        <w:br w:type="page"/>
      </w:r>
      <w:r>
        <w:rPr>
          <w:rFonts w:hint="eastAsia" w:ascii="宋体" w:hAnsi="宋体" w:eastAsia="宋体" w:cs="宋体"/>
          <w:sz w:val="24"/>
          <w:szCs w:val="24"/>
          <w:shd w:val="clear" w:color="auto" w:fill="FFFFFF"/>
        </w:rPr>
        <w:t>附件.                政府采购履约担保函（项目用）</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编号：</w:t>
      </w:r>
    </w:p>
    <w:p>
      <w:pPr>
        <w:widowControl/>
        <w:tabs>
          <w:tab w:val="left" w:pos="360"/>
          <w:tab w:val="left" w:pos="960"/>
        </w:tabs>
        <w:spacing w:line="440" w:lineRule="exact"/>
        <w:jc w:val="left"/>
        <w:rPr>
          <w:rFonts w:ascii="宋体" w:hAnsi="宋体" w:eastAsia="宋体" w:cs="宋体"/>
          <w:sz w:val="24"/>
          <w:szCs w:val="24"/>
          <w:u w:val="single"/>
        </w:rPr>
      </w:pPr>
      <w:r>
        <w:rPr>
          <w:rFonts w:hint="eastAsia" w:ascii="宋体" w:hAnsi="宋体" w:eastAsia="宋体" w:cs="宋体"/>
          <w:sz w:val="24"/>
          <w:szCs w:val="24"/>
          <w:u w:val="single"/>
        </w:rPr>
        <w:t>（采购人）：</w:t>
      </w:r>
    </w:p>
    <w:p>
      <w:pPr>
        <w:widowControl/>
        <w:tabs>
          <w:tab w:val="left" w:pos="360"/>
          <w:tab w:val="left" w:pos="960"/>
        </w:tabs>
        <w:spacing w:line="440" w:lineRule="exact"/>
        <w:ind w:firstLine="360" w:firstLineChars="150"/>
        <w:jc w:val="left"/>
        <w:rPr>
          <w:rFonts w:ascii="宋体" w:hAnsi="宋体" w:eastAsia="宋体" w:cs="宋体"/>
          <w:sz w:val="24"/>
          <w:szCs w:val="24"/>
        </w:rPr>
      </w:pP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鉴于你方与</w:t>
      </w:r>
      <w:r>
        <w:rPr>
          <w:rFonts w:hint="eastAsia" w:ascii="宋体" w:hAnsi="宋体" w:eastAsia="宋体" w:cs="宋体"/>
          <w:sz w:val="24"/>
          <w:szCs w:val="24"/>
          <w:u w:val="single"/>
        </w:rPr>
        <w:t xml:space="preserve">                    （以下简称供应商）</w:t>
      </w:r>
      <w:r>
        <w:rPr>
          <w:rFonts w:hint="eastAsia" w:ascii="宋体" w:hAnsi="宋体" w:eastAsia="宋体" w:cs="宋体"/>
          <w:sz w:val="24"/>
          <w:szCs w:val="24"/>
        </w:rPr>
        <w:t xml:space="preserve">于年月日签定编号为   的《政府采购合同》（以下简称主合同），且依据该合同的约定，供应商应在 </w:t>
      </w:r>
      <w:r>
        <w:rPr>
          <w:rFonts w:ascii="宋体" w:hAnsi="宋体" w:eastAsia="宋体" w:cs="宋体"/>
          <w:sz w:val="24"/>
          <w:szCs w:val="24"/>
        </w:rPr>
        <w:t xml:space="preserve"> </w:t>
      </w:r>
      <w:r>
        <w:rPr>
          <w:rFonts w:hint="eastAsia" w:ascii="宋体" w:hAnsi="宋体" w:eastAsia="宋体" w:cs="宋体"/>
          <w:sz w:val="24"/>
          <w:szCs w:val="24"/>
        </w:rPr>
        <w:t xml:space="preserve">年 </w:t>
      </w:r>
      <w:r>
        <w:rPr>
          <w:rFonts w:ascii="宋体" w:hAnsi="宋体" w:eastAsia="宋体" w:cs="宋体"/>
          <w:sz w:val="24"/>
          <w:szCs w:val="24"/>
        </w:rPr>
        <w:t xml:space="preserve"> </w:t>
      </w:r>
      <w:r>
        <w:rPr>
          <w:rFonts w:hint="eastAsia" w:ascii="宋体" w:hAnsi="宋体" w:eastAsia="宋体" w:cs="宋体"/>
          <w:sz w:val="24"/>
          <w:szCs w:val="24"/>
        </w:rPr>
        <w:t xml:space="preserve">月 </w:t>
      </w:r>
      <w:r>
        <w:rPr>
          <w:rFonts w:ascii="宋体" w:hAnsi="宋体" w:eastAsia="宋体" w:cs="宋体"/>
          <w:sz w:val="24"/>
          <w:szCs w:val="24"/>
        </w:rPr>
        <w:t xml:space="preserve">  </w:t>
      </w:r>
      <w:r>
        <w:rPr>
          <w:rFonts w:hint="eastAsia" w:ascii="宋体" w:hAnsi="宋体" w:eastAsia="宋体" w:cs="宋体"/>
          <w:sz w:val="24"/>
          <w:szCs w:val="24"/>
        </w:rPr>
        <w:t>日前向你方交纳履约保证金，且可以履约担保函的形式交纳履约保证金。应供应商的申请，我方以保证的方式向你方提供如下履约保证金担保：</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一、保证责任的情形及保证金额</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（一）在供应商出现下列情形之一时，我方承担保证责任：</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1．将中标项目转让给他人，或者在招标文件中未说明，且未经采购招标机构人同意，将中标项目分包给他人的；</w:t>
      </w:r>
    </w:p>
    <w:p>
      <w:pPr>
        <w:widowControl/>
        <w:tabs>
          <w:tab w:val="left" w:pos="360"/>
          <w:tab w:val="left" w:pos="960"/>
        </w:tabs>
        <w:spacing w:line="440" w:lineRule="exact"/>
        <w:ind w:left="0" w:leftChars="-67" w:hanging="141" w:hangingChars="59"/>
        <w:jc w:val="left"/>
        <w:rPr>
          <w:rFonts w:ascii="宋体" w:hAnsi="宋体" w:eastAsia="宋体" w:cs="宋体"/>
          <w:sz w:val="24"/>
          <w:szCs w:val="24"/>
        </w:rPr>
      </w:pPr>
      <w:r>
        <w:rPr>
          <w:rFonts w:hint="eastAsia" w:ascii="宋体" w:hAnsi="宋体" w:eastAsia="宋体" w:cs="宋体"/>
          <w:sz w:val="24"/>
          <w:szCs w:val="24"/>
        </w:rPr>
        <w:t xml:space="preserve">　　2．主合同约定的应当缴纳履约保证金的情形: </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（1）未按主合同约定的质量、数量和期限供应货物/提供服务/完成工程的；</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（二）我方的保证范围是主合同约定的合同价款总额的%数额为</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元（大写），币种为</w:t>
      </w:r>
      <w:r>
        <w:rPr>
          <w:rFonts w:ascii="宋体" w:hAnsi="宋体" w:eastAsia="宋体" w:cs="宋体"/>
          <w:sz w:val="24"/>
          <w:szCs w:val="24"/>
          <w:u w:val="single"/>
        </w:rPr>
        <w:t xml:space="preserve">       </w:t>
      </w:r>
      <w:r>
        <w:rPr>
          <w:rFonts w:hint="eastAsia" w:ascii="宋体" w:hAnsi="宋体" w:eastAsia="宋体" w:cs="宋体"/>
          <w:sz w:val="24"/>
          <w:szCs w:val="24"/>
        </w:rPr>
        <w:t>。（即主合同履约保证金金额）</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二、保证的方式及保证期间</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我方保证的方式为：连带责任保证。</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我方保证的期间为：自本合同生效之日起至供应商按照主合同约定的供货/完工期限届满后日内。</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如果供应商未按主合同约定向贵方供应货物/提供服务/完成工程的，由我方在保证金额内向你方支付上述款项。</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三、承担保证责任的程序</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1．你方要求我方承担保证责任的，应在本保函保证期间内向我方发出书面索赔通知。索赔通知应写明要求索赔的金额，支付款项应到达的帐号。并附有证明供应商违约事实的证明材料。</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2． 我方收到你方的书面索赔通知及相应证明材料，在工作日内进行核定后按照本保函的承诺承担保证责任。</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四、保证责任的终止</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2．我方按照本保函向你方履行了保证责任后，自我方向你方支付款项（支付款项从我方账户划出）之日起，保证责任即终止。</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3．按照法律法规的规定或出现应终止我方保证责任的其它情形的，我方在本保函项下的保证责任亦终止。</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五、免责条款</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1．因你方违反主合同约定致使供应商不能履行义务的，我方不承担保证责任。</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2．依照法律法规的规定或你方与供应商的另行约定，全部或者部分免除供应商应缴纳的保证金义务的，我方亦免除相应的保证责任。</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3．因不可抗力造成供应商不能履行供货义务的，我方不承担保证责任。</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六、争议的解决</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因本保函发生的纠纷，由你我双方协商解决，协商不成的，通过诉讼程序解决，诉讼管辖地法院为法院。</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七、保函的生效</w:t>
      </w: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本保函自我方加盖公章之日起生效。</w:t>
      </w:r>
    </w:p>
    <w:p>
      <w:pPr>
        <w:widowControl/>
        <w:tabs>
          <w:tab w:val="left" w:pos="360"/>
          <w:tab w:val="left" w:pos="960"/>
        </w:tabs>
        <w:spacing w:line="440" w:lineRule="exact"/>
        <w:jc w:val="left"/>
        <w:rPr>
          <w:rFonts w:ascii="宋体" w:hAnsi="宋体" w:eastAsia="宋体" w:cs="宋体"/>
          <w:sz w:val="24"/>
          <w:szCs w:val="24"/>
        </w:rPr>
      </w:pP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保证人：（公章）</w:t>
      </w:r>
    </w:p>
    <w:p>
      <w:pPr>
        <w:widowControl/>
        <w:tabs>
          <w:tab w:val="left" w:pos="360"/>
          <w:tab w:val="left" w:pos="960"/>
        </w:tabs>
        <w:spacing w:line="440" w:lineRule="exact"/>
        <w:ind w:firstLine="360" w:firstLineChars="150"/>
        <w:jc w:val="left"/>
        <w:rPr>
          <w:rFonts w:ascii="宋体" w:hAnsi="宋体" w:eastAsia="宋体" w:cs="宋体"/>
          <w:sz w:val="24"/>
          <w:szCs w:val="24"/>
        </w:rPr>
      </w:pPr>
    </w:p>
    <w:p>
      <w:pPr>
        <w:widowControl/>
        <w:tabs>
          <w:tab w:val="left" w:pos="360"/>
          <w:tab w:val="left" w:pos="960"/>
        </w:tabs>
        <w:spacing w:line="44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 xml:space="preserve"> 年     月      日</w:t>
      </w:r>
    </w:p>
    <w:p>
      <w:pPr>
        <w:tabs>
          <w:tab w:val="left" w:pos="3540"/>
        </w:tabs>
        <w:rPr>
          <w:rFonts w:ascii="宋体" w:hAnsi="宋体" w:eastAsia="宋体"/>
        </w:rPr>
      </w:pPr>
      <w:r>
        <w:rPr>
          <w:rFonts w:hint="eastAsia" w:ascii="宋体" w:hAnsi="宋体" w:eastAsia="宋体" w:cs="宋体"/>
          <w:sz w:val="24"/>
          <w:szCs w:val="24"/>
        </w:rPr>
        <w:br w:type="page"/>
      </w:r>
    </w:p>
    <w:p>
      <w:pPr>
        <w:pStyle w:val="3"/>
        <w:jc w:val="center"/>
        <w:rPr>
          <w:rFonts w:ascii="宋体" w:hAnsi="宋体" w:eastAsia="宋体"/>
        </w:rPr>
      </w:pPr>
      <w:bookmarkStart w:id="3" w:name="_Toc101981931"/>
      <w:r>
        <w:rPr>
          <w:rFonts w:hint="eastAsia" w:ascii="宋体" w:hAnsi="宋体" w:eastAsia="宋体"/>
        </w:rPr>
        <w:t>第三部分</w:t>
      </w:r>
      <w:r>
        <w:rPr>
          <w:rFonts w:ascii="宋体" w:hAnsi="宋体" w:eastAsia="宋体"/>
        </w:rPr>
        <w:t xml:space="preserve"> 项目采购需求</w:t>
      </w:r>
      <w:bookmarkEnd w:id="3"/>
    </w:p>
    <w:p>
      <w:pPr>
        <w:pStyle w:val="35"/>
        <w:widowControl/>
        <w:autoSpaceDE/>
        <w:autoSpaceDN/>
        <w:adjustRightInd/>
        <w:spacing w:line="360" w:lineRule="auto"/>
        <w:ind w:left="-1" w:leftChars="-67" w:hanging="140" w:hangingChars="58"/>
        <w:rPr>
          <w:b/>
          <w:color w:val="auto"/>
        </w:rPr>
      </w:pPr>
      <w:r>
        <w:rPr>
          <w:rFonts w:hint="eastAsia"/>
          <w:b/>
          <w:color w:val="auto"/>
        </w:rPr>
        <w:t>（一）项目概况</w:t>
      </w:r>
    </w:p>
    <w:p>
      <w:pPr>
        <w:numPr>
          <w:ilvl w:val="0"/>
          <w:numId w:val="0"/>
        </w:numPr>
        <w:adjustRightInd w:val="0"/>
        <w:snapToGrid w:val="0"/>
        <w:spacing w:line="360" w:lineRule="auto"/>
        <w:ind w:firstLine="720" w:firstLineChars="300"/>
        <w:jc w:val="left"/>
        <w:rPr>
          <w:rFonts w:hint="eastAsia" w:ascii="宋体" w:hAnsi="宋体" w:eastAsia="宋体" w:cs="宋体"/>
          <w:sz w:val="24"/>
          <w:highlight w:val="none"/>
          <w:lang w:val="en-US" w:eastAsia="zh-CN"/>
        </w:rPr>
      </w:pP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eastAsia="宋体" w:cs="宋体"/>
          <w:sz w:val="24"/>
          <w:highlight w:val="none"/>
        </w:rPr>
        <w:t>本项目为清单范围内鹅湖镇体育公园照明亮化采购项目，</w:t>
      </w:r>
      <w:r>
        <w:rPr>
          <w:rFonts w:hint="eastAsia" w:ascii="宋体" w:hAnsi="宋体" w:eastAsia="宋体" w:cs="宋体"/>
          <w:sz w:val="24"/>
          <w:highlight w:val="none"/>
          <w:lang w:val="en-US" w:eastAsia="zh-CN"/>
        </w:rPr>
        <w:t>采购一批庭院灯等并安装。</w:t>
      </w:r>
    </w:p>
    <w:p>
      <w:pPr>
        <w:adjustRightInd w:val="0"/>
        <w:snapToGrid w:val="0"/>
        <w:spacing w:line="360" w:lineRule="auto"/>
        <w:ind w:firstLine="720" w:firstLineChars="300"/>
        <w:jc w:val="left"/>
        <w:rPr>
          <w:rFonts w:hint="default" w:eastAsia="楷体_GB2312"/>
          <w:lang w:val="en-US" w:eastAsia="zh-CN"/>
        </w:rPr>
      </w:pP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本项目中所有产品均须符合国家环保等相关标准。</w:t>
      </w:r>
    </w:p>
    <w:p>
      <w:pPr>
        <w:pStyle w:val="2"/>
      </w:pPr>
    </w:p>
    <w:p>
      <w:pPr>
        <w:pStyle w:val="35"/>
        <w:widowControl/>
        <w:autoSpaceDE/>
        <w:autoSpaceDN/>
        <w:adjustRightInd/>
        <w:spacing w:line="360" w:lineRule="auto"/>
        <w:ind w:left="-1" w:leftChars="-67" w:hanging="140" w:hangingChars="58"/>
        <w:rPr>
          <w:rFonts w:hint="eastAsia"/>
          <w:b/>
          <w:color w:val="auto"/>
        </w:rPr>
      </w:pPr>
      <w:r>
        <w:rPr>
          <w:rFonts w:hint="eastAsia"/>
          <w:b/>
          <w:color w:val="auto"/>
        </w:rPr>
        <w:t>（二）清单及技术要求</w:t>
      </w:r>
    </w:p>
    <w:tbl>
      <w:tblPr>
        <w:tblStyle w:val="18"/>
        <w:tblW w:w="11373" w:type="dxa"/>
        <w:tblInd w:w="-6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1445"/>
        <w:gridCol w:w="6559"/>
        <w:gridCol w:w="1388"/>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1373"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采购清单明细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0115" w:type="dxa"/>
            <w:gridSpan w:val="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项目名称：鹅湖镇体育公园照明亮化采购项目</w:t>
            </w:r>
          </w:p>
        </w:tc>
        <w:tc>
          <w:tcPr>
            <w:tcW w:w="1258" w:type="dxa"/>
            <w:tcBorders>
              <w:top w:val="nil"/>
              <w:left w:val="nil"/>
              <w:bottom w:val="single" w:color="000000" w:sz="8" w:space="0"/>
              <w:right w:val="nil"/>
            </w:tcBorders>
            <w:shd w:val="clear" w:color="auto" w:fill="auto"/>
            <w:vAlign w:val="center"/>
          </w:tcPr>
          <w:p>
            <w:pPr>
              <w:jc w:val="left"/>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4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655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138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125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4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655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3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25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1、名称：景观配电箱 ALj1b</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2、型号：H*W*B=1500*400*300,IP65,防雨型（箱体304#不锈钢）</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3、规格：照明控制设计为时控与手控相结合的类型</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4、安装方式：室外落地安装,基础高200mm,混凝土基础，配电箱需有相应的警示标志并上锁</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5、其他：包含管沟开挖回填、接地极、接地母线安装等工作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1、名称：景观配电箱 ALj2b</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2、型号：H*W*B=1500*400*300,IP65,防雨型（箱体304#不锈钢）</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3、规格：照明控制设计为时控与手控相结合的类型</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4、安装方式：室外落地安装,基础高200mm,混凝土基础，配电箱需有相应的警示标志并上锁</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5、其他：包含管沟开挖回填、接地极、接地母线安装等工作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开关电源箱</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1、名称：开关电源箱</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2、型号：户外不锈钢防雨型,定制,防护等级为IP65</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3、安装方式：隐蔽安装</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开关电源设备</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1、名称：开关电源箱</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2、规格：250VA</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3、容量：箱内安装</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开关电源设备</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1、名称：开关电源</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2、规格：350VA</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3、容量：箱内安装</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w:t>
            </w:r>
          </w:p>
        </w:tc>
        <w:tc>
          <w:tcPr>
            <w:tcW w:w="6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1、名称：庭院灯编号:J.A</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2、型号：50W H:4000mm</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3、规格：LED暖白色光源,色温Tc=4000K</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 xml:space="preserve">4、基础：C25混凝土基础,含基础法兰预埋件 </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5、其他：包含灯杆定位、基础浇筑、灯杆立杆、接线板制作安装、接地极安装、接地极调试等工作内容。</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1、名称：射树灯A编号:J.Ba</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2、型号：28W</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3、规格：LED白色光源,色温Tc=5000K</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4、基础：砼基础250*250*200</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5、其他：包含管沟开挖回填、管路敷设、支架等附属设施安装。</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1、名称：射树灯B编号:J.Bb</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2、型号：28W</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3、规格：LED琥珀色光源</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4、基础：砼基础250*250*200</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5、其他：包含管沟开挖回填、管路敷设、支架等附属设施安装。</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1、名称：埋地射灯编号:J.D</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2、型号：9W</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3、规格：LED暖白色光源,色温Tc=3000K</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4、其他：包含管沟开挖回填、管路敷设、基础等附属设施安装。</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72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w:t>
            </w:r>
          </w:p>
        </w:tc>
        <w:tc>
          <w:tcPr>
            <w:tcW w:w="6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1、名称：球泡灯编号:J.G</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2、型号：6W,</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3、规格：LED暖白色光源,色温Tc=3000K</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4、其他：包含管沟开挖回填、管路敷设、支架等附属设施安装。</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装饰灯</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1、名称：柔性灯带编号:J.H</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2、型号：5W/M</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3、规格：LED暖白色光源,色温Tc=3000K</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4、安装形式：沿顶面及造型敷设</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5、其他：包含线槽管路安装</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2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w:t>
            </w:r>
          </w:p>
        </w:tc>
        <w:tc>
          <w:tcPr>
            <w:tcW w:w="6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1、名称：投影灯编号:J.K</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2、型号：50W</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3、规格：LED光源,</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4、灯杆：杆高5米，按照设计文件要求</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5、其他：包含灯杆定位、基础浇筑、灯杆立杆、接线板制作安装、接地极安装、接地极调试等工作内容。</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8"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一般路灯</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1、名称:5米投影灯立杆</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2、灯杆材质、高度:灯杆材质及高度:Q235 钢质灯杆，高度 5 米，灯杆内外热镀锌，表面喷塑</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3、2.5m 以下涂刷防粘涂层</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4、包含接线板、熔断器、成套附件</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5、垫层、基础：厚度、材料品种、强度等级:混凝土强度等级:C25混凝土基础</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6、接地要求:1、接地材质、规格:镀锌圆钢 D10 2、接地极材质、规格: 镀锌角钢 L50×50×5  L＝0.5 米 接地极调试</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7、其他要求:详见灯具参数表要求</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装饰灯</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1、名称：线型灯编号:J.L</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2、型号：12W</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3、规格：LED暖白色光源,色温Tc=3000K</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4、其他：包含线槽管路安装</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72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中杆照明灯</w:t>
            </w:r>
          </w:p>
        </w:tc>
        <w:tc>
          <w:tcPr>
            <w:tcW w:w="6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1、名称：篮球场灯编号:J.Qa</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2、型号：150W</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3、灯杆材质、高度：LED光源,色温Tc=5000K，按照设计文件要求</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5"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一般路灯</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1、名称:6米篮球场灯</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2、灯杆材质、高度:灯杆材质及高度:Q235 钢质灯杆，高度 6 米，灯杆内外热镀锌，表面喷塑</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3、2.5m 以下涂刷防粘涂层</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4、包含接线板、熔断器、成套附件</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5、垫层、基础：厚度、材料品种、强度等级:混凝土强度等级:C25混凝土基础</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6、接地要求:1、接地材质、规格:镀锌圆钢 D10 2、接地极材质、规格: 镀锌角钢 L50×50×5  L＝0.5 米 接地极调试</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7、其他要求:详见灯具参数表要求,包含灯杆定位、基础浇筑、灯杆立杆、接线板制作安装、接地极安装、接地极调试等工作内容。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723"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中杆照明灯</w:t>
            </w:r>
          </w:p>
        </w:tc>
        <w:tc>
          <w:tcPr>
            <w:tcW w:w="6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1、名称：足球场灯编号:J.Qb</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2、型号：400W</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3、灯杆材质、高度：LED光源,色温Tc=5000K 标段：，按照设计文件要求</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4、其他：包含灯杆定位、基础浇筑、灯杆立杆、接线板制作安装、接地极安装、接地极调试等工作内容。</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8"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一般路灯</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1、名称:12米足球场灯</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2、灯杆材质、高度:型号：4x400W,灯杆材质及高度:Q235 钢质灯杆，高度 12米，灯杆内外热镀锌，表面喷塑</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3、2.5m 以下涂刷防粘涂层</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4、包含接线板、熔断器、成套附件</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5、垫层、基础：厚度、材料品种、强度等级:混凝土强度等级:C25混凝土基础</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6、接地要求:1、接地材质、规格:镀锌圆钢 D10 2、接地极材质、规格: 镀锌角钢 L50×50×5  L＝0.5 米 接地极调试</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7、其他要求:详见灯具参数表要求,包含灯杆定位、基础浇筑、灯杆立杆、接线板制作安装、接地极安装、接地极调试等工作内容。</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1、名称：水纹灯编号:J.S</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2、型号：50W</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3、规格：LED光源</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4、其他：包含线槽管路等相关附属设施安装</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普通灯具</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1、名称：明装筒灯编号:J.T</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2、型号：15W 48 °</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3、规格：LED暖白色,色温Tc=3000K</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4、其他：包含线槽管路等相关附属设施安装</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装饰灯</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1、名称：柔性洗墙灯 编号:J.X</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2、型号：18W</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3、规格：LED暖白色光源,色温Tc=3000K</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4、其他：包含线槽管路等相关附属设施安装</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景观照明灯</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1、名称：涌泉灯编号:J.Y</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2、型号：6W</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3、规格：LED暖白色光源,色温Tc=3000K</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4、其他：包含线槽管路等相关附属设施安装</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1、名称：铜芯电力电缆</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2、规格：YJV-0.6/1kV,5*16</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3、敷设方式、部位：埋地管内敷设</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4、其他：包含管沟开挖回填等工作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1、名称：铜芯电力电缆</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2、规格：YJV-0.6/1kV,5*10</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3、敷设方式、部位：埋地管内敷设</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4、其他：包含管沟开挖回填等工作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1、名称：铜芯电力电缆</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2、规格：YJV-0.6/1kV,3*6</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3、敷设方式、部位：埋地管内敷设</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4、其他：包含管沟开挖回填等工作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1、名称：铜芯电力电缆</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2、规格：YJV-0.6/1kV,3*4</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3、敷设方式、部位：埋地管内敷设</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4、其他：包含管沟开挖回填等工作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1、名称：铜芯控制电缆</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2、规格：RVV-300/500V,2*4</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3、敷设方式、部位：埋地管内敷设 标段：</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4、其他：包含管沟开挖回填等工作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1、名称：电缆保护镀锌钢管</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2、规格：S 50</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3、配置形式：埋地敷设</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4、其他：包含管沟开挖回填等工作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1、名称：电气用PE管</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2、规格：PE32</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3、配置形式：埋地敷设</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4、其他：包含管沟开挖回填等工作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1、名称：电气用PE管</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2、规格：PE25</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3、配置形式：埋地敷设</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4、其他：包含管沟开挖回填等工作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2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接线盒</w:t>
            </w:r>
          </w:p>
        </w:tc>
        <w:tc>
          <w:tcPr>
            <w:tcW w:w="6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1、名称：防水过线盒</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2、材质：ABS塑料</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3、规格：100*68*50</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4、安装形式：埋地</w:t>
            </w:r>
            <w:r>
              <w:rPr>
                <w:rFonts w:hint="eastAsia" w:ascii="宋体" w:hAnsi="宋体" w:eastAsia="宋体" w:cs="宋体"/>
                <w:i w:val="0"/>
                <w:iCs w:val="0"/>
                <w:color w:val="000000" w:themeColor="text1"/>
                <w:kern w:val="0"/>
                <w:sz w:val="21"/>
                <w:szCs w:val="21"/>
                <w:u w:val="none"/>
                <w:lang w:val="en-US" w:eastAsia="zh-CN" w:bidi="ar"/>
              </w:rPr>
              <w:br w:type="textWrapping"/>
            </w:r>
            <w:r>
              <w:rPr>
                <w:rFonts w:hint="eastAsia" w:ascii="宋体" w:hAnsi="宋体" w:eastAsia="宋体" w:cs="宋体"/>
                <w:i w:val="0"/>
                <w:iCs w:val="0"/>
                <w:color w:val="000000" w:themeColor="text1"/>
                <w:kern w:val="0"/>
                <w:sz w:val="21"/>
                <w:szCs w:val="21"/>
                <w:u w:val="none"/>
                <w:lang w:val="en-US" w:eastAsia="zh-CN" w:bidi="ar"/>
              </w:rPr>
              <w:t>5、其他：包含管沟开挖回填等工作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r>
    </w:tbl>
    <w:p>
      <w:pPr>
        <w:tabs>
          <w:tab w:val="left" w:pos="3540"/>
        </w:tabs>
        <w:rPr>
          <w:rFonts w:ascii="宋体" w:hAnsi="宋体" w:eastAsia="宋体"/>
        </w:rPr>
      </w:pPr>
      <w:r>
        <w:rPr>
          <w:rFonts w:hint="eastAsia" w:ascii="宋体" w:hAnsi="宋体" w:eastAsia="宋体"/>
        </w:rPr>
        <w:t>注：本项目中所有产品均须符合国家环保等相关标准。</w:t>
      </w:r>
    </w:p>
    <w:p>
      <w:pPr>
        <w:pStyle w:val="35"/>
        <w:widowControl/>
        <w:autoSpaceDE/>
        <w:autoSpaceDN/>
        <w:adjustRightInd/>
        <w:spacing w:line="360" w:lineRule="auto"/>
        <w:ind w:left="-1" w:leftChars="-67" w:hanging="140" w:hangingChars="58"/>
        <w:rPr>
          <w:rFonts w:hint="eastAsia"/>
          <w:b/>
          <w:color w:val="auto"/>
        </w:rPr>
      </w:pPr>
    </w:p>
    <w:p>
      <w:pPr>
        <w:spacing w:after="120"/>
        <w:jc w:val="both"/>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（三）人员要求</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1.本项目最低人员配备表：</w:t>
      </w:r>
    </w:p>
    <w:p>
      <w:pPr>
        <w:spacing w:line="360" w:lineRule="auto"/>
        <w:ind w:firstLine="4320" w:firstLineChars="1800"/>
        <w:rPr>
          <w:rFonts w:hint="eastAsia" w:ascii="宋体" w:hAnsi="宋体" w:eastAsia="宋体" w:cs="宋体"/>
          <w:sz w:val="24"/>
        </w:rPr>
      </w:pPr>
      <w:bookmarkStart w:id="4" w:name="_Hlk131692982"/>
      <w:r>
        <w:rPr>
          <w:rFonts w:hint="eastAsia" w:ascii="宋体" w:hAnsi="宋体" w:eastAsia="宋体" w:cs="宋体"/>
          <w:sz w:val="24"/>
        </w:rPr>
        <w:t>人员最低配备表</w:t>
      </w:r>
    </w:p>
    <w:bookmarkEnd w:id="4"/>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3402"/>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序号</w:t>
            </w:r>
          </w:p>
        </w:tc>
        <w:tc>
          <w:tcPr>
            <w:tcW w:w="340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项目名称</w:t>
            </w:r>
          </w:p>
        </w:tc>
        <w:tc>
          <w:tcPr>
            <w:tcW w:w="1701"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最低要求/人</w:t>
            </w:r>
          </w:p>
        </w:tc>
        <w:tc>
          <w:tcPr>
            <w:tcW w:w="1701"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1</w:t>
            </w:r>
          </w:p>
        </w:tc>
        <w:tc>
          <w:tcPr>
            <w:tcW w:w="340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项目负责人</w:t>
            </w:r>
          </w:p>
        </w:tc>
        <w:tc>
          <w:tcPr>
            <w:tcW w:w="1701"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1</w:t>
            </w:r>
          </w:p>
        </w:tc>
        <w:tc>
          <w:tcPr>
            <w:tcW w:w="1701" w:type="dxa"/>
            <w:shd w:val="clear" w:color="auto" w:fill="auto"/>
            <w:vAlign w:val="center"/>
          </w:tcPr>
          <w:p>
            <w:pPr>
              <w:spacing w:after="120"/>
              <w:jc w:val="center"/>
              <w:rPr>
                <w:rFonts w:hint="eastAsia"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2</w:t>
            </w:r>
          </w:p>
        </w:tc>
        <w:tc>
          <w:tcPr>
            <w:tcW w:w="340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技术负责人</w:t>
            </w:r>
          </w:p>
        </w:tc>
        <w:tc>
          <w:tcPr>
            <w:tcW w:w="1701"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1</w:t>
            </w:r>
          </w:p>
        </w:tc>
        <w:tc>
          <w:tcPr>
            <w:tcW w:w="1701" w:type="dxa"/>
            <w:shd w:val="clear" w:color="auto" w:fill="auto"/>
            <w:vAlign w:val="center"/>
          </w:tcPr>
          <w:p>
            <w:pPr>
              <w:spacing w:after="120"/>
              <w:jc w:val="center"/>
              <w:rPr>
                <w:rFonts w:hint="eastAsia"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3</w:t>
            </w:r>
          </w:p>
        </w:tc>
        <w:tc>
          <w:tcPr>
            <w:tcW w:w="340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 xml:space="preserve"> 电工</w:t>
            </w:r>
          </w:p>
        </w:tc>
        <w:tc>
          <w:tcPr>
            <w:tcW w:w="1701"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1</w:t>
            </w:r>
          </w:p>
        </w:tc>
        <w:tc>
          <w:tcPr>
            <w:tcW w:w="1701" w:type="dxa"/>
            <w:shd w:val="clear" w:color="auto" w:fill="auto"/>
            <w:vAlign w:val="center"/>
          </w:tcPr>
          <w:p>
            <w:pPr>
              <w:spacing w:after="120"/>
              <w:jc w:val="center"/>
              <w:rPr>
                <w:rFonts w:hint="eastAsia"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4</w:t>
            </w:r>
          </w:p>
        </w:tc>
        <w:tc>
          <w:tcPr>
            <w:tcW w:w="340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起重机操作人员</w:t>
            </w:r>
          </w:p>
        </w:tc>
        <w:tc>
          <w:tcPr>
            <w:tcW w:w="1701"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1</w:t>
            </w:r>
          </w:p>
        </w:tc>
        <w:tc>
          <w:tcPr>
            <w:tcW w:w="1701" w:type="dxa"/>
            <w:shd w:val="clear" w:color="auto" w:fill="auto"/>
            <w:vAlign w:val="center"/>
          </w:tcPr>
          <w:p>
            <w:pPr>
              <w:spacing w:after="120"/>
              <w:jc w:val="center"/>
              <w:rPr>
                <w:rFonts w:hint="eastAsia"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5</w:t>
            </w:r>
          </w:p>
        </w:tc>
        <w:tc>
          <w:tcPr>
            <w:tcW w:w="340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焊工</w:t>
            </w:r>
          </w:p>
        </w:tc>
        <w:tc>
          <w:tcPr>
            <w:tcW w:w="1701"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1</w:t>
            </w:r>
          </w:p>
        </w:tc>
        <w:tc>
          <w:tcPr>
            <w:tcW w:w="1701" w:type="dxa"/>
            <w:shd w:val="clear" w:color="auto" w:fill="auto"/>
            <w:vAlign w:val="center"/>
          </w:tcPr>
          <w:p>
            <w:pPr>
              <w:spacing w:after="120"/>
              <w:jc w:val="center"/>
              <w:rPr>
                <w:rFonts w:hint="eastAsia"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6</w:t>
            </w:r>
          </w:p>
        </w:tc>
        <w:tc>
          <w:tcPr>
            <w:tcW w:w="3402"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电气试验工</w:t>
            </w:r>
          </w:p>
        </w:tc>
        <w:tc>
          <w:tcPr>
            <w:tcW w:w="1701"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1</w:t>
            </w:r>
          </w:p>
        </w:tc>
        <w:tc>
          <w:tcPr>
            <w:tcW w:w="1701" w:type="dxa"/>
            <w:shd w:val="clear" w:color="auto" w:fill="auto"/>
            <w:vAlign w:val="center"/>
          </w:tcPr>
          <w:p>
            <w:pPr>
              <w:spacing w:after="120"/>
              <w:jc w:val="center"/>
              <w:rPr>
                <w:rFonts w:hint="eastAsia" w:ascii="宋体" w:hAnsi="宋体" w:eastAsia="宋体" w:cs="Times New Roman"/>
                <w:szCs w:val="20"/>
              </w:rPr>
            </w:pPr>
          </w:p>
        </w:tc>
      </w:tr>
    </w:tbl>
    <w:p>
      <w:pPr>
        <w:pStyle w:val="35"/>
        <w:widowControl/>
        <w:autoSpaceDE/>
        <w:autoSpaceDN/>
        <w:adjustRightInd/>
        <w:spacing w:line="360" w:lineRule="auto"/>
        <w:rPr>
          <w:b/>
          <w:color w:val="auto"/>
        </w:rPr>
      </w:pPr>
    </w:p>
    <w:p>
      <w:pPr>
        <w:pStyle w:val="35"/>
        <w:widowControl/>
        <w:autoSpaceDE/>
        <w:autoSpaceDN/>
        <w:adjustRightInd/>
        <w:spacing w:line="360" w:lineRule="auto"/>
        <w:ind w:left="-1" w:leftChars="-67" w:hanging="140" w:hangingChars="58"/>
        <w:rPr>
          <w:b/>
          <w:color w:val="auto"/>
        </w:rPr>
      </w:pPr>
      <w:r>
        <w:rPr>
          <w:rFonts w:hint="eastAsia"/>
          <w:b/>
          <w:color w:val="auto"/>
        </w:rPr>
        <w:t>（四）作业器械要求</w:t>
      </w:r>
    </w:p>
    <w:p>
      <w:pPr>
        <w:spacing w:line="360" w:lineRule="auto"/>
        <w:ind w:firstLine="240" w:firstLineChars="100"/>
        <w:rPr>
          <w:rFonts w:ascii="宋体" w:hAnsi="宋体" w:eastAsia="宋体" w:cs="宋体"/>
          <w:sz w:val="24"/>
        </w:rPr>
      </w:pPr>
      <w:r>
        <w:rPr>
          <w:rFonts w:ascii="宋体" w:hAnsi="宋体" w:eastAsia="宋体" w:cs="宋体"/>
          <w:sz w:val="24"/>
        </w:rPr>
        <w:t>1.本项目作业设备基本配置要求：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486"/>
        <w:gridCol w:w="1743"/>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842" w:type="dxa"/>
            <w:shd w:val="clear" w:color="auto" w:fill="auto"/>
            <w:vAlign w:val="center"/>
          </w:tcPr>
          <w:p>
            <w:pPr>
              <w:spacing w:after="120"/>
              <w:jc w:val="center"/>
              <w:rPr>
                <w:rFonts w:ascii="宋体" w:hAnsi="宋体" w:eastAsia="宋体" w:cs="Times New Roman"/>
                <w:szCs w:val="20"/>
              </w:rPr>
            </w:pPr>
            <w:r>
              <w:rPr>
                <w:rFonts w:hint="eastAsia" w:ascii="宋体" w:hAnsi="宋体" w:eastAsia="宋体" w:cs="Times New Roman"/>
                <w:szCs w:val="20"/>
              </w:rPr>
              <w:t>序号</w:t>
            </w:r>
          </w:p>
        </w:tc>
        <w:tc>
          <w:tcPr>
            <w:tcW w:w="3486" w:type="dxa"/>
            <w:shd w:val="clear" w:color="auto" w:fill="auto"/>
            <w:vAlign w:val="center"/>
          </w:tcPr>
          <w:p>
            <w:pPr>
              <w:spacing w:after="120"/>
              <w:jc w:val="center"/>
              <w:rPr>
                <w:rFonts w:ascii="宋体" w:hAnsi="宋体" w:eastAsia="宋体" w:cs="Times New Roman"/>
                <w:szCs w:val="20"/>
              </w:rPr>
            </w:pPr>
            <w:r>
              <w:rPr>
                <w:rFonts w:hint="eastAsia" w:ascii="宋体" w:hAnsi="宋体" w:eastAsia="宋体" w:cs="Times New Roman"/>
                <w:szCs w:val="20"/>
              </w:rPr>
              <w:t>项目名称</w:t>
            </w:r>
          </w:p>
        </w:tc>
        <w:tc>
          <w:tcPr>
            <w:tcW w:w="1743" w:type="dxa"/>
            <w:shd w:val="clear" w:color="auto" w:fill="auto"/>
            <w:vAlign w:val="center"/>
          </w:tcPr>
          <w:p>
            <w:pPr>
              <w:spacing w:after="120"/>
              <w:jc w:val="center"/>
              <w:rPr>
                <w:rFonts w:ascii="宋体" w:hAnsi="宋体" w:eastAsia="宋体" w:cs="Times New Roman"/>
                <w:szCs w:val="20"/>
              </w:rPr>
            </w:pPr>
            <w:r>
              <w:rPr>
                <w:rFonts w:hint="eastAsia" w:ascii="宋体" w:hAnsi="宋体" w:eastAsia="宋体" w:cs="Times New Roman"/>
                <w:szCs w:val="20"/>
              </w:rPr>
              <w:t>最低要求/辆</w:t>
            </w:r>
          </w:p>
        </w:tc>
        <w:tc>
          <w:tcPr>
            <w:tcW w:w="1743" w:type="dxa"/>
            <w:shd w:val="clear" w:color="auto" w:fill="auto"/>
            <w:vAlign w:val="center"/>
          </w:tcPr>
          <w:p>
            <w:pPr>
              <w:spacing w:after="120"/>
              <w:jc w:val="center"/>
              <w:rPr>
                <w:rFonts w:ascii="宋体" w:hAnsi="宋体" w:eastAsia="宋体" w:cs="Times New Roman"/>
                <w:szCs w:val="20"/>
              </w:rPr>
            </w:pPr>
            <w:r>
              <w:rPr>
                <w:rFonts w:hint="eastAsia" w:ascii="宋体" w:hAnsi="宋体" w:eastAsia="宋体" w:cs="Times New Roman"/>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42" w:type="dxa"/>
            <w:shd w:val="clear" w:color="auto" w:fill="auto"/>
            <w:vAlign w:val="center"/>
          </w:tcPr>
          <w:p>
            <w:pPr>
              <w:spacing w:after="120"/>
              <w:jc w:val="center"/>
              <w:rPr>
                <w:rFonts w:ascii="宋体" w:hAnsi="宋体" w:eastAsia="宋体" w:cs="Times New Roman"/>
                <w:szCs w:val="20"/>
              </w:rPr>
            </w:pPr>
            <w:r>
              <w:rPr>
                <w:rFonts w:hint="eastAsia" w:ascii="宋体" w:hAnsi="宋体" w:eastAsia="宋体" w:cs="Times New Roman"/>
                <w:szCs w:val="20"/>
              </w:rPr>
              <w:t>1</w:t>
            </w:r>
          </w:p>
        </w:tc>
        <w:tc>
          <w:tcPr>
            <w:tcW w:w="3486"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高空作业车</w:t>
            </w:r>
          </w:p>
        </w:tc>
        <w:tc>
          <w:tcPr>
            <w:tcW w:w="1743" w:type="dxa"/>
            <w:shd w:val="clear" w:color="auto" w:fill="auto"/>
            <w:vAlign w:val="center"/>
          </w:tcPr>
          <w:p>
            <w:pPr>
              <w:spacing w:after="120"/>
              <w:jc w:val="center"/>
              <w:rPr>
                <w:rFonts w:ascii="宋体" w:hAnsi="宋体" w:eastAsia="宋体" w:cs="Times New Roman"/>
                <w:szCs w:val="20"/>
              </w:rPr>
            </w:pPr>
            <w:r>
              <w:rPr>
                <w:rFonts w:ascii="宋体" w:hAnsi="宋体" w:eastAsia="宋体" w:cs="Times New Roman"/>
                <w:szCs w:val="20"/>
              </w:rPr>
              <w:t>1</w:t>
            </w:r>
          </w:p>
        </w:tc>
        <w:tc>
          <w:tcPr>
            <w:tcW w:w="1743" w:type="dxa"/>
            <w:shd w:val="clear" w:color="auto" w:fill="auto"/>
            <w:vAlign w:val="center"/>
          </w:tcPr>
          <w:p>
            <w:pPr>
              <w:spacing w:after="120"/>
              <w:jc w:val="center"/>
              <w:rPr>
                <w:rFonts w:ascii="宋体" w:hAnsi="宋体" w:eastAsia="宋体" w:cs="Times New Roman"/>
                <w:szCs w:val="20"/>
              </w:rPr>
            </w:pPr>
            <w:r>
              <w:rPr>
                <w:rFonts w:hint="eastAsia" w:ascii="宋体" w:hAnsi="宋体" w:eastAsia="宋体" w:cs="Times New Roman"/>
                <w:szCs w:val="20"/>
              </w:rPr>
              <w:t>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42" w:type="dxa"/>
            <w:shd w:val="clear" w:color="auto" w:fill="auto"/>
            <w:vAlign w:val="center"/>
          </w:tcPr>
          <w:p>
            <w:pPr>
              <w:spacing w:after="120"/>
              <w:jc w:val="center"/>
              <w:rPr>
                <w:rFonts w:ascii="宋体" w:hAnsi="宋体" w:eastAsia="宋体" w:cs="Times New Roman"/>
                <w:szCs w:val="20"/>
              </w:rPr>
            </w:pPr>
            <w:r>
              <w:rPr>
                <w:rFonts w:hint="eastAsia" w:ascii="宋体" w:hAnsi="宋体" w:eastAsia="宋体" w:cs="Times New Roman"/>
                <w:szCs w:val="20"/>
              </w:rPr>
              <w:t>2</w:t>
            </w:r>
          </w:p>
        </w:tc>
        <w:tc>
          <w:tcPr>
            <w:tcW w:w="3486"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汽车起重机</w:t>
            </w:r>
          </w:p>
        </w:tc>
        <w:tc>
          <w:tcPr>
            <w:tcW w:w="1743" w:type="dxa"/>
            <w:shd w:val="clear" w:color="auto" w:fill="auto"/>
            <w:vAlign w:val="center"/>
          </w:tcPr>
          <w:p>
            <w:pPr>
              <w:spacing w:after="120"/>
              <w:jc w:val="center"/>
              <w:rPr>
                <w:rFonts w:ascii="宋体" w:hAnsi="宋体" w:eastAsia="宋体" w:cs="Times New Roman"/>
                <w:szCs w:val="20"/>
              </w:rPr>
            </w:pPr>
            <w:r>
              <w:rPr>
                <w:rFonts w:ascii="宋体" w:hAnsi="宋体" w:eastAsia="宋体" w:cs="Times New Roman"/>
                <w:szCs w:val="20"/>
              </w:rPr>
              <w:t>1</w:t>
            </w:r>
          </w:p>
        </w:tc>
        <w:tc>
          <w:tcPr>
            <w:tcW w:w="1743" w:type="dxa"/>
            <w:shd w:val="clear" w:color="auto" w:fill="auto"/>
            <w:vAlign w:val="center"/>
          </w:tcPr>
          <w:p>
            <w:pPr>
              <w:spacing w:after="120"/>
              <w:jc w:val="cente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2" w:type="dxa"/>
            <w:shd w:val="clear" w:color="auto" w:fill="auto"/>
            <w:vAlign w:val="center"/>
          </w:tcPr>
          <w:p>
            <w:pPr>
              <w:spacing w:after="120"/>
              <w:jc w:val="center"/>
              <w:rPr>
                <w:rFonts w:ascii="宋体" w:hAnsi="宋体" w:eastAsia="宋体" w:cs="Times New Roman"/>
                <w:szCs w:val="20"/>
              </w:rPr>
            </w:pPr>
            <w:r>
              <w:rPr>
                <w:rFonts w:hint="eastAsia" w:ascii="宋体" w:hAnsi="宋体" w:eastAsia="宋体" w:cs="Times New Roman"/>
                <w:szCs w:val="20"/>
              </w:rPr>
              <w:t>3</w:t>
            </w:r>
          </w:p>
        </w:tc>
        <w:tc>
          <w:tcPr>
            <w:tcW w:w="3486" w:type="dxa"/>
            <w:shd w:val="clear" w:color="auto" w:fill="auto"/>
            <w:vAlign w:val="center"/>
          </w:tcPr>
          <w:p>
            <w:pPr>
              <w:spacing w:after="120"/>
              <w:jc w:val="center"/>
              <w:rPr>
                <w:rFonts w:hint="eastAsia" w:ascii="宋体" w:hAnsi="宋体" w:eastAsia="宋体" w:cs="Times New Roman"/>
                <w:szCs w:val="20"/>
              </w:rPr>
            </w:pPr>
            <w:r>
              <w:rPr>
                <w:rFonts w:hint="eastAsia" w:ascii="宋体" w:hAnsi="宋体" w:eastAsia="宋体" w:cs="Times New Roman"/>
                <w:szCs w:val="20"/>
              </w:rPr>
              <w:t>货车</w:t>
            </w:r>
          </w:p>
        </w:tc>
        <w:tc>
          <w:tcPr>
            <w:tcW w:w="1743" w:type="dxa"/>
            <w:shd w:val="clear" w:color="auto" w:fill="auto"/>
            <w:vAlign w:val="center"/>
          </w:tcPr>
          <w:p>
            <w:pPr>
              <w:spacing w:after="120"/>
              <w:jc w:val="center"/>
              <w:rPr>
                <w:rFonts w:ascii="宋体" w:hAnsi="宋体" w:eastAsia="宋体" w:cs="Times New Roman"/>
                <w:szCs w:val="20"/>
              </w:rPr>
            </w:pPr>
            <w:r>
              <w:rPr>
                <w:rFonts w:ascii="宋体" w:hAnsi="宋体" w:eastAsia="宋体" w:cs="Times New Roman"/>
                <w:szCs w:val="20"/>
              </w:rPr>
              <w:t>1</w:t>
            </w:r>
          </w:p>
        </w:tc>
        <w:tc>
          <w:tcPr>
            <w:tcW w:w="1743" w:type="dxa"/>
            <w:shd w:val="clear" w:color="auto" w:fill="auto"/>
            <w:vAlign w:val="center"/>
          </w:tcPr>
          <w:p>
            <w:pPr>
              <w:spacing w:after="120"/>
              <w:jc w:val="center"/>
              <w:rPr>
                <w:rFonts w:ascii="宋体" w:hAnsi="宋体" w:eastAsia="宋体" w:cs="Times New Roman"/>
                <w:szCs w:val="20"/>
              </w:rPr>
            </w:pPr>
            <w:r>
              <w:rPr>
                <w:rFonts w:hint="eastAsia" w:ascii="宋体" w:hAnsi="宋体" w:eastAsia="宋体" w:cs="Times New Roman"/>
                <w:szCs w:val="20"/>
              </w:rPr>
              <w:t>3吨</w:t>
            </w:r>
          </w:p>
        </w:tc>
      </w:tr>
    </w:tbl>
    <w:p>
      <w:pPr>
        <w:spacing w:line="360" w:lineRule="auto"/>
        <w:rPr>
          <w:rFonts w:ascii="宋体" w:hAnsi="宋体" w:eastAsia="宋体" w:cs="宋体"/>
          <w:sz w:val="24"/>
        </w:rPr>
      </w:pPr>
    </w:p>
    <w:p>
      <w:pPr>
        <w:pStyle w:val="35"/>
        <w:widowControl/>
        <w:autoSpaceDE/>
        <w:autoSpaceDN/>
        <w:adjustRightInd/>
        <w:spacing w:line="360" w:lineRule="auto"/>
        <w:ind w:left="-1" w:leftChars="-67" w:hanging="140" w:hangingChars="58"/>
        <w:rPr>
          <w:rFonts w:hint="eastAsia" w:eastAsia="宋体"/>
          <w:b/>
          <w:color w:val="auto"/>
          <w:lang w:eastAsia="zh-CN"/>
        </w:rPr>
      </w:pPr>
      <w:r>
        <w:rPr>
          <w:rFonts w:hint="eastAsia"/>
          <w:b/>
          <w:color w:val="auto"/>
        </w:rPr>
        <w:t>（五）其他说明</w:t>
      </w:r>
      <w:r>
        <w:rPr>
          <w:rFonts w:hint="eastAsia"/>
          <w:b/>
          <w:color w:val="auto"/>
          <w:lang w:eastAsia="zh-CN"/>
        </w:rPr>
        <w:t>：</w:t>
      </w:r>
    </w:p>
    <w:p>
      <w:pPr>
        <w:spacing w:line="360" w:lineRule="auto"/>
        <w:ind w:firstLine="240" w:firstLineChars="100"/>
        <w:rPr>
          <w:rFonts w:hint="eastAsia" w:ascii="宋体" w:hAnsi="宋体" w:eastAsia="宋体" w:cs="宋体"/>
          <w:sz w:val="24"/>
        </w:rPr>
      </w:pPr>
      <w:bookmarkStart w:id="5" w:name="_Toc101981932"/>
      <w:r>
        <w:rPr>
          <w:rFonts w:hint="eastAsia" w:ascii="宋体" w:hAnsi="宋体" w:eastAsia="宋体" w:cs="宋体"/>
          <w:sz w:val="24"/>
          <w:lang w:val="en-US" w:eastAsia="zh-CN"/>
        </w:rPr>
        <w:t>1、</w:t>
      </w:r>
      <w:r>
        <w:rPr>
          <w:rFonts w:hint="eastAsia" w:ascii="宋体" w:hAnsi="宋体" w:eastAsia="宋体" w:cs="宋体"/>
          <w:sz w:val="24"/>
        </w:rPr>
        <w:t>本项目投标总报价包括设备、配件、包装、运输、装卸、安装调试、税金及售后服务等从项目中标起到项目正式交付以及免费质保期内所发生的一切费用。</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通过中国海关报关验放进入中国境内且产自关境外的产品不在本项目的报价范围。</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依据财政部、发展改革委发布的《节能产品政府采购品目清单》，本项目中有政府强制采购节能产品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质量及验收：采购人根据国家有关规定、采购文件、中标方的</w:t>
      </w:r>
      <w:r>
        <w:rPr>
          <w:rFonts w:hint="eastAsia" w:ascii="宋体" w:hAnsi="宋体" w:eastAsia="宋体" w:cs="宋体"/>
          <w:sz w:val="24"/>
          <w:lang w:eastAsia="zh-CN"/>
        </w:rPr>
        <w:t>投标文件</w:t>
      </w:r>
      <w:r>
        <w:rPr>
          <w:rFonts w:hint="eastAsia" w:ascii="宋体" w:hAnsi="宋体" w:eastAsia="宋体" w:cs="宋体"/>
          <w:sz w:val="24"/>
        </w:rPr>
        <w:t>以及合同约定的内容和验收标准进行验收。验收情况作为支付货款的依据。如有</w:t>
      </w:r>
      <w:r>
        <w:rPr>
          <w:rFonts w:hint="eastAsia" w:ascii="宋体" w:hAnsi="宋体" w:eastAsia="宋体" w:cs="宋体"/>
          <w:sz w:val="24"/>
          <w:lang w:val="en-US" w:eastAsia="zh-CN"/>
        </w:rPr>
        <w:t>异议</w:t>
      </w:r>
      <w:r>
        <w:rPr>
          <w:rFonts w:hint="eastAsia" w:ascii="宋体" w:hAnsi="宋体" w:eastAsia="宋体" w:cs="宋体"/>
          <w:sz w:val="24"/>
        </w:rPr>
        <w:t>，以相关质量技术检验检测机构的检验结果为准，如产生检验费用，则该费用由过失方承担。</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eastAsia="zh-CN"/>
        </w:rPr>
        <w:t>投标人</w:t>
      </w:r>
      <w:r>
        <w:rPr>
          <w:rFonts w:hint="eastAsia" w:ascii="宋体" w:hAnsi="宋体" w:eastAsia="宋体" w:cs="宋体"/>
          <w:sz w:val="24"/>
        </w:rPr>
        <w:t>自行承担参加本项目的全部费用、责任和风险。</w:t>
      </w:r>
    </w:p>
    <w:p>
      <w:pPr>
        <w:spacing w:line="360" w:lineRule="auto"/>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6、误期违约金:万分之八/天</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、本项目合同履行地点为甲方指定，中标方必须按采购人要求将本项目中货物送到指定地点(包括可能的分布范围)，并实施安装调试。</w:t>
      </w:r>
    </w:p>
    <w:p>
      <w:pPr>
        <w:spacing w:line="360" w:lineRule="auto"/>
        <w:ind w:firstLine="240" w:firstLineChars="100"/>
        <w:rPr>
          <w:rFonts w:hint="default" w:ascii="宋体" w:hAnsi="宋体" w:eastAsia="宋体" w:cs="宋体"/>
          <w:sz w:val="24"/>
          <w:lang w:val="en-US" w:eastAsia="zh-CN"/>
        </w:rPr>
      </w:pPr>
      <w:r>
        <w:rPr>
          <w:rFonts w:hint="eastAsia" w:ascii="宋体" w:hAnsi="宋体" w:eastAsia="宋体" w:cs="宋体"/>
          <w:sz w:val="24"/>
          <w:lang w:val="en-US" w:eastAsia="zh-CN"/>
        </w:rPr>
        <w:t>9、</w:t>
      </w:r>
      <w:r>
        <w:rPr>
          <w:rFonts w:hint="eastAsia" w:ascii="宋体" w:hAnsi="宋体" w:eastAsia="宋体" w:cs="宋体"/>
          <w:sz w:val="24"/>
        </w:rPr>
        <w:t>项目质保期要求：供应商负责清单内所有产品在使用期间内，提供</w:t>
      </w:r>
      <w:r>
        <w:rPr>
          <w:rFonts w:hint="eastAsia" w:ascii="宋体" w:hAnsi="宋体" w:eastAsia="宋体" w:cs="宋体"/>
          <w:sz w:val="24"/>
          <w:lang w:val="en-US" w:eastAsia="zh-CN"/>
        </w:rPr>
        <w:t>两</w:t>
      </w:r>
      <w:r>
        <w:rPr>
          <w:rFonts w:hint="eastAsia" w:ascii="宋体" w:hAnsi="宋体" w:eastAsia="宋体" w:cs="宋体"/>
          <w:sz w:val="24"/>
        </w:rPr>
        <w:t>年免费保修，保修期间产品的一切质量问题，更换部件及产品本身质量原因造成的直接经济损失全部由供应商自行负责。</w:t>
      </w:r>
      <w:r>
        <w:rPr>
          <w:rFonts w:hint="eastAsia" w:ascii="宋体" w:hAnsi="宋体" w:eastAsia="宋体" w:cs="宋体"/>
          <w:sz w:val="24"/>
          <w:lang w:val="en-US" w:eastAsia="zh-CN"/>
        </w:rPr>
        <w:t>保修期自货物经验收合格之日起计算。</w:t>
      </w:r>
    </w:p>
    <w:p>
      <w:pPr>
        <w:spacing w:line="360" w:lineRule="auto"/>
        <w:ind w:firstLine="240" w:firstLineChars="100"/>
        <w:rPr>
          <w:rFonts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售后服务响应时间及其他要求：采购人报修后，需2小时到达现场，当天解决。</w:t>
      </w:r>
    </w:p>
    <w:p>
      <w:pPr>
        <w:spacing w:line="360" w:lineRule="auto"/>
        <w:ind w:firstLine="241" w:firstLineChars="100"/>
        <w:rPr>
          <w:rFonts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、履约担保要求及形式：本项目无需向采购人缴纳履约保证金。</w:t>
      </w:r>
    </w:p>
    <w:p>
      <w:pPr>
        <w:spacing w:line="360" w:lineRule="auto"/>
        <w:ind w:firstLine="240" w:firstLineChars="100"/>
        <w:rPr>
          <w:rFonts w:ascii="宋体" w:hAnsi="宋体" w:eastAsia="宋体" w:cs="宋体"/>
          <w:sz w:val="24"/>
        </w:rPr>
      </w:pPr>
    </w:p>
    <w:p>
      <w:pPr>
        <w:pStyle w:val="16"/>
        <w:rPr>
          <w:rFonts w:ascii="宋体" w:hAnsi="宋体" w:eastAsia="宋体" w:cs="宋体"/>
          <w:sz w:val="24"/>
        </w:rPr>
      </w:pPr>
    </w:p>
    <w:p>
      <w:pPr>
        <w:pStyle w:val="16"/>
        <w:rPr>
          <w:rFonts w:ascii="宋体" w:hAnsi="宋体" w:eastAsia="宋体" w:cs="宋体"/>
          <w:sz w:val="24"/>
        </w:rPr>
      </w:pPr>
    </w:p>
    <w:p>
      <w:pPr>
        <w:spacing w:line="360" w:lineRule="auto"/>
        <w:ind w:firstLine="240" w:firstLineChars="100"/>
        <w:rPr>
          <w:rFonts w:ascii="宋体" w:hAnsi="宋体" w:eastAsia="宋体" w:cs="宋体"/>
          <w:sz w:val="24"/>
        </w:rPr>
      </w:pPr>
    </w:p>
    <w:p>
      <w:pPr>
        <w:pStyle w:val="6"/>
        <w:rPr>
          <w:rFonts w:ascii="宋体" w:hAnsi="宋体" w:eastAsia="宋体" w:cs="宋体"/>
          <w:sz w:val="24"/>
        </w:rPr>
      </w:pPr>
    </w:p>
    <w:p/>
    <w:p>
      <w:pPr>
        <w:pStyle w:val="2"/>
      </w:pPr>
    </w:p>
    <w:p/>
    <w:p>
      <w:pPr>
        <w:pStyle w:val="2"/>
      </w:pPr>
    </w:p>
    <w:p/>
    <w:p>
      <w:pPr>
        <w:pStyle w:val="2"/>
      </w:pPr>
    </w:p>
    <w:p/>
    <w:p>
      <w:pPr>
        <w:pStyle w:val="2"/>
      </w:pPr>
    </w:p>
    <w:p/>
    <w:p>
      <w:pPr>
        <w:pStyle w:val="2"/>
      </w:pPr>
    </w:p>
    <w:p/>
    <w:p>
      <w:pPr>
        <w:pStyle w:val="2"/>
      </w:pPr>
    </w:p>
    <w:p>
      <w:pPr>
        <w:spacing w:line="360" w:lineRule="auto"/>
        <w:ind w:firstLine="240" w:firstLineChars="100"/>
        <w:rPr>
          <w:rFonts w:ascii="宋体" w:hAnsi="宋体" w:eastAsia="宋体" w:cs="宋体"/>
          <w:sz w:val="24"/>
        </w:rPr>
      </w:pPr>
    </w:p>
    <w:p>
      <w:pPr>
        <w:pStyle w:val="3"/>
        <w:tabs>
          <w:tab w:val="center" w:pos="4873"/>
        </w:tabs>
        <w:jc w:val="center"/>
        <w:rPr>
          <w:rFonts w:ascii="宋体" w:hAnsi="宋体" w:eastAsia="宋体"/>
        </w:rPr>
      </w:pPr>
      <w:r>
        <w:rPr>
          <w:rFonts w:hint="eastAsia" w:ascii="宋体" w:hAnsi="宋体" w:eastAsia="宋体"/>
        </w:rPr>
        <w:t>第四部分   合同（格式文本）</w:t>
      </w:r>
      <w:bookmarkEnd w:id="5"/>
    </w:p>
    <w:p>
      <w:pPr>
        <w:spacing w:line="440" w:lineRule="exact"/>
        <w:rPr>
          <w:rFonts w:ascii="宋体" w:hAnsi="宋体" w:eastAsia="宋体" w:cs="Times New Roman"/>
          <w:bCs/>
          <w:sz w:val="24"/>
          <w:szCs w:val="24"/>
          <w:u w:val="single"/>
        </w:rPr>
      </w:pPr>
      <w:r>
        <w:rPr>
          <w:rFonts w:hint="eastAsia" w:ascii="宋体" w:hAnsi="宋体" w:eastAsia="宋体" w:cs="Times New Roman"/>
          <w:bCs/>
          <w:sz w:val="24"/>
          <w:szCs w:val="24"/>
        </w:rPr>
        <w:t>需方（采购人）：</w:t>
      </w:r>
      <w:r>
        <w:rPr>
          <w:rFonts w:hint="eastAsia" w:ascii="宋体" w:hAnsi="宋体" w:eastAsia="宋体" w:cs="Times New Roman"/>
          <w:bCs/>
          <w:sz w:val="24"/>
          <w:szCs w:val="24"/>
          <w:u w:val="single"/>
        </w:rPr>
        <w:t xml:space="preserve">                         </w:t>
      </w:r>
    </w:p>
    <w:p>
      <w:pPr>
        <w:spacing w:line="440" w:lineRule="exact"/>
        <w:rPr>
          <w:rFonts w:ascii="宋体" w:hAnsi="宋体" w:eastAsia="宋体" w:cs="Times New Roman"/>
          <w:bCs/>
          <w:sz w:val="24"/>
          <w:szCs w:val="24"/>
          <w:u w:val="single"/>
        </w:rPr>
      </w:pPr>
      <w:r>
        <w:rPr>
          <w:rFonts w:hint="eastAsia" w:ascii="宋体" w:hAnsi="宋体" w:eastAsia="宋体" w:cs="Times New Roman"/>
          <w:bCs/>
          <w:sz w:val="24"/>
          <w:szCs w:val="24"/>
        </w:rPr>
        <w:t>供方（成交供应商）：</w:t>
      </w:r>
      <w:r>
        <w:rPr>
          <w:rFonts w:hint="eastAsia" w:ascii="宋体" w:hAnsi="宋体" w:eastAsia="宋体" w:cs="Times New Roman"/>
          <w:bCs/>
          <w:sz w:val="24"/>
          <w:szCs w:val="24"/>
          <w:u w:val="single"/>
        </w:rPr>
        <w:t xml:space="preserve">                    </w:t>
      </w:r>
    </w:p>
    <w:p>
      <w:pPr>
        <w:numPr>
          <w:ilvl w:val="0"/>
          <w:numId w:val="2"/>
        </w:numPr>
        <w:tabs>
          <w:tab w:val="left" w:pos="210"/>
          <w:tab w:val="left" w:pos="840"/>
          <w:tab w:val="left" w:pos="1260"/>
        </w:tabs>
        <w:spacing w:line="440" w:lineRule="exact"/>
        <w:ind w:left="0" w:firstLine="523" w:firstLineChars="218"/>
        <w:rPr>
          <w:rFonts w:ascii="宋体" w:hAnsi="宋体" w:eastAsia="宋体" w:cs="Times New Roman"/>
          <w:bCs/>
          <w:sz w:val="24"/>
          <w:szCs w:val="24"/>
        </w:rPr>
      </w:pPr>
      <w:r>
        <w:rPr>
          <w:rFonts w:hint="eastAsia" w:ascii="宋体" w:hAnsi="宋体" w:eastAsia="宋体" w:cs="Times New Roman"/>
          <w:bCs/>
          <w:sz w:val="24"/>
          <w:szCs w:val="24"/>
        </w:rPr>
        <w:t>政府采购编号：</w:t>
      </w:r>
      <w:r>
        <w:rPr>
          <w:rFonts w:hint="eastAsia" w:ascii="宋体" w:hAnsi="宋体" w:eastAsia="宋体" w:cs="Times New Roman"/>
          <w:bCs/>
          <w:sz w:val="24"/>
          <w:szCs w:val="24"/>
          <w:u w:val="single"/>
        </w:rPr>
        <w:t xml:space="preserve">                 </w:t>
      </w:r>
    </w:p>
    <w:p>
      <w:pPr>
        <w:numPr>
          <w:ilvl w:val="0"/>
          <w:numId w:val="2"/>
        </w:numPr>
        <w:tabs>
          <w:tab w:val="left" w:pos="210"/>
          <w:tab w:val="left" w:pos="840"/>
          <w:tab w:val="left" w:pos="1260"/>
        </w:tabs>
        <w:spacing w:line="440" w:lineRule="exact"/>
        <w:ind w:left="0" w:firstLine="523" w:firstLineChars="218"/>
        <w:rPr>
          <w:rFonts w:ascii="宋体" w:hAnsi="宋体" w:eastAsia="宋体" w:cs="Times New Roman"/>
          <w:bCs/>
          <w:sz w:val="24"/>
          <w:szCs w:val="24"/>
        </w:rPr>
      </w:pPr>
      <w:r>
        <w:rPr>
          <w:rFonts w:hint="eastAsia" w:ascii="宋体" w:hAnsi="宋体" w:eastAsia="宋体" w:cs="Times New Roman"/>
          <w:bCs/>
          <w:sz w:val="24"/>
          <w:szCs w:val="24"/>
        </w:rPr>
        <w:t>采购内容：</w:t>
      </w:r>
      <w:r>
        <w:rPr>
          <w:rFonts w:hint="eastAsia" w:ascii="宋体" w:hAnsi="宋体" w:eastAsia="宋体" w:cs="Times New Roman"/>
          <w:bCs/>
          <w:sz w:val="24"/>
          <w:szCs w:val="24"/>
          <w:u w:val="single"/>
        </w:rPr>
        <w:t xml:space="preserve">                                                             </w:t>
      </w:r>
    </w:p>
    <w:p>
      <w:pPr>
        <w:numPr>
          <w:ilvl w:val="0"/>
          <w:numId w:val="2"/>
        </w:numPr>
        <w:tabs>
          <w:tab w:val="left" w:pos="210"/>
          <w:tab w:val="left" w:pos="840"/>
          <w:tab w:val="left" w:pos="1260"/>
        </w:tabs>
        <w:spacing w:line="440" w:lineRule="exact"/>
        <w:ind w:left="0" w:firstLine="523" w:firstLineChars="218"/>
        <w:rPr>
          <w:rFonts w:ascii="宋体" w:hAnsi="宋体" w:eastAsia="宋体" w:cs="Times New Roman"/>
          <w:bCs/>
          <w:sz w:val="24"/>
          <w:szCs w:val="24"/>
        </w:rPr>
      </w:pPr>
      <w:r>
        <w:rPr>
          <w:rFonts w:hint="eastAsia" w:ascii="宋体" w:hAnsi="宋体" w:eastAsia="宋体" w:cs="Times New Roman"/>
          <w:bCs/>
          <w:sz w:val="24"/>
          <w:szCs w:val="24"/>
        </w:rPr>
        <w:t>中标总金额：（大写）</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；（小写）</w:t>
      </w:r>
      <w:r>
        <w:rPr>
          <w:rFonts w:hint="eastAsia" w:ascii="宋体" w:hAnsi="宋体" w:eastAsia="宋体" w:cs="Times New Roman"/>
          <w:bCs/>
          <w:sz w:val="24"/>
          <w:szCs w:val="24"/>
          <w:u w:val="single"/>
        </w:rPr>
        <w:t xml:space="preserve">              </w:t>
      </w:r>
    </w:p>
    <w:p>
      <w:pPr>
        <w:numPr>
          <w:ilvl w:val="0"/>
          <w:numId w:val="2"/>
        </w:numPr>
        <w:tabs>
          <w:tab w:val="left" w:pos="210"/>
          <w:tab w:val="left" w:pos="840"/>
          <w:tab w:val="left" w:pos="1260"/>
        </w:tabs>
        <w:spacing w:line="440" w:lineRule="exact"/>
        <w:ind w:left="0" w:firstLine="523" w:firstLineChars="218"/>
        <w:rPr>
          <w:rFonts w:ascii="宋体" w:hAnsi="宋体" w:eastAsia="宋体" w:cs="Times New Roman"/>
          <w:bCs/>
          <w:sz w:val="24"/>
          <w:szCs w:val="24"/>
        </w:rPr>
      </w:pPr>
      <w:r>
        <w:rPr>
          <w:rFonts w:hint="eastAsia" w:ascii="宋体" w:hAnsi="宋体" w:eastAsia="宋体" w:cs="Times New Roman"/>
          <w:bCs/>
          <w:sz w:val="24"/>
          <w:szCs w:val="24"/>
        </w:rPr>
        <w:t>质量及验收标准：</w:t>
      </w:r>
      <w:r>
        <w:rPr>
          <w:rFonts w:hint="eastAsia" w:ascii="宋体" w:hAnsi="宋体" w:eastAsia="宋体" w:cs="Times New Roman"/>
          <w:bCs/>
          <w:sz w:val="24"/>
          <w:szCs w:val="24"/>
          <w:u w:val="single"/>
        </w:rPr>
        <w:t xml:space="preserve">                                             </w:t>
      </w:r>
    </w:p>
    <w:p>
      <w:pPr>
        <w:numPr>
          <w:ilvl w:val="0"/>
          <w:numId w:val="2"/>
        </w:numPr>
        <w:tabs>
          <w:tab w:val="left" w:pos="210"/>
          <w:tab w:val="left" w:pos="840"/>
          <w:tab w:val="left" w:pos="1260"/>
        </w:tabs>
        <w:spacing w:line="440" w:lineRule="exact"/>
        <w:ind w:left="0" w:firstLine="523" w:firstLineChars="218"/>
        <w:rPr>
          <w:rFonts w:ascii="宋体" w:hAnsi="宋体" w:eastAsia="宋体" w:cs="Times New Roman"/>
          <w:bCs/>
          <w:sz w:val="24"/>
          <w:szCs w:val="24"/>
        </w:rPr>
      </w:pPr>
      <w:r>
        <w:rPr>
          <w:rFonts w:hint="eastAsia" w:ascii="宋体" w:hAnsi="宋体" w:eastAsia="宋体" w:cs="Times New Roman"/>
          <w:bCs/>
          <w:sz w:val="24"/>
          <w:szCs w:val="24"/>
        </w:rPr>
        <w:t xml:space="preserve">工期：   </w:t>
      </w:r>
      <w:r>
        <w:rPr>
          <w:rFonts w:hint="eastAsia" w:ascii="宋体" w:hAnsi="宋体" w:eastAsia="宋体" w:cs="Times New Roman"/>
          <w:bCs/>
          <w:sz w:val="24"/>
          <w:szCs w:val="24"/>
          <w:u w:val="single"/>
        </w:rPr>
        <w:t xml:space="preserve">                                                    </w:t>
      </w:r>
    </w:p>
    <w:p>
      <w:pPr>
        <w:numPr>
          <w:ilvl w:val="0"/>
          <w:numId w:val="2"/>
        </w:numPr>
        <w:tabs>
          <w:tab w:val="left" w:pos="210"/>
          <w:tab w:val="left" w:pos="840"/>
          <w:tab w:val="left" w:pos="1260"/>
        </w:tabs>
        <w:spacing w:line="440" w:lineRule="exact"/>
        <w:ind w:left="0" w:firstLine="523" w:firstLineChars="218"/>
        <w:rPr>
          <w:rFonts w:ascii="宋体" w:hAnsi="宋体" w:eastAsia="宋体" w:cs="Times New Roman"/>
          <w:bCs/>
          <w:sz w:val="24"/>
          <w:szCs w:val="24"/>
        </w:rPr>
      </w:pPr>
      <w:r>
        <w:rPr>
          <w:rFonts w:hint="eastAsia" w:ascii="宋体" w:hAnsi="宋体" w:eastAsia="宋体" w:cs="Times New Roman"/>
          <w:bCs/>
          <w:sz w:val="24"/>
          <w:szCs w:val="24"/>
        </w:rPr>
        <w:t>货款支付步骤和办法：</w:t>
      </w:r>
      <w:r>
        <w:rPr>
          <w:rFonts w:hint="eastAsia" w:ascii="宋体" w:hAnsi="宋体" w:eastAsia="宋体" w:cs="Times New Roman"/>
          <w:bCs/>
          <w:sz w:val="24"/>
          <w:szCs w:val="24"/>
          <w:u w:val="single"/>
        </w:rPr>
        <w:t xml:space="preserve">                                                   </w:t>
      </w:r>
    </w:p>
    <w:p>
      <w:pPr>
        <w:numPr>
          <w:ilvl w:val="0"/>
          <w:numId w:val="2"/>
        </w:numPr>
        <w:tabs>
          <w:tab w:val="left" w:pos="210"/>
          <w:tab w:val="left" w:pos="840"/>
          <w:tab w:val="left" w:pos="1260"/>
        </w:tabs>
        <w:spacing w:line="440" w:lineRule="exact"/>
        <w:ind w:left="0" w:firstLine="523" w:firstLineChars="218"/>
        <w:rPr>
          <w:rFonts w:ascii="宋体" w:hAnsi="宋体" w:eastAsia="宋体" w:cs="Times New Roman"/>
          <w:bCs/>
          <w:sz w:val="24"/>
          <w:szCs w:val="24"/>
        </w:rPr>
      </w:pPr>
      <w:r>
        <w:rPr>
          <w:rFonts w:hint="eastAsia" w:ascii="宋体" w:hAnsi="宋体" w:eastAsia="宋体" w:cs="Times New Roman"/>
          <w:bCs/>
          <w:sz w:val="24"/>
          <w:szCs w:val="24"/>
        </w:rPr>
        <w:t>售后服务：</w:t>
      </w:r>
      <w:r>
        <w:rPr>
          <w:rFonts w:hint="eastAsia" w:ascii="宋体" w:hAnsi="宋体" w:eastAsia="宋体" w:cs="Times New Roman"/>
          <w:bCs/>
          <w:sz w:val="24"/>
          <w:szCs w:val="24"/>
          <w:u w:val="single"/>
        </w:rPr>
        <w:t xml:space="preserve">                                                             </w:t>
      </w:r>
    </w:p>
    <w:p>
      <w:pPr>
        <w:numPr>
          <w:ilvl w:val="0"/>
          <w:numId w:val="2"/>
        </w:numPr>
        <w:tabs>
          <w:tab w:val="left" w:pos="210"/>
          <w:tab w:val="left" w:pos="840"/>
          <w:tab w:val="left" w:pos="1260"/>
        </w:tabs>
        <w:spacing w:line="440" w:lineRule="exact"/>
        <w:ind w:left="0" w:firstLine="523" w:firstLineChars="218"/>
        <w:rPr>
          <w:rFonts w:ascii="宋体" w:hAnsi="宋体" w:eastAsia="宋体" w:cs="Times New Roman"/>
          <w:bCs/>
          <w:sz w:val="24"/>
          <w:szCs w:val="24"/>
        </w:rPr>
      </w:pPr>
      <w:r>
        <w:rPr>
          <w:rFonts w:hint="eastAsia" w:ascii="宋体" w:hAnsi="宋体" w:eastAsia="宋体" w:cs="Times New Roman"/>
          <w:bCs/>
          <w:sz w:val="24"/>
          <w:szCs w:val="24"/>
        </w:rPr>
        <w:t>违约责任：</w:t>
      </w:r>
      <w:r>
        <w:rPr>
          <w:rFonts w:hint="eastAsia" w:ascii="宋体" w:hAnsi="宋体" w:eastAsia="宋体" w:cs="Times New Roman"/>
          <w:bCs/>
          <w:sz w:val="24"/>
          <w:szCs w:val="24"/>
          <w:u w:val="single"/>
        </w:rPr>
        <w:t xml:space="preserve">                                                             </w:t>
      </w:r>
    </w:p>
    <w:p>
      <w:pPr>
        <w:numPr>
          <w:ilvl w:val="0"/>
          <w:numId w:val="2"/>
        </w:numPr>
        <w:tabs>
          <w:tab w:val="left" w:pos="210"/>
          <w:tab w:val="left" w:pos="840"/>
          <w:tab w:val="left" w:pos="1260"/>
        </w:tabs>
        <w:spacing w:line="440" w:lineRule="exact"/>
        <w:ind w:left="0" w:firstLine="523" w:firstLineChars="218"/>
        <w:rPr>
          <w:rFonts w:ascii="宋体" w:hAnsi="宋体" w:eastAsia="宋体" w:cs="Times New Roman"/>
          <w:bCs/>
          <w:sz w:val="24"/>
          <w:szCs w:val="24"/>
        </w:rPr>
      </w:pPr>
      <w:r>
        <w:rPr>
          <w:rFonts w:ascii="宋体" w:hAnsi="宋体" w:eastAsia="宋体" w:cs="Times New Roman"/>
          <w:sz w:val="24"/>
          <w:szCs w:val="24"/>
        </w:rPr>
        <w:t>解决争议的方</w:t>
      </w:r>
      <w:r>
        <w:rPr>
          <w:rFonts w:hint="eastAsia" w:ascii="宋体" w:hAnsi="宋体" w:eastAsia="宋体" w:cs="Times New Roman"/>
          <w:sz w:val="24"/>
          <w:szCs w:val="24"/>
        </w:rPr>
        <w:t>式：</w:t>
      </w:r>
      <w:r>
        <w:rPr>
          <w:rFonts w:hint="eastAsia" w:ascii="宋体" w:hAnsi="宋体" w:eastAsia="宋体" w:cs="Times New Roman"/>
          <w:sz w:val="24"/>
          <w:szCs w:val="24"/>
          <w:u w:val="single"/>
        </w:rPr>
        <w:t xml:space="preserve">                                                       </w:t>
      </w:r>
    </w:p>
    <w:p>
      <w:pPr>
        <w:numPr>
          <w:ilvl w:val="0"/>
          <w:numId w:val="2"/>
        </w:numPr>
        <w:tabs>
          <w:tab w:val="left" w:pos="210"/>
          <w:tab w:val="left" w:pos="840"/>
          <w:tab w:val="left" w:pos="1260"/>
        </w:tabs>
        <w:spacing w:line="440" w:lineRule="exact"/>
        <w:ind w:left="0" w:firstLine="523" w:firstLineChars="218"/>
        <w:rPr>
          <w:rFonts w:ascii="宋体" w:hAnsi="宋体" w:eastAsia="宋体" w:cs="Times New Roman"/>
          <w:bCs/>
          <w:sz w:val="24"/>
          <w:szCs w:val="24"/>
        </w:rPr>
      </w:pPr>
      <w:r>
        <w:rPr>
          <w:rFonts w:hint="eastAsia" w:ascii="宋体" w:hAnsi="宋体" w:eastAsia="宋体" w:cs="Times New Roman"/>
          <w:bCs/>
          <w:sz w:val="24"/>
          <w:szCs w:val="24"/>
        </w:rPr>
        <w:t>其它事项：</w:t>
      </w:r>
      <w:r>
        <w:rPr>
          <w:rFonts w:hint="eastAsia" w:ascii="宋体" w:hAnsi="宋体" w:eastAsia="宋体" w:cs="Times New Roman"/>
          <w:bCs/>
          <w:sz w:val="24"/>
          <w:szCs w:val="24"/>
          <w:u w:val="single"/>
        </w:rPr>
        <w:t xml:space="preserve">                                                             </w:t>
      </w:r>
    </w:p>
    <w:p>
      <w:pPr>
        <w:numPr>
          <w:ilvl w:val="0"/>
          <w:numId w:val="2"/>
        </w:numPr>
        <w:tabs>
          <w:tab w:val="left" w:pos="210"/>
          <w:tab w:val="left" w:pos="840"/>
          <w:tab w:val="left" w:pos="1260"/>
        </w:tabs>
        <w:spacing w:line="440" w:lineRule="exact"/>
        <w:ind w:left="0" w:firstLine="523" w:firstLineChars="218"/>
        <w:rPr>
          <w:rFonts w:ascii="宋体" w:hAnsi="宋体" w:eastAsia="宋体" w:cs="Times New Roman"/>
          <w:bCs/>
          <w:sz w:val="24"/>
          <w:szCs w:val="24"/>
        </w:rPr>
      </w:pPr>
      <w:r>
        <w:rPr>
          <w:rFonts w:hint="eastAsia" w:ascii="宋体" w:hAnsi="宋体" w:eastAsia="宋体" w:cs="Times New Roman"/>
          <w:bCs/>
          <w:sz w:val="24"/>
          <w:szCs w:val="24"/>
        </w:rPr>
        <w:t>合同不可分割部分：</w:t>
      </w:r>
    </w:p>
    <w:p>
      <w:pPr>
        <w:tabs>
          <w:tab w:val="left" w:pos="210"/>
          <w:tab w:val="left" w:pos="420"/>
          <w:tab w:val="left" w:pos="1155"/>
        </w:tabs>
        <w:spacing w:line="44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招标文件、投标文件、合同条款及成交通知书，供方在投标、评审过程中所作其它有关承诺、声明、书面澄清等均为合同不可分割的部分，与主合同具有同等法律效力。</w:t>
      </w:r>
    </w:p>
    <w:p>
      <w:pPr>
        <w:numPr>
          <w:ilvl w:val="0"/>
          <w:numId w:val="2"/>
        </w:numPr>
        <w:tabs>
          <w:tab w:val="left" w:pos="210"/>
          <w:tab w:val="left" w:pos="840"/>
          <w:tab w:val="left" w:pos="1155"/>
        </w:tabs>
        <w:spacing w:line="440" w:lineRule="exact"/>
        <w:ind w:left="0" w:firstLine="523" w:firstLineChars="218"/>
        <w:rPr>
          <w:rFonts w:ascii="宋体" w:hAnsi="宋体" w:eastAsia="宋体" w:cs="Times New Roman"/>
          <w:bCs/>
          <w:sz w:val="24"/>
          <w:szCs w:val="24"/>
        </w:rPr>
      </w:pPr>
      <w:r>
        <w:rPr>
          <w:rFonts w:hint="eastAsia" w:ascii="宋体" w:hAnsi="宋体" w:eastAsia="宋体" w:cs="Times New Roman"/>
          <w:bCs/>
          <w:sz w:val="24"/>
          <w:szCs w:val="24"/>
        </w:rPr>
        <w:t>合同备案：</w:t>
      </w:r>
    </w:p>
    <w:p>
      <w:pPr>
        <w:topLinePunct/>
        <w:spacing w:line="360" w:lineRule="auto"/>
        <w:ind w:firstLine="480" w:firstLineChars="200"/>
        <w:rPr>
          <w:rFonts w:ascii="宋体" w:hAnsi="宋体" w:eastAsia="宋体" w:cs="Times New Roman"/>
          <w:bCs/>
          <w:sz w:val="24"/>
          <w:szCs w:val="24"/>
        </w:rPr>
      </w:pPr>
      <w:r>
        <w:rPr>
          <w:rFonts w:hint="eastAsia" w:ascii="宋体" w:hAnsi="宋体" w:eastAsia="宋体" w:cs="Times New Roman"/>
          <w:sz w:val="24"/>
          <w:szCs w:val="24"/>
        </w:rPr>
        <w:t>本合同一式柒份，采购人执叁份，</w:t>
      </w:r>
      <w:r>
        <w:rPr>
          <w:rFonts w:hint="eastAsia" w:ascii="宋体" w:hAnsi="宋体" w:eastAsia="宋体" w:cs="Times New Roman"/>
          <w:bCs/>
          <w:sz w:val="24"/>
          <w:szCs w:val="24"/>
        </w:rPr>
        <w:t>成交供应商</w:t>
      </w:r>
      <w:r>
        <w:rPr>
          <w:rFonts w:hint="eastAsia" w:ascii="宋体" w:hAnsi="宋体" w:eastAsia="宋体" w:cs="Times New Roman"/>
          <w:sz w:val="24"/>
          <w:szCs w:val="24"/>
        </w:rPr>
        <w:t>执叁份，见证方壹份。</w:t>
      </w:r>
    </w:p>
    <w:p>
      <w:pPr>
        <w:numPr>
          <w:ilvl w:val="0"/>
          <w:numId w:val="2"/>
        </w:numPr>
        <w:tabs>
          <w:tab w:val="left" w:pos="210"/>
          <w:tab w:val="left" w:pos="840"/>
          <w:tab w:val="left" w:pos="1155"/>
        </w:tabs>
        <w:spacing w:line="440" w:lineRule="exact"/>
        <w:ind w:left="0" w:firstLine="523" w:firstLineChars="218"/>
        <w:rPr>
          <w:rFonts w:ascii="宋体" w:hAnsi="宋体" w:eastAsia="宋体" w:cs="Times New Roman"/>
          <w:bCs/>
          <w:sz w:val="24"/>
          <w:szCs w:val="24"/>
        </w:rPr>
      </w:pPr>
      <w:r>
        <w:rPr>
          <w:rFonts w:hint="eastAsia" w:ascii="宋体" w:hAnsi="宋体" w:eastAsia="宋体" w:cs="Times New Roman"/>
          <w:bCs/>
          <w:sz w:val="24"/>
          <w:szCs w:val="24"/>
        </w:rPr>
        <w:t>生效：</w:t>
      </w:r>
    </w:p>
    <w:p>
      <w:pPr>
        <w:topLinePunct/>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本合同由供需双方签字、盖章，并经</w:t>
      </w:r>
      <w:r>
        <w:rPr>
          <w:rFonts w:hint="eastAsia" w:ascii="宋体" w:hAnsi="宋体" w:eastAsia="宋体" w:cs="Times New Roman"/>
          <w:bCs/>
          <w:sz w:val="24"/>
          <w:szCs w:val="24"/>
          <w:lang w:eastAsia="zh-CN"/>
        </w:rPr>
        <w:t>无锡市中信天成建设工程管理有限公司</w:t>
      </w:r>
      <w:r>
        <w:rPr>
          <w:rFonts w:hint="eastAsia" w:ascii="宋体" w:hAnsi="宋体" w:eastAsia="宋体" w:cs="Times New Roman"/>
          <w:bCs/>
          <w:sz w:val="24"/>
          <w:szCs w:val="24"/>
        </w:rPr>
        <w:t>见证后生效。</w:t>
      </w:r>
    </w:p>
    <w:p>
      <w:pPr>
        <w:spacing w:line="440" w:lineRule="exact"/>
        <w:rPr>
          <w:rFonts w:ascii="宋体" w:hAnsi="宋体" w:eastAsia="宋体" w:cs="Times New Roman"/>
          <w:bCs/>
          <w:sz w:val="24"/>
          <w:szCs w:val="24"/>
          <w:u w:val="single"/>
        </w:rPr>
      </w:pPr>
      <w:r>
        <w:rPr>
          <w:rFonts w:hint="eastAsia" w:ascii="宋体" w:hAnsi="宋体" w:eastAsia="宋体" w:cs="Times New Roman"/>
          <w:bCs/>
          <w:sz w:val="24"/>
          <w:szCs w:val="24"/>
        </w:rPr>
        <w:t>需方（采购人）：</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（盖章）  供方（成交供应商）：</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（盖章）</w:t>
      </w:r>
    </w:p>
    <w:p>
      <w:pPr>
        <w:spacing w:line="440" w:lineRule="exact"/>
        <w:rPr>
          <w:rFonts w:ascii="宋体" w:hAnsi="宋体" w:eastAsia="宋体" w:cs="Times New Roman"/>
          <w:bCs/>
          <w:sz w:val="24"/>
          <w:szCs w:val="24"/>
          <w:u w:val="single"/>
        </w:rPr>
      </w:pPr>
      <w:r>
        <w:rPr>
          <w:rFonts w:hint="eastAsia" w:ascii="宋体" w:hAnsi="宋体" w:eastAsia="宋体" w:cs="Times New Roman"/>
          <w:bCs/>
          <w:sz w:val="24"/>
          <w:szCs w:val="24"/>
        </w:rPr>
        <w:t>法定（授权）代表人：</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w:t>
      </w:r>
      <w:r>
        <w:rPr>
          <w:rFonts w:ascii="宋体" w:hAnsi="宋体" w:eastAsia="宋体" w:cs="Times New Roman"/>
          <w:bCs/>
          <w:sz w:val="24"/>
          <w:szCs w:val="24"/>
        </w:rPr>
        <w:t xml:space="preserve"> </w:t>
      </w:r>
      <w:r>
        <w:rPr>
          <w:rFonts w:hint="eastAsia" w:ascii="宋体" w:hAnsi="宋体" w:eastAsia="宋体" w:cs="Times New Roman"/>
          <w:bCs/>
          <w:sz w:val="24"/>
          <w:szCs w:val="24"/>
        </w:rPr>
        <w:t>法定（授权）代表人：</w:t>
      </w:r>
      <w:r>
        <w:rPr>
          <w:rFonts w:hint="eastAsia" w:ascii="宋体" w:hAnsi="宋体" w:eastAsia="宋体" w:cs="Times New Roman"/>
          <w:bCs/>
          <w:sz w:val="24"/>
          <w:szCs w:val="24"/>
          <w:u w:val="single"/>
        </w:rPr>
        <w:t xml:space="preserve">                   </w:t>
      </w:r>
    </w:p>
    <w:p>
      <w:pPr>
        <w:spacing w:line="440" w:lineRule="exact"/>
        <w:rPr>
          <w:rFonts w:ascii="宋体" w:hAnsi="宋体" w:eastAsia="宋体" w:cs="Times New Roman"/>
          <w:bCs/>
          <w:sz w:val="24"/>
          <w:szCs w:val="24"/>
          <w:u w:val="single"/>
        </w:rPr>
      </w:pP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日  </w:t>
      </w:r>
      <w:r>
        <w:rPr>
          <w:rFonts w:ascii="宋体" w:hAnsi="宋体" w:eastAsia="宋体" w:cs="Times New Roman"/>
          <w:bCs/>
          <w:sz w:val="24"/>
          <w:szCs w:val="24"/>
        </w:rPr>
        <w:t xml:space="preserve"> </w:t>
      </w:r>
      <w:r>
        <w:rPr>
          <w:rFonts w:hint="eastAsia" w:ascii="宋体" w:hAnsi="宋体" w:eastAsia="宋体" w:cs="Times New Roman"/>
          <w:bCs/>
          <w:sz w:val="24"/>
          <w:szCs w:val="24"/>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w:t>
      </w:r>
    </w:p>
    <w:p>
      <w:pPr>
        <w:spacing w:line="440" w:lineRule="exact"/>
        <w:rPr>
          <w:rFonts w:ascii="宋体" w:hAnsi="宋体" w:eastAsia="宋体" w:cs="Times New Roman"/>
          <w:bCs/>
          <w:sz w:val="24"/>
          <w:szCs w:val="24"/>
          <w:u w:val="single"/>
        </w:rPr>
      </w:pPr>
      <w:r>
        <w:rPr>
          <w:rFonts w:hint="eastAsia" w:ascii="宋体" w:hAnsi="宋体" w:eastAsia="宋体" w:cs="Times New Roman"/>
          <w:bCs/>
          <w:sz w:val="24"/>
          <w:szCs w:val="24"/>
        </w:rPr>
        <w:t xml:space="preserve">见证方：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（盖章）             </w:t>
      </w:r>
      <w:r>
        <w:rPr>
          <w:rFonts w:ascii="宋体" w:hAnsi="宋体" w:eastAsia="宋体" w:cs="Times New Roman"/>
          <w:bCs/>
          <w:sz w:val="24"/>
          <w:szCs w:val="24"/>
        </w:rPr>
        <w:t xml:space="preserve">  </w:t>
      </w:r>
      <w:r>
        <w:rPr>
          <w:rFonts w:hint="eastAsia" w:ascii="宋体" w:hAnsi="宋体" w:eastAsia="宋体" w:cs="Times New Roman"/>
          <w:bCs/>
          <w:sz w:val="24"/>
          <w:szCs w:val="24"/>
        </w:rPr>
        <w:t>供方户名：</w:t>
      </w:r>
      <w:r>
        <w:rPr>
          <w:rFonts w:hint="eastAsia" w:ascii="宋体" w:hAnsi="宋体" w:eastAsia="宋体" w:cs="Times New Roman"/>
          <w:bCs/>
          <w:sz w:val="24"/>
          <w:szCs w:val="24"/>
          <w:u w:val="single"/>
        </w:rPr>
        <w:t xml:space="preserve">                             </w:t>
      </w:r>
    </w:p>
    <w:p>
      <w:pPr>
        <w:spacing w:line="440" w:lineRule="exact"/>
        <w:rPr>
          <w:rFonts w:ascii="宋体" w:hAnsi="宋体" w:eastAsia="宋体" w:cs="Times New Roman"/>
          <w:bCs/>
          <w:sz w:val="24"/>
          <w:szCs w:val="24"/>
          <w:u w:val="single"/>
        </w:rPr>
      </w:pPr>
      <w:r>
        <w:rPr>
          <w:rFonts w:hint="eastAsia" w:ascii="宋体" w:hAnsi="宋体" w:eastAsia="宋体" w:cs="Times New Roman"/>
          <w:bCs/>
          <w:sz w:val="24"/>
          <w:szCs w:val="24"/>
        </w:rPr>
        <w:t>见证人：</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w:t>
      </w:r>
      <w:r>
        <w:rPr>
          <w:rFonts w:ascii="宋体" w:hAnsi="宋体" w:eastAsia="宋体" w:cs="Times New Roman"/>
          <w:bCs/>
          <w:sz w:val="24"/>
          <w:szCs w:val="24"/>
        </w:rPr>
        <w:t xml:space="preserve">  </w:t>
      </w:r>
      <w:r>
        <w:rPr>
          <w:rFonts w:hint="eastAsia" w:ascii="宋体" w:hAnsi="宋体" w:eastAsia="宋体" w:cs="Times New Roman"/>
          <w:bCs/>
          <w:sz w:val="24"/>
          <w:szCs w:val="24"/>
        </w:rPr>
        <w:t>供方开户银行：</w:t>
      </w:r>
      <w:r>
        <w:rPr>
          <w:rFonts w:hint="eastAsia" w:ascii="宋体" w:hAnsi="宋体" w:eastAsia="宋体" w:cs="Times New Roman"/>
          <w:bCs/>
          <w:sz w:val="24"/>
          <w:szCs w:val="24"/>
          <w:u w:val="single"/>
        </w:rPr>
        <w:t xml:space="preserve">                         </w:t>
      </w:r>
    </w:p>
    <w:p>
      <w:pPr>
        <w:spacing w:line="440" w:lineRule="exact"/>
        <w:jc w:val="left"/>
        <w:rPr>
          <w:rFonts w:ascii="宋体" w:hAnsi="宋体" w:eastAsia="宋体" w:cs="Times New Roman"/>
          <w:bCs/>
          <w:sz w:val="24"/>
          <w:szCs w:val="24"/>
          <w:u w:val="single"/>
        </w:rPr>
      </w:pPr>
      <w:r>
        <w:rPr>
          <w:rFonts w:hint="eastAsia" w:ascii="宋体" w:hAnsi="宋体" w:eastAsia="宋体" w:cs="Times New Roman"/>
          <w:bCs/>
          <w:sz w:val="24"/>
          <w:szCs w:val="24"/>
        </w:rPr>
        <w:t xml:space="preserve">         </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日   </w:t>
      </w:r>
      <w:r>
        <w:rPr>
          <w:rFonts w:ascii="宋体" w:hAnsi="宋体" w:eastAsia="宋体" w:cs="Times New Roman"/>
          <w:bCs/>
          <w:sz w:val="24"/>
          <w:szCs w:val="24"/>
        </w:rPr>
        <w:t xml:space="preserve">   </w:t>
      </w:r>
      <w:r>
        <w:rPr>
          <w:rFonts w:hint="eastAsia" w:ascii="宋体" w:hAnsi="宋体" w:eastAsia="宋体" w:cs="Times New Roman"/>
          <w:bCs/>
          <w:sz w:val="24"/>
          <w:szCs w:val="24"/>
        </w:rPr>
        <w:t>供方帐号：</w:t>
      </w:r>
      <w:r>
        <w:rPr>
          <w:rFonts w:hint="eastAsia" w:ascii="宋体" w:hAnsi="宋体" w:eastAsia="宋体" w:cs="Times New Roman"/>
          <w:bCs/>
          <w:sz w:val="24"/>
          <w:szCs w:val="24"/>
          <w:u w:val="single"/>
        </w:rPr>
        <w:t xml:space="preserve">                             </w:t>
      </w:r>
    </w:p>
    <w:p>
      <w:pPr>
        <w:spacing w:line="360" w:lineRule="auto"/>
        <w:jc w:val="left"/>
        <w:rPr>
          <w:rFonts w:ascii="宋体" w:hAnsi="宋体" w:eastAsia="宋体" w:cs="Times New Roman"/>
          <w:bCs/>
          <w:szCs w:val="24"/>
        </w:rPr>
      </w:pPr>
      <w:r>
        <w:rPr>
          <w:rFonts w:hint="eastAsia" w:ascii="宋体" w:hAnsi="宋体" w:eastAsia="宋体" w:cs="Times New Roman"/>
          <w:b/>
          <w:bCs/>
          <w:szCs w:val="24"/>
        </w:rPr>
        <w:t>见证单位</w:t>
      </w:r>
      <w:r>
        <w:rPr>
          <w:rFonts w:ascii="宋体" w:hAnsi="宋体" w:eastAsia="宋体" w:cs="Times New Roman"/>
          <w:b/>
          <w:bCs/>
          <w:szCs w:val="24"/>
        </w:rPr>
        <w:t>(公章)</w:t>
      </w:r>
      <w:r>
        <w:rPr>
          <w:rFonts w:hint="eastAsia" w:ascii="宋体" w:hAnsi="宋体" w:eastAsia="宋体" w:cs="Times New Roman"/>
          <w:b/>
          <w:bCs/>
          <w:szCs w:val="24"/>
        </w:rPr>
        <w:t xml:space="preserve">： </w:t>
      </w:r>
    </w:p>
    <w:p>
      <w:pPr>
        <w:spacing w:line="360" w:lineRule="auto"/>
        <w:jc w:val="left"/>
        <w:rPr>
          <w:rFonts w:ascii="宋体" w:hAnsi="宋体" w:eastAsia="宋体" w:cs="Times New Roman"/>
          <w:bCs/>
          <w:szCs w:val="24"/>
        </w:rPr>
      </w:pPr>
      <w:r>
        <w:rPr>
          <w:rFonts w:hint="eastAsia" w:ascii="宋体" w:hAnsi="宋体" w:eastAsia="宋体" w:cs="Times New Roman"/>
          <w:bCs/>
          <w:szCs w:val="24"/>
        </w:rPr>
        <w:t>★.</w:t>
      </w:r>
      <w:r>
        <w:rPr>
          <w:rFonts w:hint="eastAsia" w:ascii="宋体" w:hAnsi="宋体" w:eastAsia="宋体" w:cs="Times New Roman"/>
          <w:b/>
          <w:bCs/>
          <w:szCs w:val="24"/>
        </w:rPr>
        <w:t>备注：</w:t>
      </w:r>
      <w:r>
        <w:rPr>
          <w:rFonts w:hint="eastAsia" w:ascii="宋体" w:hAnsi="宋体" w:eastAsia="宋体" w:cs="Times New Roman"/>
          <w:bCs/>
          <w:szCs w:val="24"/>
        </w:rPr>
        <w:t>供需双方必须以本格式文本拟订合同。</w:t>
      </w:r>
    </w:p>
    <w:p>
      <w:pPr>
        <w:spacing w:line="360" w:lineRule="auto"/>
        <w:jc w:val="center"/>
        <w:rPr>
          <w:rFonts w:ascii="宋体" w:hAnsi="宋体" w:eastAsia="宋体" w:cs="Times New Roman"/>
          <w:b/>
          <w:sz w:val="32"/>
          <w:szCs w:val="32"/>
        </w:rPr>
      </w:pPr>
      <w:r>
        <w:rPr>
          <w:rFonts w:ascii="宋体" w:hAnsi="宋体" w:eastAsia="宋体" w:cs="Times New Roman"/>
          <w:b/>
          <w:sz w:val="44"/>
          <w:szCs w:val="44"/>
        </w:rPr>
        <w:br w:type="page"/>
      </w:r>
      <w:r>
        <w:rPr>
          <w:rFonts w:hint="eastAsia" w:ascii="宋体" w:hAnsi="宋体" w:eastAsia="宋体" w:cs="Times New Roman"/>
          <w:b/>
          <w:sz w:val="32"/>
          <w:szCs w:val="32"/>
        </w:rPr>
        <w:t>合同条款</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根据项目编号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招标文件和该文件的成交通知书及供方响应文件，供需双方就此次</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及相关问题，同意按下列条款规定执行。</w:t>
      </w:r>
    </w:p>
    <w:p>
      <w:pPr>
        <w:spacing w:line="360" w:lineRule="auto"/>
        <w:ind w:firstLine="525"/>
        <w:rPr>
          <w:rFonts w:ascii="宋体" w:hAnsi="宋体" w:eastAsia="宋体" w:cs="宋体"/>
          <w:bCs/>
          <w:sz w:val="24"/>
          <w:szCs w:val="24"/>
        </w:rPr>
      </w:pPr>
      <w:r>
        <w:rPr>
          <w:rFonts w:hint="eastAsia" w:ascii="宋体" w:hAnsi="宋体" w:eastAsia="宋体" w:cs="宋体"/>
          <w:bCs/>
          <w:sz w:val="24"/>
          <w:szCs w:val="24"/>
        </w:rPr>
        <w:t>（一） 合同内容：需方向供方购买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spacing w:line="360" w:lineRule="auto"/>
        <w:ind w:firstLine="525"/>
        <w:rPr>
          <w:rFonts w:ascii="宋体" w:hAnsi="宋体" w:eastAsia="宋体" w:cs="宋体"/>
          <w:bCs/>
          <w:sz w:val="24"/>
          <w:szCs w:val="24"/>
        </w:rPr>
      </w:pPr>
      <w:r>
        <w:rPr>
          <w:rFonts w:hint="eastAsia" w:ascii="宋体" w:hAnsi="宋体" w:eastAsia="宋体" w:cs="宋体"/>
          <w:bCs/>
          <w:sz w:val="24"/>
          <w:szCs w:val="24"/>
        </w:rPr>
        <w:t>（二） 价格及支付：</w:t>
      </w:r>
    </w:p>
    <w:p>
      <w:pPr>
        <w:tabs>
          <w:tab w:val="left" w:pos="525"/>
          <w:tab w:val="left" w:pos="1050"/>
          <w:tab w:val="left" w:pos="1155"/>
        </w:tabs>
        <w:spacing w:line="360" w:lineRule="auto"/>
        <w:ind w:firstLine="523" w:firstLineChars="218"/>
        <w:rPr>
          <w:rFonts w:ascii="宋体" w:hAnsi="宋体" w:eastAsia="宋体" w:cs="宋体"/>
          <w:bCs/>
          <w:sz w:val="24"/>
          <w:szCs w:val="24"/>
        </w:rPr>
      </w:pPr>
      <w:r>
        <w:rPr>
          <w:rFonts w:hint="eastAsia" w:ascii="宋体" w:hAnsi="宋体" w:eastAsia="宋体" w:cs="宋体"/>
          <w:bCs/>
          <w:sz w:val="24"/>
          <w:szCs w:val="24"/>
        </w:rPr>
        <w:t>1. 按此次成交价格执行，成交价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tabs>
          <w:tab w:val="left" w:pos="945"/>
        </w:tabs>
        <w:spacing w:line="360" w:lineRule="auto"/>
        <w:ind w:firstLine="480" w:firstLineChars="200"/>
        <w:rPr>
          <w:rFonts w:ascii="宋体" w:hAnsi="宋体" w:eastAsia="宋体" w:cs="宋体"/>
          <w:bCs/>
          <w:color w:val="000000" w:themeColor="text1"/>
          <w:sz w:val="24"/>
          <w:szCs w:val="24"/>
        </w:rPr>
      </w:pPr>
      <w:r>
        <w:rPr>
          <w:rFonts w:hint="eastAsia" w:ascii="宋体" w:hAnsi="宋体" w:eastAsia="宋体" w:cs="宋体"/>
          <w:bCs/>
          <w:sz w:val="24"/>
          <w:szCs w:val="24"/>
        </w:rPr>
        <w:t>2. 付款</w:t>
      </w:r>
      <w:r>
        <w:rPr>
          <w:rFonts w:hint="eastAsia" w:ascii="宋体" w:hAnsi="宋体" w:eastAsia="宋体" w:cs="宋体"/>
          <w:bCs/>
          <w:color w:val="000000" w:themeColor="text1"/>
          <w:sz w:val="24"/>
          <w:szCs w:val="24"/>
        </w:rPr>
        <w:t>方式：合同签订后一个月内支付合同金额的30%，供货完毕并经采购人验收合格后支付合同金额的80%，审计结束后付清余款。乙方应于每次付款前提供足额合规的发票，否则甲方有权相应顺延付款而无需承担逾期付款责任。</w:t>
      </w:r>
    </w:p>
    <w:p>
      <w:pPr>
        <w:numPr>
          <w:ilvl w:val="0"/>
          <w:numId w:val="3"/>
        </w:numPr>
        <w:tabs>
          <w:tab w:val="left" w:pos="0"/>
          <w:tab w:val="left" w:pos="855"/>
          <w:tab w:val="left" w:pos="1365"/>
          <w:tab w:val="clear" w:pos="1848"/>
        </w:tabs>
        <w:spacing w:line="360" w:lineRule="auto"/>
        <w:ind w:left="0" w:firstLine="525"/>
        <w:rPr>
          <w:rFonts w:ascii="宋体" w:hAnsi="宋体" w:eastAsia="宋体" w:cs="宋体"/>
          <w:bCs/>
          <w:sz w:val="24"/>
          <w:szCs w:val="24"/>
        </w:rPr>
      </w:pPr>
      <w:r>
        <w:rPr>
          <w:rFonts w:hint="eastAsia" w:ascii="宋体" w:hAnsi="宋体" w:eastAsia="宋体" w:cs="宋体"/>
          <w:bCs/>
          <w:sz w:val="24"/>
          <w:szCs w:val="24"/>
        </w:rPr>
        <w:t>知识产权</w:t>
      </w:r>
    </w:p>
    <w:p>
      <w:pPr>
        <w:tabs>
          <w:tab w:val="left" w:pos="945"/>
        </w:tabs>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numPr>
          <w:ilvl w:val="0"/>
          <w:numId w:val="3"/>
        </w:numPr>
        <w:tabs>
          <w:tab w:val="left" w:pos="735"/>
          <w:tab w:val="left" w:pos="855"/>
          <w:tab w:val="clear" w:pos="1848"/>
        </w:tabs>
        <w:spacing w:line="360" w:lineRule="auto"/>
        <w:ind w:left="0" w:firstLine="520" w:firstLineChars="217"/>
        <w:rPr>
          <w:rFonts w:ascii="宋体" w:hAnsi="宋体" w:eastAsia="宋体" w:cs="宋体"/>
          <w:bCs/>
          <w:sz w:val="24"/>
          <w:szCs w:val="24"/>
        </w:rPr>
      </w:pPr>
      <w:r>
        <w:rPr>
          <w:rFonts w:hint="eastAsia" w:ascii="宋体" w:hAnsi="宋体" w:eastAsia="宋体" w:cs="宋体"/>
          <w:bCs/>
          <w:sz w:val="24"/>
          <w:szCs w:val="24"/>
        </w:rPr>
        <w:t>质量与检验：</w:t>
      </w:r>
    </w:p>
    <w:p>
      <w:pPr>
        <w:widowControl/>
        <w:shd w:val="clear" w:color="auto" w:fill="FFFFFF"/>
        <w:tabs>
          <w:tab w:val="left" w:pos="1050"/>
          <w:tab w:val="left" w:pos="1155"/>
        </w:tabs>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bCs/>
          <w:kern w:val="0"/>
          <w:sz w:val="24"/>
          <w:szCs w:val="24"/>
        </w:rPr>
        <w:t xml:space="preserve">1.供方应严格按照招标文件的有关规定和供方投标文件提供合格的货物及服务。供方应保证货物是全新、未使用过的原装合格正品，并完全符合招标文件及本合同规定的质量、规格和性能的要求。 </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rPr>
        <w:t>2.货物的技术标准按国家标准执行，无国家标准的，按行业标准执行，无国家和行业标准的，按企业标准执行；但在招标文件中有特别要求的，按招标文件中规定的要求执行，并且符合相关法律、法规规定的要求。</w:t>
      </w:r>
    </w:p>
    <w:p>
      <w:pPr>
        <w:widowControl/>
        <w:shd w:val="clear" w:color="auto" w:fill="FFFFFF"/>
        <w:tabs>
          <w:tab w:val="left" w:pos="1050"/>
          <w:tab w:val="left" w:pos="1155"/>
        </w:tabs>
        <w:snapToGrid w:val="0"/>
        <w:spacing w:line="360" w:lineRule="auto"/>
        <w:ind w:firstLine="520" w:firstLineChars="217"/>
        <w:rPr>
          <w:rFonts w:hint="eastAsia" w:ascii="宋体" w:hAnsi="宋体" w:eastAsia="宋体" w:cs="宋体"/>
          <w:bCs/>
          <w:kern w:val="0"/>
          <w:sz w:val="24"/>
          <w:szCs w:val="24"/>
        </w:rPr>
      </w:pPr>
      <w:r>
        <w:rPr>
          <w:rFonts w:hint="eastAsia" w:ascii="宋体" w:hAnsi="宋体" w:eastAsia="宋体" w:cs="宋体"/>
          <w:bCs/>
          <w:kern w:val="0"/>
          <w:sz w:val="24"/>
          <w:szCs w:val="24"/>
        </w:rPr>
        <w:t xml:space="preserve">3.货物的包装，国家或行业主管部门有规定的，按规定执行。货物的到货验收包括：数量、外观、质量、性能、随机备件、装箱单、质量证书等随机资料及包装完整无破损。 </w:t>
      </w:r>
    </w:p>
    <w:p>
      <w:pPr>
        <w:pStyle w:val="2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4.供方应当按照约定的包装方式交付标的物。对包装方式没有约定或者约定不明确的，应当按照双方补充协议约定的方式包装，或者按照通用的方式包装，没有通用方式的，应当采取足以保护标的物的包装方式。</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.供方应保证提供的货物不得侵犯第三方专利权、商标权和工业设计权、版权等。否则，供方应负全部责任，并承担由此引起的一切后果。</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lang w:val="en-US" w:eastAsia="zh-CN"/>
        </w:rPr>
        <w:t>7</w:t>
      </w:r>
      <w:r>
        <w:rPr>
          <w:rFonts w:hint="eastAsia" w:ascii="宋体" w:hAnsi="宋体" w:eastAsia="宋体" w:cs="宋体"/>
          <w:bCs/>
          <w:kern w:val="0"/>
          <w:sz w:val="24"/>
          <w:szCs w:val="24"/>
        </w:rPr>
        <w:t>.供方应保证其货物在正确安装、正常使用和保养条件下，在其使用寿命期内应具有满意的性能。</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.供方应采取必要的安全措施保证设备的运输及安装的安全，并承担设备的运输及安装过程中产生的风险。</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 xml:space="preserve">.货物最终验收后，供方应对由于设计、工艺或材料的缺陷而发生的任何不足或故障负责，并承担由此引起的一切后果。                               </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lang w:val="en-US" w:eastAsia="zh-CN"/>
        </w:rPr>
        <w:t>10</w:t>
      </w:r>
      <w:r>
        <w:rPr>
          <w:rFonts w:hint="eastAsia" w:ascii="宋体" w:hAnsi="宋体" w:eastAsia="宋体" w:cs="宋体"/>
          <w:bCs/>
          <w:kern w:val="0"/>
          <w:sz w:val="24"/>
          <w:szCs w:val="24"/>
        </w:rPr>
        <w:t>.货物和系统调试验收标准：按行业通行标准、厂方出厂标准、招标文件要求和供方投标文件的承诺，并不低于国家相关标准。</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.货物运到需方指定地点并经需方验证签收后，由于需方保管不善造成的质量问题，供方应负责修理，但有关费用由需方承担。</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spacing w:line="360" w:lineRule="auto"/>
        <w:ind w:left="-2" w:leftChars="-1" w:firstLine="520" w:firstLineChars="217"/>
        <w:rPr>
          <w:rFonts w:ascii="宋体" w:hAnsi="宋体" w:eastAsia="宋体" w:cs="宋体"/>
          <w:bCs/>
          <w:kern w:val="0"/>
          <w:sz w:val="24"/>
          <w:szCs w:val="24"/>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.需方不得擅自变更招投标文件约定的性能、指标等相关内容，如有变更应按《中华人民共和国政府采购法》、财政部《政府采购货物和服务招标投标管理办法》的相关程序执行。</w:t>
      </w:r>
    </w:p>
    <w:p>
      <w:pPr>
        <w:spacing w:line="360" w:lineRule="auto"/>
        <w:ind w:left="-2" w:leftChars="-1" w:firstLine="520" w:firstLineChars="217"/>
        <w:rPr>
          <w:rFonts w:ascii="宋体" w:hAnsi="宋体" w:eastAsia="宋体" w:cs="宋体"/>
          <w:bCs/>
          <w:sz w:val="24"/>
          <w:szCs w:val="24"/>
        </w:rPr>
      </w:pPr>
      <w:r>
        <w:rPr>
          <w:rFonts w:hint="eastAsia" w:ascii="宋体" w:hAnsi="宋体" w:eastAsia="宋体" w:cs="宋体"/>
          <w:bCs/>
          <w:sz w:val="24"/>
          <w:szCs w:val="24"/>
        </w:rPr>
        <w:t>（五） 交货条件：</w:t>
      </w:r>
    </w:p>
    <w:p>
      <w:pPr>
        <w:tabs>
          <w:tab w:val="left" w:pos="420"/>
          <w:tab w:val="left" w:pos="1155"/>
        </w:tabs>
        <w:spacing w:line="360" w:lineRule="auto"/>
        <w:ind w:firstLine="520" w:firstLineChars="217"/>
        <w:rPr>
          <w:rFonts w:ascii="宋体" w:hAnsi="宋体" w:eastAsia="宋体" w:cs="宋体"/>
          <w:bCs/>
          <w:sz w:val="24"/>
          <w:szCs w:val="24"/>
        </w:rPr>
      </w:pPr>
      <w:r>
        <w:rPr>
          <w:rFonts w:hint="eastAsia" w:ascii="宋体" w:hAnsi="宋体" w:eastAsia="宋体" w:cs="宋体"/>
          <w:bCs/>
          <w:sz w:val="24"/>
          <w:szCs w:val="24"/>
        </w:rPr>
        <w:t xml:space="preserve">1．交货日期（或完工期）： </w:t>
      </w:r>
    </w:p>
    <w:p>
      <w:pPr>
        <w:tabs>
          <w:tab w:val="left" w:pos="1155"/>
        </w:tabs>
        <w:spacing w:line="360" w:lineRule="auto"/>
        <w:ind w:firstLine="520" w:firstLineChars="217"/>
        <w:rPr>
          <w:rFonts w:ascii="宋体" w:hAnsi="宋体" w:eastAsia="宋体" w:cs="宋体"/>
          <w:bCs/>
          <w:sz w:val="24"/>
          <w:szCs w:val="24"/>
        </w:rPr>
      </w:pPr>
      <w:r>
        <w:rPr>
          <w:rFonts w:hint="eastAsia" w:ascii="宋体" w:hAnsi="宋体" w:eastAsia="宋体" w:cs="宋体"/>
          <w:bCs/>
          <w:sz w:val="24"/>
          <w:szCs w:val="24"/>
        </w:rPr>
        <w:t>2．供方在验收时应先用信函、传真、电子邮件等书面方式通知需方。</w:t>
      </w:r>
    </w:p>
    <w:p>
      <w:pPr>
        <w:tabs>
          <w:tab w:val="left" w:pos="1155"/>
        </w:tabs>
        <w:spacing w:line="360" w:lineRule="auto"/>
        <w:ind w:firstLine="520" w:firstLineChars="217"/>
        <w:rPr>
          <w:rFonts w:ascii="宋体" w:hAnsi="宋体" w:eastAsia="宋体" w:cs="宋体"/>
          <w:bCs/>
          <w:sz w:val="24"/>
          <w:szCs w:val="24"/>
        </w:rPr>
      </w:pPr>
      <w:r>
        <w:rPr>
          <w:rFonts w:hint="eastAsia" w:ascii="宋体" w:hAnsi="宋体" w:eastAsia="宋体" w:cs="宋体"/>
          <w:bCs/>
          <w:sz w:val="24"/>
          <w:szCs w:val="24"/>
        </w:rPr>
        <w:t>3. 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pacing w:line="360" w:lineRule="auto"/>
        <w:ind w:firstLine="520" w:firstLineChars="217"/>
        <w:rPr>
          <w:rFonts w:ascii="宋体" w:hAnsi="宋体" w:eastAsia="宋体" w:cs="宋体"/>
          <w:bCs/>
          <w:sz w:val="24"/>
          <w:szCs w:val="24"/>
        </w:rPr>
      </w:pPr>
      <w:r>
        <w:rPr>
          <w:rFonts w:hint="eastAsia" w:ascii="宋体" w:hAnsi="宋体" w:eastAsia="宋体" w:cs="宋体"/>
          <w:bCs/>
          <w:sz w:val="24"/>
          <w:szCs w:val="24"/>
        </w:rPr>
        <w:t>4. 货物交货时，所有货物必须带有货物质量检验合格证书、中文质保单、装箱单、中文货物安装使用说明书。其它附件所有部件必须原包装。</w:t>
      </w:r>
    </w:p>
    <w:p>
      <w:pPr>
        <w:tabs>
          <w:tab w:val="left" w:pos="945"/>
          <w:tab w:val="left" w:pos="1155"/>
        </w:tabs>
        <w:spacing w:line="360" w:lineRule="auto"/>
        <w:ind w:left="2" w:firstLine="520" w:firstLineChars="217"/>
        <w:rPr>
          <w:rFonts w:ascii="宋体" w:hAnsi="宋体" w:eastAsia="宋体" w:cs="宋体"/>
          <w:bCs/>
          <w:sz w:val="24"/>
          <w:szCs w:val="24"/>
        </w:rPr>
      </w:pPr>
      <w:r>
        <w:rPr>
          <w:rFonts w:hint="eastAsia" w:ascii="宋体" w:hAnsi="宋体" w:eastAsia="宋体" w:cs="宋体"/>
          <w:bCs/>
          <w:sz w:val="24"/>
          <w:szCs w:val="24"/>
        </w:rPr>
        <w:t xml:space="preserve">5. 运输及到货地点：由供方负责办理运输并承担所有费用，直接送到需方指定地点，即：以合同书上的地点为准。                    </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（六） 安装调试及售后服务：</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rPr>
        <w:t>1.供方负责本项目的安装和调试，并保证其提供的货物符合国家、行业、地方、招投标文件及合同规定的质量、性能和标准，并正确且安全地安装。</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rPr>
        <w:t>2.供方提供的服务全部按照国家有关法律法规规章和“三包”规定以及按招标文件要求和供方投标文件中的承诺执行。</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bCs/>
          <w:kern w:val="0"/>
          <w:sz w:val="24"/>
          <w:szCs w:val="24"/>
        </w:rPr>
      </w:pPr>
      <w:r>
        <w:rPr>
          <w:rFonts w:hint="eastAsia" w:ascii="宋体" w:hAnsi="宋体" w:eastAsia="宋体" w:cs="宋体"/>
          <w:bCs/>
          <w:kern w:val="0"/>
          <w:sz w:val="24"/>
          <w:szCs w:val="24"/>
        </w:rPr>
        <w:t>3.质保及维保期限：</w:t>
      </w:r>
      <w:r>
        <w:rPr>
          <w:rFonts w:hint="eastAsia" w:ascii="宋体" w:hAnsi="宋体" w:eastAsia="宋体" w:cs="宋体"/>
          <w:bCs/>
          <w:kern w:val="0"/>
          <w:sz w:val="24"/>
          <w:szCs w:val="24"/>
          <w:u w:val="single"/>
          <w:lang w:val="en-US" w:eastAsia="zh-CN"/>
        </w:rPr>
        <w:t>两</w:t>
      </w:r>
      <w:r>
        <w:rPr>
          <w:rFonts w:ascii="宋体" w:hAnsi="宋体" w:eastAsia="宋体" w:cs="宋体"/>
          <w:bCs/>
          <w:kern w:val="0"/>
          <w:sz w:val="24"/>
          <w:szCs w:val="24"/>
          <w:u w:val="single"/>
        </w:rPr>
        <w:t xml:space="preserve"> </w:t>
      </w:r>
      <w:r>
        <w:rPr>
          <w:rFonts w:hint="eastAsia" w:ascii="宋体" w:hAnsi="宋体" w:eastAsia="宋体" w:cs="宋体"/>
          <w:bCs/>
          <w:kern w:val="0"/>
          <w:sz w:val="24"/>
          <w:szCs w:val="24"/>
          <w:u w:val="single"/>
        </w:rPr>
        <w:t>年</w:t>
      </w:r>
      <w:r>
        <w:rPr>
          <w:rFonts w:hint="eastAsia" w:ascii="宋体" w:hAnsi="宋体" w:eastAsia="宋体" w:cs="宋体"/>
          <w:bCs/>
          <w:kern w:val="0"/>
          <w:sz w:val="24"/>
          <w:szCs w:val="24"/>
        </w:rPr>
        <w:t>，质保期自货物经验收合格之日起计算。</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rPr>
        <w:t>4.质保期内维修:非人为因素出现的质量问题，须按国家有关规定和要求（如无国家规定和要求的，按投标承诺和厂方“三包”规定）立即进行免费维修、免费更换有缺陷的零部件、直至免费更换</w:t>
      </w:r>
      <w:r>
        <w:rPr>
          <w:rFonts w:hint="eastAsia" w:ascii="宋体" w:hAnsi="宋体" w:eastAsia="宋体" w:cs="宋体"/>
          <w:sz w:val="24"/>
          <w:szCs w:val="24"/>
        </w:rPr>
        <w:t>同型号或更高配置产品。</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rPr>
        <w:t xml:space="preserve">5.维修响应时间：接到故障报修通知后，供方回应时间 </w:t>
      </w:r>
      <w:r>
        <w:rPr>
          <w:rFonts w:hint="eastAsia" w:ascii="宋体" w:hAnsi="宋体" w:eastAsia="宋体" w:cs="宋体"/>
          <w:bCs/>
          <w:kern w:val="0"/>
          <w:sz w:val="24"/>
          <w:szCs w:val="24"/>
          <w:u w:val="single"/>
        </w:rPr>
        <w:t>2小时</w:t>
      </w:r>
      <w:r>
        <w:rPr>
          <w:rFonts w:hint="eastAsia" w:ascii="宋体" w:hAnsi="宋体" w:eastAsia="宋体" w:cs="宋体"/>
          <w:bCs/>
          <w:kern w:val="0"/>
          <w:sz w:val="24"/>
          <w:szCs w:val="24"/>
        </w:rPr>
        <w:t>。因货物本身问题，自接到需方通知后48小时之内仍不能排除的故障，应提供与原货物相同或不低于原货物性能的备用货物。故障排除后应出具书面故障诊断报告备案。</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hint="eastAsia" w:ascii="宋体" w:hAnsi="宋体" w:eastAsia="宋体" w:cs="宋体"/>
          <w:bCs/>
          <w:kern w:val="0"/>
          <w:sz w:val="24"/>
          <w:szCs w:val="24"/>
        </w:rPr>
        <w:t>6.出现故障后，供方未按上述要求进行响应和维修，需方可以采取必要的补救措施，由此产生的风险和费用将由供方承担。</w:t>
      </w:r>
      <w:r>
        <w:rPr>
          <w:rFonts w:ascii="宋体" w:hAnsi="宋体" w:eastAsia="宋体" w:cs="宋体"/>
          <w:kern w:val="0"/>
          <w:sz w:val="24"/>
          <w:szCs w:val="24"/>
        </w:rPr>
        <w:t xml:space="preserve"> </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ascii="宋体" w:hAnsi="宋体" w:eastAsia="宋体" w:cs="宋体"/>
          <w:bCs/>
          <w:kern w:val="0"/>
          <w:sz w:val="24"/>
          <w:szCs w:val="24"/>
        </w:rPr>
        <w:t>7</w:t>
      </w:r>
      <w:r>
        <w:rPr>
          <w:rFonts w:hint="eastAsia" w:ascii="宋体" w:hAnsi="宋体" w:eastAsia="宋体" w:cs="宋体"/>
          <w:bCs/>
          <w:kern w:val="0"/>
          <w:sz w:val="24"/>
          <w:szCs w:val="24"/>
        </w:rPr>
        <w:t>.供方根据需方提供设计图纸进行安装，在安装过程中应注意自身安全，加强对安装人员的安全教育，在安装期间发生的安全事故，均由供方负全责。</w:t>
      </w:r>
    </w:p>
    <w:p>
      <w:pPr>
        <w:widowControl/>
        <w:shd w:val="clear" w:color="auto" w:fill="FFFFFF"/>
        <w:tabs>
          <w:tab w:val="left" w:pos="1050"/>
          <w:tab w:val="left" w:pos="1155"/>
        </w:tabs>
        <w:snapToGrid w:val="0"/>
        <w:spacing w:line="360" w:lineRule="auto"/>
        <w:ind w:firstLine="520" w:firstLineChars="217"/>
        <w:rPr>
          <w:rFonts w:ascii="宋体" w:hAnsi="宋体" w:eastAsia="宋体" w:cs="宋体"/>
          <w:kern w:val="0"/>
          <w:sz w:val="24"/>
          <w:szCs w:val="24"/>
        </w:rPr>
      </w:pPr>
      <w:r>
        <w:rPr>
          <w:rFonts w:ascii="宋体" w:hAnsi="宋体" w:eastAsia="宋体" w:cs="宋体"/>
          <w:bCs/>
          <w:kern w:val="0"/>
          <w:sz w:val="24"/>
          <w:szCs w:val="24"/>
        </w:rPr>
        <w:t>8</w:t>
      </w:r>
      <w:r>
        <w:rPr>
          <w:rFonts w:hint="eastAsia" w:ascii="宋体" w:hAnsi="宋体" w:eastAsia="宋体" w:cs="宋体"/>
          <w:bCs/>
          <w:kern w:val="0"/>
          <w:sz w:val="24"/>
          <w:szCs w:val="24"/>
        </w:rPr>
        <w:t>.需方应向供方现场调试的技术人员及维修人员提供方便条件，有关费用由供方负责。</w:t>
      </w:r>
    </w:p>
    <w:p>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（七） 违约责任：</w:t>
      </w:r>
    </w:p>
    <w:p>
      <w:pPr>
        <w:numPr>
          <w:ilvl w:val="0"/>
          <w:numId w:val="4"/>
        </w:numPr>
        <w:tabs>
          <w:tab w:val="left" w:pos="0"/>
          <w:tab w:val="left" w:pos="525"/>
          <w:tab w:val="left" w:pos="945"/>
        </w:tabs>
        <w:spacing w:line="360" w:lineRule="auto"/>
        <w:ind w:left="0" w:firstLine="520" w:firstLineChars="217"/>
        <w:rPr>
          <w:rFonts w:ascii="宋体" w:hAnsi="宋体" w:eastAsia="宋体" w:cs="宋体"/>
          <w:bCs/>
          <w:sz w:val="24"/>
          <w:szCs w:val="24"/>
        </w:rPr>
      </w:pPr>
      <w:r>
        <w:rPr>
          <w:rFonts w:hint="eastAsia" w:ascii="宋体" w:hAnsi="宋体" w:eastAsia="宋体" w:cs="宋体"/>
          <w:bCs/>
          <w:sz w:val="24"/>
          <w:szCs w:val="24"/>
          <w:highlight w:val="none"/>
        </w:rPr>
        <w:t>在履行合同的过程</w:t>
      </w:r>
      <w:r>
        <w:rPr>
          <w:rFonts w:hint="eastAsia" w:ascii="宋体" w:hAnsi="宋体" w:eastAsia="宋体" w:cs="宋体"/>
          <w:bCs/>
          <w:sz w:val="24"/>
          <w:szCs w:val="24"/>
        </w:rPr>
        <w:t>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pPr>
        <w:numPr>
          <w:ilvl w:val="0"/>
          <w:numId w:val="4"/>
        </w:numPr>
        <w:tabs>
          <w:tab w:val="left" w:pos="0"/>
          <w:tab w:val="left" w:pos="525"/>
          <w:tab w:val="left" w:pos="945"/>
        </w:tabs>
        <w:spacing w:line="360" w:lineRule="auto"/>
        <w:ind w:left="0" w:firstLine="520" w:firstLineChars="217"/>
        <w:rPr>
          <w:rFonts w:ascii="宋体" w:hAnsi="宋体" w:eastAsia="宋体" w:cs="宋体"/>
          <w:bCs/>
          <w:sz w:val="24"/>
          <w:szCs w:val="24"/>
        </w:rPr>
      </w:pPr>
      <w:r>
        <w:rPr>
          <w:rFonts w:hint="eastAsia" w:ascii="宋体" w:hAnsi="宋体" w:eastAsia="宋体" w:cs="宋体"/>
          <w:bCs/>
          <w:sz w:val="24"/>
          <w:szCs w:val="24"/>
        </w:rPr>
        <w:t>如供方逾期交货且未经需方同意延长交货时间，除不可抗力外，每逾期一日，供方应向需方支付合同总价的万分之</w:t>
      </w:r>
      <w:r>
        <w:rPr>
          <w:rFonts w:hint="eastAsia" w:ascii="宋体" w:hAnsi="宋体" w:eastAsia="宋体" w:cs="宋体"/>
          <w:bCs/>
          <w:sz w:val="24"/>
          <w:szCs w:val="24"/>
          <w:lang w:eastAsia="zh-CN"/>
        </w:rPr>
        <w:t>八</w:t>
      </w:r>
      <w:r>
        <w:rPr>
          <w:rFonts w:hint="eastAsia" w:ascii="宋体" w:hAnsi="宋体" w:eastAsia="宋体" w:cs="宋体"/>
          <w:bCs/>
          <w:sz w:val="24"/>
          <w:szCs w:val="24"/>
        </w:rPr>
        <w:t>/天的违约金。逾期超过20个工作日的，需方有权解除合同，需方如已支付费用的，供方全部返还；且供方应按照合同总价的30%向需方支付违约金，如给需方造成损失的，还应赔偿损失。</w:t>
      </w:r>
    </w:p>
    <w:p>
      <w:pPr>
        <w:numPr>
          <w:ilvl w:val="0"/>
          <w:numId w:val="4"/>
        </w:numPr>
        <w:tabs>
          <w:tab w:val="left" w:pos="105"/>
          <w:tab w:val="left" w:pos="525"/>
          <w:tab w:val="left" w:pos="945"/>
        </w:tabs>
        <w:spacing w:line="360" w:lineRule="auto"/>
        <w:ind w:left="0" w:firstLine="520" w:firstLineChars="217"/>
        <w:rPr>
          <w:rFonts w:ascii="宋体" w:hAnsi="宋体" w:eastAsia="宋体" w:cs="宋体"/>
          <w:bCs/>
          <w:sz w:val="24"/>
          <w:szCs w:val="24"/>
        </w:rPr>
      </w:pPr>
      <w:r>
        <w:rPr>
          <w:rFonts w:hint="eastAsia" w:ascii="宋体" w:hAnsi="宋体" w:eastAsia="宋体" w:cs="宋体"/>
          <w:bCs/>
          <w:sz w:val="24"/>
          <w:szCs w:val="24"/>
        </w:rPr>
        <w:t>由于需方的原因要求延期交货，需方应按规定承付货款，并承担供方提供的代为保管费。（有关仓储规定另议）</w:t>
      </w:r>
    </w:p>
    <w:p>
      <w:pPr>
        <w:numPr>
          <w:ilvl w:val="0"/>
          <w:numId w:val="4"/>
        </w:numPr>
        <w:tabs>
          <w:tab w:val="left" w:pos="105"/>
          <w:tab w:val="left" w:pos="525"/>
          <w:tab w:val="left" w:pos="945"/>
        </w:tabs>
        <w:spacing w:line="360" w:lineRule="auto"/>
        <w:ind w:left="0" w:firstLine="520" w:firstLineChars="217"/>
        <w:rPr>
          <w:rFonts w:ascii="宋体" w:hAnsi="宋体" w:eastAsia="宋体" w:cs="宋体"/>
          <w:bCs/>
          <w:sz w:val="24"/>
          <w:szCs w:val="24"/>
        </w:rPr>
      </w:pPr>
      <w:r>
        <w:rPr>
          <w:rFonts w:hint="eastAsia" w:ascii="宋体" w:hAnsi="宋体" w:eastAsia="宋体" w:cs="宋体"/>
          <w:bCs/>
          <w:sz w:val="24"/>
          <w:szCs w:val="24"/>
        </w:rPr>
        <w:t>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pPr>
        <w:numPr>
          <w:ilvl w:val="0"/>
          <w:numId w:val="4"/>
        </w:numPr>
        <w:tabs>
          <w:tab w:val="left" w:pos="105"/>
          <w:tab w:val="left" w:pos="525"/>
          <w:tab w:val="left" w:pos="945"/>
        </w:tabs>
        <w:spacing w:line="360" w:lineRule="auto"/>
        <w:ind w:left="0" w:firstLine="520" w:firstLineChars="217"/>
        <w:rPr>
          <w:rFonts w:ascii="宋体" w:hAnsi="宋体" w:eastAsia="宋体" w:cs="宋体"/>
          <w:bCs/>
          <w:sz w:val="24"/>
          <w:szCs w:val="24"/>
        </w:rPr>
      </w:pPr>
      <w:r>
        <w:rPr>
          <w:rFonts w:hint="eastAsia" w:ascii="宋体" w:hAnsi="宋体" w:eastAsia="宋体" w:cs="宋体"/>
          <w:bCs/>
          <w:sz w:val="24"/>
          <w:szCs w:val="24"/>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pPr>
        <w:numPr>
          <w:ilvl w:val="0"/>
          <w:numId w:val="4"/>
        </w:numPr>
        <w:tabs>
          <w:tab w:val="left" w:pos="105"/>
          <w:tab w:val="left" w:pos="525"/>
          <w:tab w:val="left" w:pos="945"/>
        </w:tabs>
        <w:spacing w:line="360" w:lineRule="auto"/>
        <w:ind w:left="0" w:firstLine="520" w:firstLineChars="217"/>
        <w:rPr>
          <w:rFonts w:ascii="宋体" w:hAnsi="宋体" w:eastAsia="宋体" w:cs="宋体"/>
          <w:bCs/>
          <w:sz w:val="24"/>
          <w:szCs w:val="24"/>
        </w:rPr>
      </w:pPr>
      <w:r>
        <w:rPr>
          <w:rFonts w:hint="eastAsia" w:ascii="宋体" w:hAnsi="宋体" w:eastAsia="宋体" w:cs="宋体"/>
          <w:bCs/>
          <w:sz w:val="24"/>
          <w:szCs w:val="24"/>
        </w:rPr>
        <w:t>如遭遇不可抗力事件，遭遇不可抗力的一方应尽快以书面形式将不可抗力的情况和原因通知另一方，并积极采取措施防止损失扩大。因不可抗力造成的损失，供、需双方按照法律规定处理。</w:t>
      </w:r>
    </w:p>
    <w:p>
      <w:pPr>
        <w:numPr>
          <w:ilvl w:val="0"/>
          <w:numId w:val="4"/>
        </w:numPr>
        <w:tabs>
          <w:tab w:val="left" w:pos="105"/>
          <w:tab w:val="left" w:pos="525"/>
          <w:tab w:val="left" w:pos="945"/>
        </w:tabs>
        <w:spacing w:line="360" w:lineRule="auto"/>
        <w:ind w:left="0" w:firstLine="520" w:firstLineChars="217"/>
        <w:rPr>
          <w:rFonts w:ascii="宋体" w:hAnsi="宋体" w:eastAsia="宋体" w:cs="宋体"/>
          <w:bCs/>
          <w:sz w:val="24"/>
          <w:szCs w:val="24"/>
        </w:rPr>
      </w:pPr>
      <w:r>
        <w:rPr>
          <w:rFonts w:hint="eastAsia" w:ascii="宋体" w:hAnsi="宋体" w:eastAsia="宋体" w:cs="宋体"/>
          <w:bCs/>
          <w:sz w:val="24"/>
          <w:szCs w:val="24"/>
          <w:u w:val="dotted"/>
        </w:rPr>
        <w:t>招标文件</w:t>
      </w:r>
      <w:r>
        <w:rPr>
          <w:rFonts w:hint="eastAsia" w:ascii="宋体" w:hAnsi="宋体" w:eastAsia="宋体" w:cs="宋体"/>
          <w:bCs/>
          <w:sz w:val="24"/>
          <w:szCs w:val="24"/>
        </w:rPr>
        <w:t>及合同中所述之“不可抗力”系指不可预见、不可避免、不可克服的事件，包括但不限于：战争、洪水、台风、地震及其他法律、法规规定的事件。</w:t>
      </w:r>
    </w:p>
    <w:p>
      <w:pPr>
        <w:numPr>
          <w:ilvl w:val="0"/>
          <w:numId w:val="4"/>
        </w:numPr>
        <w:tabs>
          <w:tab w:val="left" w:pos="105"/>
          <w:tab w:val="left" w:pos="525"/>
          <w:tab w:val="left" w:pos="945"/>
        </w:tabs>
        <w:spacing w:line="360" w:lineRule="auto"/>
        <w:ind w:left="0" w:firstLine="520" w:firstLineChars="217"/>
        <w:rPr>
          <w:rFonts w:ascii="宋体" w:hAnsi="宋体" w:eastAsia="宋体" w:cs="宋体"/>
          <w:bCs/>
          <w:sz w:val="24"/>
          <w:szCs w:val="24"/>
        </w:rPr>
      </w:pPr>
      <w:r>
        <w:rPr>
          <w:rFonts w:hint="eastAsia" w:ascii="宋体" w:hAnsi="宋体" w:eastAsia="宋体" w:cs="宋体"/>
          <w:bCs/>
          <w:sz w:val="24"/>
          <w:szCs w:val="24"/>
        </w:rPr>
        <w:t>如果供方在本合同履行完毕之前破产或无清偿能力，需方可在任何时候以书面形式通知供方，提出解除合同。该终止合同将不损害或影响需方已经采取或将要采取的任何行动或补救措施的权力。</w:t>
      </w:r>
    </w:p>
    <w:p>
      <w:pPr>
        <w:numPr>
          <w:ilvl w:val="0"/>
          <w:numId w:val="0"/>
        </w:numPr>
        <w:spacing w:line="360" w:lineRule="auto"/>
        <w:ind w:leftChars="217"/>
        <w:rPr>
          <w:rFonts w:hint="eastAsia" w:ascii="宋体" w:hAnsi="宋体" w:eastAsia="宋体" w:cs="宋体"/>
          <w:bCs/>
          <w:sz w:val="24"/>
          <w:szCs w:val="24"/>
        </w:rPr>
      </w:pPr>
      <w:r>
        <w:rPr>
          <w:rFonts w:hint="eastAsia" w:ascii="宋体" w:hAnsi="宋体" w:eastAsia="宋体" w:cs="宋体"/>
          <w:sz w:val="24"/>
          <w:szCs w:val="24"/>
          <w:lang w:val="en-US" w:eastAsia="zh-CN"/>
        </w:rPr>
        <w:t>9.</w:t>
      </w:r>
      <w:r>
        <w:rPr>
          <w:rFonts w:ascii="宋体" w:hAnsi="宋体" w:eastAsia="宋体" w:cs="宋体"/>
          <w:sz w:val="24"/>
          <w:szCs w:val="24"/>
        </w:rPr>
        <w:t>合同履行过程中发生下列情形的，需方有权变更、中止或终止合同，供方应当予以配合，但需方应当在发生相应情形后及时通知供方，并组织双方协商确定解决方案，需方应当按约支付供方已经完成的服务对应的合同价款，并补偿因合同变更、中止或终止而引发的需方直接损失：</w:t>
      </w:r>
      <w:r>
        <w:rPr>
          <w:rFonts w:ascii="宋体" w:hAnsi="宋体" w:eastAsia="宋体" w:cs="宋体"/>
          <w:sz w:val="24"/>
          <w:szCs w:val="24"/>
        </w:rPr>
        <w:br w:type="textWrapping"/>
      </w:r>
      <w:r>
        <w:rPr>
          <w:rFonts w:ascii="宋体" w:hAnsi="宋体" w:eastAsia="宋体" w:cs="宋体"/>
          <w:sz w:val="24"/>
          <w:szCs w:val="24"/>
        </w:rPr>
        <w:t>（1）需方内部工作安排、计划调整等自身原因；</w:t>
      </w:r>
      <w:r>
        <w:rPr>
          <w:rFonts w:ascii="宋体" w:hAnsi="宋体" w:eastAsia="宋体" w:cs="宋体"/>
          <w:sz w:val="24"/>
          <w:szCs w:val="24"/>
        </w:rPr>
        <w:br w:type="textWrapping"/>
      </w:r>
      <w:r>
        <w:rPr>
          <w:rFonts w:ascii="宋体" w:hAnsi="宋体" w:eastAsia="宋体" w:cs="宋体"/>
          <w:sz w:val="24"/>
          <w:szCs w:val="24"/>
        </w:rPr>
        <w:t>（2）中央、省、市、区级政策变动，以及规划、计划调整等外部原因；</w:t>
      </w:r>
      <w:r>
        <w:rPr>
          <w:rFonts w:ascii="宋体" w:hAnsi="宋体" w:eastAsia="宋体" w:cs="宋体"/>
          <w:sz w:val="24"/>
          <w:szCs w:val="24"/>
        </w:rPr>
        <w:br w:type="textWrapping"/>
      </w:r>
      <w:r>
        <w:rPr>
          <w:rFonts w:ascii="宋体" w:hAnsi="宋体" w:eastAsia="宋体" w:cs="宋体"/>
          <w:sz w:val="24"/>
          <w:szCs w:val="24"/>
        </w:rPr>
        <w:t>（3）其他需方原因。</w:t>
      </w:r>
      <w:r>
        <w:rPr>
          <w:rFonts w:ascii="宋体" w:hAnsi="宋体" w:eastAsia="宋体" w:cs="宋体"/>
          <w:sz w:val="24"/>
          <w:szCs w:val="24"/>
        </w:rPr>
        <w:br w:type="textWrapping"/>
      </w:r>
      <w:r>
        <w:rPr>
          <w:rFonts w:ascii="宋体" w:hAnsi="宋体" w:eastAsia="宋体" w:cs="宋体"/>
          <w:sz w:val="24"/>
          <w:szCs w:val="24"/>
        </w:rPr>
        <w:t>本合同对合同变更、中止或终止合同有其他特殊约定的，按该特殊约定执行。</w:t>
      </w:r>
    </w:p>
    <w:p>
      <w:pPr>
        <w:spacing w:line="360" w:lineRule="auto"/>
        <w:ind w:left="-2" w:leftChars="-1" w:firstLine="520" w:firstLineChars="217"/>
        <w:rPr>
          <w:rFonts w:ascii="宋体" w:hAnsi="宋体" w:eastAsia="宋体" w:cs="宋体"/>
          <w:bCs/>
          <w:sz w:val="24"/>
          <w:szCs w:val="24"/>
        </w:rPr>
      </w:pPr>
      <w:r>
        <w:rPr>
          <w:rFonts w:hint="eastAsia" w:ascii="宋体" w:hAnsi="宋体" w:eastAsia="宋体" w:cs="宋体"/>
          <w:bCs/>
          <w:sz w:val="24"/>
          <w:szCs w:val="24"/>
        </w:rPr>
        <w:t>（八） 合同生效及其它：</w:t>
      </w:r>
    </w:p>
    <w:p>
      <w:pPr>
        <w:numPr>
          <w:ilvl w:val="0"/>
          <w:numId w:val="5"/>
        </w:numPr>
        <w:tabs>
          <w:tab w:val="left" w:pos="0"/>
          <w:tab w:val="left" w:pos="525"/>
          <w:tab w:val="left" w:pos="735"/>
          <w:tab w:val="left" w:pos="945"/>
          <w:tab w:val="clear" w:pos="315"/>
        </w:tabs>
        <w:spacing w:line="360" w:lineRule="auto"/>
        <w:ind w:left="0" w:firstLine="520" w:firstLineChars="217"/>
        <w:rPr>
          <w:rFonts w:ascii="宋体" w:hAnsi="宋体" w:eastAsia="宋体" w:cs="宋体"/>
          <w:bCs/>
          <w:sz w:val="24"/>
          <w:szCs w:val="24"/>
        </w:rPr>
      </w:pPr>
      <w:r>
        <w:rPr>
          <w:rFonts w:hint="eastAsia" w:ascii="宋体" w:hAnsi="宋体" w:eastAsia="宋体" w:cs="宋体"/>
          <w:bCs/>
          <w:sz w:val="24"/>
          <w:szCs w:val="24"/>
        </w:rPr>
        <w:t>合同经供需双方代表签字并盖章、在需方收到供方提交的履约保证金及代理机构盖见证章后立即生效。</w:t>
      </w:r>
    </w:p>
    <w:p>
      <w:pPr>
        <w:numPr>
          <w:ilvl w:val="0"/>
          <w:numId w:val="5"/>
        </w:numPr>
        <w:tabs>
          <w:tab w:val="left" w:pos="0"/>
          <w:tab w:val="left" w:pos="525"/>
          <w:tab w:val="left" w:pos="735"/>
          <w:tab w:val="left" w:pos="945"/>
          <w:tab w:val="clear" w:pos="315"/>
        </w:tabs>
        <w:spacing w:line="360" w:lineRule="auto"/>
        <w:ind w:left="0" w:firstLine="520" w:firstLineChars="217"/>
        <w:rPr>
          <w:rFonts w:ascii="宋体" w:hAnsi="宋体" w:eastAsia="宋体" w:cs="宋体"/>
          <w:bCs/>
          <w:sz w:val="24"/>
          <w:szCs w:val="24"/>
        </w:rPr>
      </w:pPr>
      <w:r>
        <w:rPr>
          <w:rFonts w:hint="eastAsia" w:ascii="宋体" w:hAnsi="宋体" w:eastAsia="宋体" w:cs="宋体"/>
          <w:bCs/>
          <w:sz w:val="24"/>
          <w:szCs w:val="24"/>
        </w:rPr>
        <w:t>合同签订后供需双方即直接产生权利与义务的关系，合同执行过程中出现的问题应按照合同约定、法律法规的规定办理，在合同履行过程中，双方如有争议双方可</w:t>
      </w:r>
      <w:r>
        <w:rPr>
          <w:rFonts w:hint="eastAsia" w:ascii="宋体" w:hAnsi="宋体" w:eastAsia="宋体" w:cs="宋体"/>
          <w:sz w:val="24"/>
          <w:szCs w:val="24"/>
        </w:rPr>
        <w:t>向无锡仲裁委员会申请仲裁</w:t>
      </w:r>
      <w:r>
        <w:rPr>
          <w:rFonts w:hint="eastAsia" w:ascii="宋体" w:hAnsi="宋体" w:eastAsia="宋体" w:cs="宋体"/>
          <w:bCs/>
          <w:sz w:val="24"/>
          <w:szCs w:val="24"/>
        </w:rPr>
        <w:t>，仲裁期间，除仲裁委员会要求停止履行合同或出现一方确实无法继续履行合同的情形外，本合同应继续履行。</w:t>
      </w:r>
    </w:p>
    <w:p>
      <w:pPr>
        <w:numPr>
          <w:ilvl w:val="0"/>
          <w:numId w:val="5"/>
        </w:numPr>
        <w:tabs>
          <w:tab w:val="left" w:pos="0"/>
          <w:tab w:val="left" w:pos="525"/>
          <w:tab w:val="left" w:pos="735"/>
          <w:tab w:val="left" w:pos="945"/>
          <w:tab w:val="clear" w:pos="315"/>
        </w:tabs>
        <w:spacing w:line="360" w:lineRule="auto"/>
        <w:ind w:left="0" w:firstLine="520" w:firstLineChars="217"/>
        <w:rPr>
          <w:rFonts w:ascii="宋体" w:hAnsi="宋体" w:eastAsia="宋体" w:cs="宋体"/>
          <w:sz w:val="24"/>
          <w:szCs w:val="24"/>
        </w:rPr>
      </w:pPr>
      <w:r>
        <w:rPr>
          <w:rFonts w:hint="eastAsia" w:ascii="宋体" w:hAnsi="宋体" w:eastAsia="宋体" w:cs="宋体"/>
          <w:bCs/>
          <w:sz w:val="24"/>
          <w:szCs w:val="24"/>
        </w:rPr>
        <w:t>合同在执行过程中出现的未尽事宜，双方在不违背本合同和</w:t>
      </w:r>
      <w:r>
        <w:rPr>
          <w:rFonts w:hint="eastAsia" w:ascii="宋体" w:hAnsi="宋体" w:eastAsia="宋体" w:cs="宋体"/>
          <w:bCs/>
          <w:sz w:val="24"/>
          <w:szCs w:val="24"/>
          <w:u w:val="dotted"/>
        </w:rPr>
        <w:t>招标文件</w:t>
      </w:r>
      <w:r>
        <w:rPr>
          <w:rFonts w:hint="eastAsia" w:ascii="宋体" w:hAnsi="宋体" w:eastAsia="宋体" w:cs="宋体"/>
          <w:bCs/>
          <w:sz w:val="24"/>
          <w:szCs w:val="24"/>
        </w:rPr>
        <w:t>的原则下协商解决，协商结果以书面形式签订补充协议，且补充协议与本合同具有同等效力。</w:t>
      </w:r>
    </w:p>
    <w:p>
      <w:pPr>
        <w:numPr>
          <w:ilvl w:val="0"/>
          <w:numId w:val="5"/>
        </w:numPr>
        <w:tabs>
          <w:tab w:val="left" w:pos="0"/>
          <w:tab w:val="left" w:pos="525"/>
          <w:tab w:val="left" w:pos="735"/>
          <w:tab w:val="left" w:pos="945"/>
          <w:tab w:val="clear" w:pos="315"/>
        </w:tabs>
        <w:spacing w:line="360" w:lineRule="auto"/>
        <w:ind w:left="0" w:firstLine="520" w:firstLineChars="217"/>
        <w:rPr>
          <w:rFonts w:ascii="宋体" w:hAnsi="宋体" w:eastAsia="宋体" w:cs="宋体"/>
          <w:sz w:val="24"/>
          <w:szCs w:val="24"/>
        </w:rPr>
      </w:pPr>
      <w:r>
        <w:rPr>
          <w:rFonts w:hint="eastAsia" w:ascii="宋体" w:hAnsi="宋体" w:eastAsia="宋体" w:cs="宋体"/>
          <w:bCs/>
          <w:sz w:val="24"/>
          <w:szCs w:val="24"/>
        </w:rPr>
        <w:t>供需双方确认：对本合同条款及后果均已知悉，一致确认不存在欺诈、胁迫、乘人之危、重大误解、显失公平等任何可能导致合同无效或被撤销的情形。</w:t>
      </w:r>
    </w:p>
    <w:p>
      <w:pPr>
        <w:pStyle w:val="22"/>
        <w:rPr>
          <w:rFonts w:hint="eastAsia" w:ascii="宋体" w:hAnsi="宋体" w:eastAsia="宋体" w:cs="宋体"/>
          <w:bCs/>
          <w:sz w:val="24"/>
          <w:szCs w:val="24"/>
        </w:rPr>
      </w:pPr>
    </w:p>
    <w:p>
      <w:pPr>
        <w:rPr>
          <w:rFonts w:hint="eastAsia" w:ascii="宋体" w:hAnsi="宋体" w:eastAsia="宋体" w:cs="宋体"/>
          <w:bCs/>
          <w:sz w:val="24"/>
          <w:szCs w:val="24"/>
        </w:rPr>
      </w:pPr>
    </w:p>
    <w:p>
      <w:pPr>
        <w:pStyle w:val="2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ascii="宋体" w:hAnsi="宋体" w:eastAsia="宋体" w:cs="宋体"/>
          <w:bCs/>
          <w:sz w:val="24"/>
          <w:szCs w:val="24"/>
        </w:rPr>
      </w:pPr>
    </w:p>
    <w:p>
      <w:pPr>
        <w:pStyle w:val="2"/>
        <w:rPr>
          <w:rFonts w:hint="eastAsia" w:ascii="宋体" w:hAnsi="宋体" w:eastAsia="宋体" w:cs="宋体"/>
          <w:bCs/>
          <w:sz w:val="24"/>
          <w:szCs w:val="24"/>
        </w:rPr>
      </w:pPr>
    </w:p>
    <w:p>
      <w:pPr>
        <w:rPr>
          <w:rFonts w:hint="eastAsia"/>
        </w:rPr>
      </w:pPr>
    </w:p>
    <w:p>
      <w:pPr>
        <w:rPr>
          <w:rFonts w:hint="eastAsia" w:ascii="宋体" w:hAnsi="宋体" w:eastAsia="宋体" w:cs="宋体"/>
          <w:bCs/>
          <w:sz w:val="24"/>
          <w:szCs w:val="24"/>
        </w:rPr>
      </w:pPr>
    </w:p>
    <w:p>
      <w:pPr>
        <w:spacing w:line="380" w:lineRule="exact"/>
        <w:jc w:val="left"/>
        <w:outlineLvl w:val="0"/>
        <w:rPr>
          <w:rFonts w:hint="eastAsia" w:ascii="宋体" w:hAnsi="宋体" w:eastAsia="宋体" w:cs="宋体"/>
          <w:bCs/>
          <w:sz w:val="28"/>
          <w:szCs w:val="28"/>
        </w:rPr>
      </w:pPr>
      <w:r>
        <w:rPr>
          <w:rFonts w:hint="eastAsia" w:ascii="宋体" w:hAnsi="宋体" w:eastAsia="宋体" w:cs="宋体"/>
          <w:bCs/>
          <w:sz w:val="28"/>
          <w:szCs w:val="28"/>
          <w:lang w:eastAsia="zh-CN"/>
        </w:rPr>
        <w:t>合同</w:t>
      </w:r>
      <w:r>
        <w:rPr>
          <w:rFonts w:hint="eastAsia" w:ascii="宋体" w:hAnsi="宋体" w:eastAsia="宋体" w:cs="宋体"/>
          <w:bCs/>
          <w:sz w:val="28"/>
          <w:szCs w:val="28"/>
        </w:rPr>
        <w:t>附件1</w:t>
      </w:r>
    </w:p>
    <w:p>
      <w:pPr>
        <w:spacing w:line="380" w:lineRule="exact"/>
        <w:jc w:val="center"/>
        <w:outlineLvl w:val="0"/>
        <w:rPr>
          <w:rFonts w:hint="eastAsia" w:ascii="宋体" w:hAnsi="宋体" w:eastAsia="宋体" w:cs="宋体"/>
          <w:b/>
          <w:sz w:val="28"/>
          <w:szCs w:val="28"/>
        </w:rPr>
      </w:pPr>
      <w:r>
        <w:rPr>
          <w:rFonts w:hint="eastAsia" w:ascii="宋体" w:hAnsi="宋体" w:eastAsia="宋体" w:cs="宋体"/>
          <w:b/>
          <w:sz w:val="28"/>
          <w:szCs w:val="28"/>
        </w:rPr>
        <w:t>商品包装政府采购需求标准( 试行)</w:t>
      </w:r>
    </w:p>
    <w:p>
      <w:pPr>
        <w:spacing w:line="380" w:lineRule="exact"/>
        <w:jc w:val="center"/>
        <w:outlineLvl w:val="0"/>
        <w:rPr>
          <w:rFonts w:hint="eastAsia" w:ascii="宋体" w:hAnsi="宋体" w:eastAsia="宋体" w:cs="宋体"/>
          <w:bCs/>
          <w:sz w:val="28"/>
          <w:szCs w:val="28"/>
        </w:rPr>
      </w:pPr>
    </w:p>
    <w:p>
      <w:pPr>
        <w:snapToGrid w:val="0"/>
        <w:spacing w:line="360" w:lineRule="auto"/>
        <w:ind w:firstLine="482" w:firstLineChars="200"/>
        <w:contextualSpacing/>
        <w:outlineLvl w:val="0"/>
        <w:rPr>
          <w:rFonts w:hint="eastAsia" w:ascii="宋体" w:hAnsi="宋体" w:eastAsia="宋体" w:cs="宋体"/>
          <w:b/>
          <w:sz w:val="24"/>
          <w:szCs w:val="24"/>
        </w:rPr>
      </w:pPr>
      <w:r>
        <w:rPr>
          <w:rFonts w:hint="eastAsia" w:ascii="宋体" w:hAnsi="宋体" w:eastAsia="宋体" w:cs="宋体"/>
          <w:b/>
          <w:sz w:val="24"/>
          <w:szCs w:val="24"/>
        </w:rPr>
        <w:t>一、适用范围</w:t>
      </w:r>
    </w:p>
    <w:p>
      <w:pPr>
        <w:snapToGrid w:val="0"/>
        <w:spacing w:line="360" w:lineRule="auto"/>
        <w:ind w:firstLine="480" w:firstLineChars="200"/>
        <w:contextualSpacing/>
        <w:outlineLvl w:val="0"/>
        <w:rPr>
          <w:rFonts w:hint="eastAsia" w:ascii="宋体" w:hAnsi="宋体" w:eastAsia="宋体" w:cs="宋体"/>
          <w:bCs/>
          <w:sz w:val="24"/>
          <w:szCs w:val="24"/>
        </w:rPr>
      </w:pPr>
      <w:r>
        <w:rPr>
          <w:rFonts w:hint="eastAsia" w:ascii="宋体" w:hAnsi="宋体" w:eastAsia="宋体" w:cs="宋体"/>
          <w:bCs/>
          <w:sz w:val="24"/>
          <w:szCs w:val="24"/>
        </w:rPr>
        <w:t>本标准规定了商品使用的塑料、纸质、木质等包装材料的环保要求。</w:t>
      </w:r>
    </w:p>
    <w:p>
      <w:pPr>
        <w:snapToGrid w:val="0"/>
        <w:spacing w:line="360" w:lineRule="auto"/>
        <w:ind w:firstLine="482" w:firstLineChars="200"/>
        <w:contextualSpacing/>
        <w:outlineLvl w:val="0"/>
        <w:rPr>
          <w:rFonts w:hint="eastAsia" w:ascii="宋体" w:hAnsi="宋体" w:eastAsia="宋体" w:cs="宋体"/>
          <w:b/>
          <w:sz w:val="24"/>
          <w:szCs w:val="24"/>
        </w:rPr>
      </w:pPr>
      <w:r>
        <w:rPr>
          <w:rFonts w:hint="eastAsia" w:ascii="宋体" w:hAnsi="宋体" w:eastAsia="宋体" w:cs="宋体"/>
          <w:b/>
          <w:sz w:val="24"/>
          <w:szCs w:val="24"/>
        </w:rPr>
        <w:t>二、商品包装环保要求</w:t>
      </w:r>
    </w:p>
    <w:p>
      <w:pPr>
        <w:snapToGrid w:val="0"/>
        <w:spacing w:line="360" w:lineRule="auto"/>
        <w:ind w:firstLine="480" w:firstLineChars="200"/>
        <w:contextualSpacing/>
        <w:outlineLvl w:val="0"/>
        <w:rPr>
          <w:rFonts w:hint="eastAsia" w:ascii="宋体" w:hAnsi="宋体" w:eastAsia="宋体" w:cs="宋体"/>
          <w:bCs/>
          <w:sz w:val="24"/>
          <w:szCs w:val="24"/>
        </w:rPr>
      </w:pPr>
      <w:r>
        <w:rPr>
          <w:rFonts w:hint="eastAsia" w:ascii="宋体" w:hAnsi="宋体" w:eastAsia="宋体" w:cs="宋体"/>
          <w:bCs/>
          <w:sz w:val="24"/>
          <w:szCs w:val="24"/>
        </w:rPr>
        <w:t>1.商品包装层数不得超过3 层，空隙率不大于 40%；</w:t>
      </w:r>
    </w:p>
    <w:p>
      <w:pPr>
        <w:snapToGrid w:val="0"/>
        <w:spacing w:line="360" w:lineRule="auto"/>
        <w:ind w:firstLine="480" w:firstLineChars="200"/>
        <w:contextualSpacing/>
        <w:outlineLvl w:val="0"/>
        <w:rPr>
          <w:rFonts w:hint="eastAsia" w:ascii="宋体" w:hAnsi="宋体" w:eastAsia="宋体" w:cs="宋体"/>
          <w:bCs/>
          <w:sz w:val="24"/>
          <w:szCs w:val="24"/>
        </w:rPr>
      </w:pPr>
      <w:r>
        <w:rPr>
          <w:rFonts w:hint="eastAsia" w:ascii="宋体" w:hAnsi="宋体" w:eastAsia="宋体" w:cs="宋体"/>
          <w:bCs/>
          <w:sz w:val="24"/>
          <w:szCs w:val="24"/>
        </w:rPr>
        <w:t>2.商品包装尽可能使用单一材质的包装材料，如因功能需求必需使用不同材质，不同材质间应便于分离；</w:t>
      </w:r>
    </w:p>
    <w:p>
      <w:pPr>
        <w:snapToGrid w:val="0"/>
        <w:spacing w:line="360" w:lineRule="auto"/>
        <w:ind w:firstLine="480" w:firstLineChars="200"/>
        <w:contextualSpacing/>
        <w:outlineLvl w:val="0"/>
        <w:rPr>
          <w:rFonts w:hint="eastAsia" w:ascii="宋体" w:hAnsi="宋体" w:eastAsia="宋体" w:cs="宋体"/>
          <w:bCs/>
          <w:sz w:val="24"/>
          <w:szCs w:val="24"/>
        </w:rPr>
      </w:pPr>
      <w:r>
        <w:rPr>
          <w:rFonts w:hint="eastAsia" w:ascii="宋体" w:hAnsi="宋体" w:eastAsia="宋体" w:cs="宋体"/>
          <w:bCs/>
          <w:sz w:val="24"/>
          <w:szCs w:val="24"/>
        </w:rPr>
        <w:t>3.商品包装中铅、汞、镐、六价铬的总含量应不大于100mg/kg；</w:t>
      </w:r>
    </w:p>
    <w:p>
      <w:pPr>
        <w:snapToGrid w:val="0"/>
        <w:spacing w:line="360" w:lineRule="auto"/>
        <w:ind w:firstLine="480" w:firstLineChars="200"/>
        <w:contextualSpacing/>
        <w:outlineLvl w:val="0"/>
        <w:rPr>
          <w:rFonts w:hint="eastAsia" w:ascii="宋体" w:hAnsi="宋体" w:eastAsia="宋体" w:cs="宋体"/>
          <w:bCs/>
          <w:sz w:val="24"/>
          <w:szCs w:val="24"/>
        </w:rPr>
      </w:pPr>
      <w:r>
        <w:rPr>
          <w:rFonts w:hint="eastAsia" w:ascii="宋体" w:hAnsi="宋体" w:eastAsia="宋体" w:cs="宋体"/>
          <w:bCs/>
          <w:sz w:val="24"/>
          <w:szCs w:val="24"/>
        </w:rPr>
        <w:t>4.商品包装印刷使用的油墨中挥发性有机化合物(VOCs)含量应不大于 5g(以重量计)；</w:t>
      </w:r>
    </w:p>
    <w:p>
      <w:pPr>
        <w:snapToGrid w:val="0"/>
        <w:spacing w:line="360" w:lineRule="auto"/>
        <w:ind w:firstLine="480" w:firstLineChars="200"/>
        <w:contextualSpacing/>
        <w:outlineLvl w:val="0"/>
        <w:rPr>
          <w:rFonts w:hint="eastAsia" w:ascii="宋体" w:hAnsi="宋体" w:eastAsia="宋体" w:cs="宋体"/>
          <w:bCs/>
          <w:sz w:val="24"/>
          <w:szCs w:val="24"/>
        </w:rPr>
      </w:pPr>
      <w:r>
        <w:rPr>
          <w:rFonts w:hint="eastAsia" w:ascii="宋体" w:hAnsi="宋体" w:eastAsia="宋体" w:cs="宋体"/>
          <w:bCs/>
          <w:sz w:val="24"/>
          <w:szCs w:val="24"/>
        </w:rPr>
        <w:t>5.塑料材质商品包装上呈现的印刷颜色不得超过 6色；</w:t>
      </w:r>
    </w:p>
    <w:p>
      <w:pPr>
        <w:snapToGrid w:val="0"/>
        <w:spacing w:line="360" w:lineRule="auto"/>
        <w:ind w:firstLine="480" w:firstLineChars="200"/>
        <w:contextualSpacing/>
        <w:outlineLvl w:val="0"/>
        <w:rPr>
          <w:rFonts w:hint="eastAsia" w:ascii="宋体" w:hAnsi="宋体" w:eastAsia="宋体" w:cs="宋体"/>
          <w:bCs/>
          <w:sz w:val="24"/>
          <w:szCs w:val="24"/>
        </w:rPr>
      </w:pPr>
      <w:r>
        <w:rPr>
          <w:rFonts w:hint="eastAsia" w:ascii="宋体" w:hAnsi="宋体" w:eastAsia="宋体" w:cs="宋体"/>
          <w:bCs/>
          <w:sz w:val="24"/>
          <w:szCs w:val="24"/>
        </w:rPr>
        <w:t>6.纸质商品包装应使用 75%以上的可再生纤维原料生产；</w:t>
      </w:r>
    </w:p>
    <w:p>
      <w:pPr>
        <w:snapToGrid w:val="0"/>
        <w:spacing w:line="360" w:lineRule="auto"/>
        <w:ind w:firstLine="480" w:firstLineChars="200"/>
        <w:contextualSpacing/>
        <w:outlineLvl w:val="0"/>
        <w:rPr>
          <w:rFonts w:hint="eastAsia" w:ascii="宋体" w:hAnsi="宋体" w:eastAsia="宋体" w:cs="宋体"/>
          <w:bCs/>
          <w:sz w:val="24"/>
          <w:szCs w:val="24"/>
        </w:rPr>
      </w:pPr>
      <w:r>
        <w:rPr>
          <w:rFonts w:hint="eastAsia" w:ascii="宋体" w:hAnsi="宋体" w:eastAsia="宋体" w:cs="宋体"/>
          <w:bCs/>
          <w:sz w:val="24"/>
          <w:szCs w:val="24"/>
        </w:rPr>
        <w:t>7.木质商品包装的原料应来源于可持续性森林。</w:t>
      </w:r>
    </w:p>
    <w:p>
      <w:pPr>
        <w:snapToGrid w:val="0"/>
        <w:spacing w:line="360" w:lineRule="auto"/>
        <w:ind w:firstLine="482" w:firstLineChars="200"/>
        <w:contextualSpacing/>
        <w:outlineLvl w:val="0"/>
        <w:rPr>
          <w:rFonts w:hint="eastAsia" w:ascii="宋体" w:hAnsi="宋体" w:eastAsia="宋体" w:cs="宋体"/>
          <w:b/>
          <w:sz w:val="24"/>
          <w:szCs w:val="24"/>
        </w:rPr>
      </w:pPr>
      <w:r>
        <w:rPr>
          <w:rFonts w:hint="eastAsia" w:ascii="宋体" w:hAnsi="宋体" w:eastAsia="宋体" w:cs="宋体"/>
          <w:b/>
          <w:sz w:val="24"/>
          <w:szCs w:val="24"/>
        </w:rPr>
        <w:t>三、检测方法</w:t>
      </w:r>
    </w:p>
    <w:p>
      <w:pPr>
        <w:snapToGrid w:val="0"/>
        <w:spacing w:line="360" w:lineRule="auto"/>
        <w:ind w:firstLine="480" w:firstLineChars="200"/>
        <w:contextualSpacing/>
        <w:outlineLvl w:val="0"/>
        <w:rPr>
          <w:rFonts w:hint="eastAsia" w:ascii="宋体" w:hAnsi="宋体" w:eastAsia="宋体" w:cs="宋体"/>
          <w:bCs/>
          <w:sz w:val="24"/>
          <w:szCs w:val="24"/>
        </w:rPr>
      </w:pPr>
      <w:r>
        <w:rPr>
          <w:rFonts w:hint="eastAsia" w:ascii="宋体" w:hAnsi="宋体" w:eastAsia="宋体" w:cs="宋体"/>
          <w:bCs/>
          <w:sz w:val="24"/>
          <w:szCs w:val="24"/>
        </w:rPr>
        <w:t>1.商品包装中重金属(铅、汞、铜、六价铬)总量的检测按照 GB/T 10004-2008《包装用塑料复合膜、袋干法复合挤出复合》规定的方法进行。</w:t>
      </w:r>
    </w:p>
    <w:p>
      <w:pPr>
        <w:snapToGrid w:val="0"/>
        <w:spacing w:line="360" w:lineRule="auto"/>
        <w:ind w:firstLine="480" w:firstLineChars="200"/>
        <w:contextualSpacing/>
        <w:outlineLvl w:val="0"/>
        <w:rPr>
          <w:rFonts w:hint="eastAsia" w:ascii="宋体" w:hAnsi="宋体" w:eastAsia="宋体" w:cs="宋体"/>
          <w:bCs/>
          <w:sz w:val="24"/>
          <w:szCs w:val="24"/>
        </w:rPr>
      </w:pPr>
      <w:r>
        <w:rPr>
          <w:rFonts w:hint="eastAsia" w:ascii="宋体" w:hAnsi="宋体" w:eastAsia="宋体" w:cs="宋体"/>
          <w:bCs/>
          <w:sz w:val="24"/>
          <w:szCs w:val="24"/>
        </w:rPr>
        <w:t>2.商品包装印刷使用的油墨中挥发性有机化合物(VOCs)的检测按照GB/T 23986-2009《色漆和清漆 挥发性有机化合物(VOC)含量的测定 气相色谱法》规定的方法进行。</w:t>
      </w:r>
    </w:p>
    <w:p>
      <w:pPr>
        <w:spacing w:line="380" w:lineRule="exact"/>
        <w:jc w:val="center"/>
        <w:outlineLvl w:val="0"/>
        <w:rPr>
          <w:rFonts w:hint="eastAsia" w:ascii="宋体" w:hAnsi="宋体" w:eastAsia="宋体" w:cs="宋体"/>
          <w:b/>
          <w:sz w:val="32"/>
          <w:szCs w:val="32"/>
        </w:rPr>
      </w:pPr>
    </w:p>
    <w:p>
      <w:pPr>
        <w:spacing w:line="380" w:lineRule="exact"/>
        <w:jc w:val="center"/>
        <w:outlineLvl w:val="0"/>
        <w:rPr>
          <w:rFonts w:hint="eastAsia" w:ascii="宋体" w:hAnsi="宋体" w:eastAsia="宋体" w:cs="宋体"/>
          <w:b/>
          <w:sz w:val="32"/>
          <w:szCs w:val="32"/>
        </w:rPr>
      </w:pPr>
    </w:p>
    <w:p>
      <w:pPr>
        <w:spacing w:line="380" w:lineRule="exact"/>
        <w:jc w:val="center"/>
        <w:outlineLvl w:val="0"/>
        <w:rPr>
          <w:rFonts w:hint="eastAsia" w:ascii="宋体" w:hAnsi="宋体" w:eastAsia="宋体" w:cs="宋体"/>
          <w:b/>
          <w:sz w:val="32"/>
          <w:szCs w:val="32"/>
        </w:rPr>
      </w:pPr>
    </w:p>
    <w:p>
      <w:pPr>
        <w:spacing w:line="380" w:lineRule="exact"/>
        <w:jc w:val="center"/>
        <w:outlineLvl w:val="0"/>
        <w:rPr>
          <w:rFonts w:hint="eastAsia" w:ascii="宋体" w:hAnsi="宋体" w:eastAsia="宋体" w:cs="宋体"/>
          <w:b/>
          <w:sz w:val="32"/>
          <w:szCs w:val="32"/>
        </w:rPr>
      </w:pPr>
    </w:p>
    <w:p>
      <w:pPr>
        <w:spacing w:line="380" w:lineRule="exact"/>
        <w:jc w:val="center"/>
        <w:outlineLvl w:val="0"/>
        <w:rPr>
          <w:rFonts w:hint="eastAsia" w:ascii="宋体" w:hAnsi="宋体" w:eastAsia="宋体" w:cs="宋体"/>
          <w:b/>
          <w:sz w:val="32"/>
          <w:szCs w:val="32"/>
        </w:rPr>
      </w:pPr>
    </w:p>
    <w:p>
      <w:pPr>
        <w:spacing w:line="380" w:lineRule="exact"/>
        <w:jc w:val="center"/>
        <w:outlineLvl w:val="0"/>
        <w:rPr>
          <w:rFonts w:hint="eastAsia" w:ascii="宋体" w:hAnsi="宋体" w:eastAsia="宋体" w:cs="宋体"/>
          <w:b/>
          <w:sz w:val="32"/>
          <w:szCs w:val="32"/>
        </w:rPr>
      </w:pPr>
    </w:p>
    <w:p>
      <w:pPr>
        <w:spacing w:line="380" w:lineRule="exact"/>
        <w:jc w:val="center"/>
        <w:outlineLvl w:val="0"/>
        <w:rPr>
          <w:rFonts w:hint="eastAsia" w:ascii="宋体" w:hAnsi="宋体" w:eastAsia="宋体" w:cs="宋体"/>
          <w:b/>
          <w:sz w:val="32"/>
          <w:szCs w:val="32"/>
        </w:rPr>
      </w:pPr>
    </w:p>
    <w:p>
      <w:pPr>
        <w:spacing w:line="380" w:lineRule="exact"/>
        <w:jc w:val="center"/>
        <w:outlineLvl w:val="0"/>
        <w:rPr>
          <w:rFonts w:hint="eastAsia" w:ascii="宋体" w:hAnsi="宋体" w:eastAsia="宋体" w:cs="宋体"/>
          <w:b/>
          <w:sz w:val="32"/>
          <w:szCs w:val="32"/>
        </w:rPr>
      </w:pPr>
    </w:p>
    <w:p>
      <w:pPr>
        <w:spacing w:line="380" w:lineRule="exact"/>
        <w:jc w:val="center"/>
        <w:outlineLvl w:val="0"/>
        <w:rPr>
          <w:rFonts w:hint="eastAsia" w:ascii="宋体" w:hAnsi="宋体" w:eastAsia="宋体" w:cs="宋体"/>
          <w:b/>
          <w:sz w:val="32"/>
          <w:szCs w:val="32"/>
        </w:rPr>
      </w:pPr>
    </w:p>
    <w:p>
      <w:pPr>
        <w:spacing w:line="380" w:lineRule="exact"/>
        <w:jc w:val="center"/>
        <w:outlineLvl w:val="0"/>
        <w:rPr>
          <w:rFonts w:hint="eastAsia" w:ascii="宋体" w:hAnsi="宋体" w:eastAsia="宋体" w:cs="宋体"/>
          <w:b/>
          <w:sz w:val="32"/>
          <w:szCs w:val="32"/>
        </w:rPr>
      </w:pPr>
    </w:p>
    <w:p>
      <w:pPr>
        <w:spacing w:line="380" w:lineRule="exact"/>
        <w:jc w:val="center"/>
        <w:outlineLvl w:val="0"/>
        <w:rPr>
          <w:rFonts w:hint="eastAsia" w:ascii="宋体" w:hAnsi="宋体" w:eastAsia="宋体" w:cs="宋体"/>
          <w:b/>
          <w:sz w:val="32"/>
          <w:szCs w:val="32"/>
        </w:rPr>
      </w:pPr>
    </w:p>
    <w:p>
      <w:pPr>
        <w:spacing w:line="380" w:lineRule="exact"/>
        <w:jc w:val="center"/>
        <w:outlineLvl w:val="0"/>
        <w:rPr>
          <w:rFonts w:hint="eastAsia" w:ascii="宋体" w:hAnsi="宋体" w:eastAsia="宋体" w:cs="宋体"/>
          <w:b/>
          <w:sz w:val="32"/>
          <w:szCs w:val="32"/>
        </w:rPr>
      </w:pPr>
    </w:p>
    <w:p>
      <w:pPr>
        <w:spacing w:line="380" w:lineRule="exact"/>
        <w:jc w:val="center"/>
        <w:outlineLvl w:val="0"/>
        <w:rPr>
          <w:rFonts w:hint="eastAsia" w:ascii="宋体" w:hAnsi="宋体" w:eastAsia="宋体" w:cs="宋体"/>
          <w:b/>
          <w:sz w:val="32"/>
          <w:szCs w:val="32"/>
        </w:rPr>
      </w:pPr>
    </w:p>
    <w:p>
      <w:pPr>
        <w:spacing w:line="380" w:lineRule="exact"/>
        <w:jc w:val="left"/>
        <w:outlineLvl w:val="0"/>
        <w:rPr>
          <w:rFonts w:hint="eastAsia" w:ascii="宋体" w:hAnsi="宋体" w:eastAsia="宋体" w:cs="宋体"/>
          <w:bCs/>
          <w:sz w:val="28"/>
          <w:szCs w:val="28"/>
        </w:rPr>
      </w:pPr>
      <w:r>
        <w:rPr>
          <w:rFonts w:hint="eastAsia" w:ascii="宋体" w:hAnsi="宋体" w:eastAsia="宋体" w:cs="宋体"/>
          <w:bCs/>
          <w:sz w:val="28"/>
          <w:szCs w:val="28"/>
          <w:lang w:eastAsia="zh-CN"/>
        </w:rPr>
        <w:t>合同</w:t>
      </w:r>
      <w:r>
        <w:rPr>
          <w:rFonts w:hint="eastAsia" w:ascii="宋体" w:hAnsi="宋体" w:eastAsia="宋体" w:cs="宋体"/>
          <w:bCs/>
          <w:sz w:val="28"/>
          <w:szCs w:val="28"/>
        </w:rPr>
        <w:t>附件2</w:t>
      </w:r>
    </w:p>
    <w:p>
      <w:pPr>
        <w:snapToGrid w:val="0"/>
        <w:spacing w:line="360" w:lineRule="auto"/>
        <w:contextualSpacing/>
        <w:jc w:val="center"/>
        <w:outlineLvl w:val="0"/>
        <w:rPr>
          <w:rFonts w:hint="eastAsia" w:ascii="宋体" w:hAnsi="宋体" w:eastAsia="宋体" w:cs="宋体"/>
          <w:b/>
          <w:sz w:val="28"/>
          <w:szCs w:val="28"/>
        </w:rPr>
      </w:pPr>
      <w:r>
        <w:rPr>
          <w:rFonts w:hint="eastAsia" w:ascii="宋体" w:hAnsi="宋体" w:eastAsia="宋体" w:cs="宋体"/>
          <w:b/>
          <w:sz w:val="28"/>
          <w:szCs w:val="28"/>
        </w:rPr>
        <w:t>快递包装政府采购需求标准( 试行 )</w:t>
      </w:r>
    </w:p>
    <w:p>
      <w:pPr>
        <w:snapToGrid w:val="0"/>
        <w:spacing w:line="360" w:lineRule="auto"/>
        <w:ind w:firstLine="482" w:firstLineChars="200"/>
        <w:contextualSpacing/>
        <w:jc w:val="left"/>
        <w:outlineLvl w:val="0"/>
        <w:rPr>
          <w:rFonts w:hint="eastAsia" w:ascii="宋体" w:hAnsi="宋体" w:eastAsia="宋体" w:cs="宋体"/>
          <w:b/>
          <w:sz w:val="24"/>
          <w:szCs w:val="24"/>
        </w:rPr>
      </w:pPr>
      <w:r>
        <w:rPr>
          <w:rFonts w:hint="eastAsia" w:ascii="宋体" w:hAnsi="宋体" w:eastAsia="宋体" w:cs="宋体"/>
          <w:b/>
          <w:sz w:val="24"/>
          <w:szCs w:val="24"/>
        </w:rPr>
        <w:t>一、适用范围</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本标准中的快递包装主要指快递封装材料，包括封套、胶带、面单、包装袋/箱、填充物、集装袋、周转箱等。</w:t>
      </w:r>
    </w:p>
    <w:p>
      <w:pPr>
        <w:snapToGrid w:val="0"/>
        <w:spacing w:line="360" w:lineRule="auto"/>
        <w:ind w:firstLine="482" w:firstLineChars="200"/>
        <w:contextualSpacing/>
        <w:jc w:val="left"/>
        <w:outlineLvl w:val="0"/>
        <w:rPr>
          <w:rFonts w:hint="eastAsia" w:ascii="宋体" w:hAnsi="宋体" w:eastAsia="宋体" w:cs="宋体"/>
          <w:b/>
          <w:sz w:val="24"/>
          <w:szCs w:val="24"/>
        </w:rPr>
      </w:pPr>
      <w:r>
        <w:rPr>
          <w:rFonts w:hint="eastAsia" w:ascii="宋体" w:hAnsi="宋体" w:eastAsia="宋体" w:cs="宋体"/>
          <w:b/>
          <w:sz w:val="24"/>
          <w:szCs w:val="24"/>
        </w:rPr>
        <w:t>二、快递包装环保要求</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1.快递包装中重金属 (铅、汞、锡、六价铬) 总量应不大于100mg/kg；</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2.快递包装印刷使用的油墨中不应添加邻苯二甲酸醋，其挥发性有机化合物(VOCs)含量应不大于5g(以重量计)；</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3.快递包装中使用纸基材的包装材料,纸基材中的有机氯的含量应不大于 150 mg/kg；</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4.快递包装中使用塑料基材的包装材料不得使用邻苯二甲酸二异壬酯、邻苯二甲酸二正辛酯、邻苯二甲酸二(2-乙基)己酯、邻苯二甲酸二异癸酯、邻苯二甲酸丁基苄基酯、邻苯二甲酸二丁酯等作为增塑剂；</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5.快递中使用的塑料包装袋不得使用聚氯乙烯作为原料，且原料应为单一材质制成，生物分解率大于60%；</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6.快递中使用的充气类填充物不得使用聚氯乙烯作为原料，且原料为单一材质制成，生物分解率大于 60%；</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7.快递中使用的集装袋应为单一材质制成，其重复使用次数应不小于80 次；</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8.快递中应使用幅宽不大于45mm 的生物降解胶带；</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9.快递包装中不得使用溶剂型胶粘剂；</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10.快递应使用电子面单；</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11.直接使用商品包装作为快递包装的商品，其商品包装满足《商品包装政府采购需求标准（试行）》即可；</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12.快递包装产品质量和封装方式应符合相关国家或行业标准技术指标要求。</w:t>
      </w:r>
    </w:p>
    <w:p>
      <w:pPr>
        <w:snapToGrid w:val="0"/>
        <w:spacing w:line="360" w:lineRule="auto"/>
        <w:ind w:firstLine="482" w:firstLineChars="200"/>
        <w:contextualSpacing/>
        <w:jc w:val="left"/>
        <w:outlineLvl w:val="0"/>
        <w:rPr>
          <w:rFonts w:hint="eastAsia" w:ascii="宋体" w:hAnsi="宋体" w:eastAsia="宋体" w:cs="宋体"/>
          <w:b/>
          <w:sz w:val="24"/>
          <w:szCs w:val="24"/>
        </w:rPr>
      </w:pPr>
      <w:r>
        <w:rPr>
          <w:rFonts w:hint="eastAsia" w:ascii="宋体" w:hAnsi="宋体" w:eastAsia="宋体" w:cs="宋体"/>
          <w:b/>
          <w:sz w:val="24"/>
          <w:szCs w:val="24"/>
        </w:rPr>
        <w:t>三、检测方法</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1.快递包装中重金属（铅、汞、镉、六价铬）总量的检测按照 GB/T 10004-2008《包装用塑料复合膜、袋干法复合、挤出复合》规定的方法进行。</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2.快递包装印刷使用的油墨中挥发性有机化合物(VOCs)的检测按照 GB/T 23986-2009《色漆和清漆 挥发性有机化合物(VOC)含量的测定 气相色谱法》规定的方法进行。</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3.快递包装所使用的塑料包装的生物降解率的检测按照 GB/T 20197-2006《降解塑料的定义、分类、标识和降解性能要求》规定的方法进行。</w:t>
      </w:r>
    </w:p>
    <w:p>
      <w:pPr>
        <w:snapToGrid w:val="0"/>
        <w:spacing w:line="360" w:lineRule="auto"/>
        <w:ind w:firstLine="480" w:firstLineChars="200"/>
        <w:contextualSpacing/>
        <w:jc w:val="left"/>
        <w:outlineLvl w:val="0"/>
        <w:rPr>
          <w:rFonts w:hint="eastAsia" w:ascii="宋体" w:hAnsi="宋体" w:eastAsia="宋体" w:cs="宋体"/>
          <w:bCs/>
          <w:sz w:val="24"/>
          <w:szCs w:val="24"/>
        </w:rPr>
      </w:pPr>
      <w:r>
        <w:rPr>
          <w:rFonts w:hint="eastAsia" w:ascii="宋体" w:hAnsi="宋体" w:eastAsia="宋体" w:cs="宋体"/>
          <w:bCs/>
          <w:sz w:val="24"/>
          <w:szCs w:val="24"/>
        </w:rPr>
        <w:t>4.快递包装使用纸基材的包装材料中有机氯的检测按照 GB/T 22904-2008《纸浆、纸和纸板总氯和有机氯的检定》规定的方法进行。</w:t>
      </w:r>
    </w:p>
    <w:p>
      <w:pPr>
        <w:pStyle w:val="22"/>
        <w:rPr>
          <w:rFonts w:hint="eastAsia" w:ascii="宋体" w:hAnsi="宋体" w:eastAsia="宋体" w:cs="宋体"/>
        </w:rPr>
      </w:pPr>
      <w:r>
        <w:rPr>
          <w:rFonts w:hint="eastAsia" w:ascii="宋体" w:hAnsi="宋体" w:eastAsia="宋体" w:cs="宋体"/>
          <w:bCs/>
          <w:sz w:val="24"/>
          <w:szCs w:val="24"/>
        </w:rPr>
        <w:t>5.快递包装中使用的生物降解胶带的生物降解率的检测按照 GB/T19277.1《受控堆肥条件下材料最终需氧生物分解能力的测定采用测定释放的二氧化碳的方法 第 1 部分：通用方法》规定的方法进行。</w:t>
      </w: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tabs>
          <w:tab w:val="left" w:pos="3540"/>
        </w:tabs>
        <w:rPr>
          <w:rFonts w:hint="eastAsia" w:ascii="宋体" w:hAnsi="宋体" w:eastAsia="宋体" w:cs="宋体"/>
          <w:sz w:val="24"/>
          <w:szCs w:val="24"/>
          <w:u w:val="single"/>
        </w:rPr>
      </w:pPr>
    </w:p>
    <w:p>
      <w:pPr>
        <w:tabs>
          <w:tab w:val="left" w:pos="3540"/>
        </w:tabs>
        <w:rPr>
          <w:rFonts w:hint="eastAsia" w:ascii="宋体" w:hAnsi="宋体" w:eastAsia="宋体" w:cs="宋体"/>
          <w:sz w:val="24"/>
          <w:szCs w:val="24"/>
          <w:u w:val="single"/>
        </w:rPr>
      </w:pPr>
    </w:p>
    <w:p>
      <w:pPr>
        <w:tabs>
          <w:tab w:val="left" w:pos="3540"/>
        </w:tabs>
        <w:rPr>
          <w:rFonts w:hint="eastAsia" w:ascii="宋体" w:hAnsi="宋体" w:eastAsia="宋体" w:cs="宋体"/>
        </w:rPr>
      </w:pPr>
    </w:p>
    <w:p>
      <w:pPr>
        <w:tabs>
          <w:tab w:val="left" w:pos="3540"/>
        </w:tabs>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3"/>
        <w:spacing w:after="0"/>
        <w:jc w:val="center"/>
        <w:rPr>
          <w:rFonts w:ascii="宋体" w:hAnsi="宋体" w:eastAsia="宋体"/>
        </w:rPr>
      </w:pPr>
      <w:bookmarkStart w:id="6" w:name="_Toc101981933"/>
      <w:r>
        <w:rPr>
          <w:rFonts w:hint="eastAsia" w:ascii="宋体" w:hAnsi="宋体" w:eastAsia="宋体"/>
        </w:rPr>
        <w:t>第五部分   附件</w:t>
      </w:r>
      <w:bookmarkEnd w:id="6"/>
    </w:p>
    <w:p>
      <w:pPr>
        <w:pStyle w:val="4"/>
        <w:spacing w:before="0" w:after="0"/>
        <w:rPr>
          <w:rFonts w:hint="eastAsia" w:ascii="宋体" w:hAnsi="宋体" w:eastAsia="宋体" w:cs="宋体"/>
          <w:sz w:val="24"/>
        </w:rPr>
      </w:pPr>
      <w:bookmarkStart w:id="7" w:name="_Toc101981934"/>
      <w:r>
        <w:rPr>
          <w:rFonts w:hint="eastAsia" w:ascii="宋体" w:hAnsi="宋体" w:eastAsia="宋体" w:cs="宋体"/>
          <w:sz w:val="28"/>
          <w:szCs w:val="28"/>
        </w:rPr>
        <w:t>附件一：评分标准</w:t>
      </w:r>
      <w:bookmarkEnd w:id="7"/>
    </w:p>
    <w:p>
      <w:pPr>
        <w:tabs>
          <w:tab w:val="left" w:pos="840"/>
          <w:tab w:val="left" w:pos="1050"/>
        </w:tabs>
        <w:adjustRightInd w:val="0"/>
        <w:snapToGrid w:val="0"/>
        <w:spacing w:line="460" w:lineRule="exact"/>
        <w:ind w:firstLine="480" w:firstLineChars="200"/>
        <w:rPr>
          <w:rFonts w:hint="eastAsia" w:ascii="宋体" w:hAnsi="宋体" w:eastAsia="宋体" w:cs="宋体"/>
          <w:kern w:val="2"/>
          <w:sz w:val="24"/>
          <w:szCs w:val="21"/>
          <w:highlight w:val="none"/>
          <w:lang w:val="en-US" w:eastAsia="zh-CN" w:bidi="ar-SA"/>
        </w:rPr>
      </w:pPr>
      <w:r>
        <w:rPr>
          <w:rFonts w:hint="eastAsia" w:ascii="宋体" w:hAnsi="宋体" w:eastAsia="宋体" w:cs="宋体"/>
          <w:bCs/>
          <w:sz w:val="24"/>
          <w:szCs w:val="24"/>
          <w:highlight w:val="none"/>
        </w:rPr>
        <w:t>本次评标采用综合评分法，即在最大限度地满足招标文件实质性要求前提下，按照招标文件中规定的各项因素进行综合评审后，按评审后得分由高到低顺序排列。评标结果按评审后得分由高到低顺序排列。得分相同的，按技术标得分按由高到低顺序排列。投标文件满足招标文件全部实质性要求，且按照评审因素的量化指标评审得分最高的投标人为排名第一的中标候选人。</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本次评标评分保留小数点后两位</w:t>
      </w:r>
      <w:r>
        <w:rPr>
          <w:rFonts w:hint="eastAsia" w:ascii="宋体" w:hAnsi="宋体" w:eastAsia="宋体" w:cs="宋体"/>
          <w:kern w:val="2"/>
          <w:sz w:val="24"/>
          <w:szCs w:val="21"/>
          <w:highlight w:val="none"/>
          <w:lang w:val="en-US" w:eastAsia="zh-CN" w:bidi="ar-SA"/>
        </w:rPr>
        <w:t>。）</w:t>
      </w:r>
    </w:p>
    <w:p>
      <w:pPr>
        <w:pStyle w:val="6"/>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提供相同品牌产品（本项目核心产品为50W的景观照明灯庭院灯）且通过资格审查、符合性审查的不同投标人参加本项目投标的，按一家投标人计算，评审后得分最高的同品牌投标人获得评审排名资格；评审得分相同的，由评标委员会确定最终投标总报价最低的同品牌投标人获得评审排名资格；最终投标总报价相同的，由采购人委托评标委员会确定一个该品牌提供更优售后服务的投标人获得评审排名资格，其他同品牌投标人无评审排名资格。非单一产品采购项目，多家投标人提供的核心产品品牌相同的，同上处理。</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（一）评分项目及分值（总分10</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p>
    <w:p>
      <w:pPr>
        <w:spacing w:line="360" w:lineRule="auto"/>
        <w:ind w:firstLine="482" w:firstLineChars="20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（1）报价                                     3</w:t>
      </w:r>
      <w:r>
        <w:rPr>
          <w:rFonts w:hint="eastAsia" w:ascii="宋体" w:hAnsi="宋体" w:eastAsia="宋体" w:cs="宋体"/>
          <w:b/>
          <w:color w:val="000000"/>
          <w:sz w:val="24"/>
          <w:szCs w:val="20"/>
          <w:highlight w:val="none"/>
          <w:lang w:val="en-US" w:eastAsia="zh-CN"/>
        </w:rPr>
        <w:t>0</w:t>
      </w:r>
      <w:r>
        <w:rPr>
          <w:rFonts w:hint="eastAsia" w:ascii="宋体" w:hAnsi="宋体" w:eastAsia="宋体" w:cs="宋体"/>
          <w:b/>
          <w:color w:val="000000"/>
          <w:sz w:val="24"/>
          <w:szCs w:val="20"/>
          <w:highlight w:val="none"/>
        </w:rPr>
        <w:t>分</w:t>
      </w:r>
    </w:p>
    <w:p>
      <w:pPr>
        <w:spacing w:line="360" w:lineRule="auto"/>
        <w:ind w:firstLine="482" w:firstLineChars="20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 xml:space="preserve">（2）投标供应商评价                          </w:t>
      </w:r>
      <w:r>
        <w:rPr>
          <w:rFonts w:hint="eastAsia" w:ascii="宋体" w:hAnsi="宋体" w:eastAsia="宋体" w:cs="宋体"/>
          <w:b/>
          <w:color w:val="000000"/>
          <w:sz w:val="24"/>
          <w:szCs w:val="20"/>
          <w:highlight w:val="none"/>
          <w:lang w:val="en-US" w:eastAsia="zh-CN"/>
        </w:rPr>
        <w:t xml:space="preserve"> 30</w:t>
      </w:r>
      <w:r>
        <w:rPr>
          <w:rFonts w:hint="eastAsia" w:ascii="宋体" w:hAnsi="宋体" w:eastAsia="宋体" w:cs="宋体"/>
          <w:b/>
          <w:color w:val="000000"/>
          <w:sz w:val="24"/>
          <w:szCs w:val="20"/>
          <w:highlight w:val="none"/>
        </w:rPr>
        <w:t>分</w:t>
      </w:r>
    </w:p>
    <w:p>
      <w:pPr>
        <w:spacing w:line="360" w:lineRule="auto"/>
        <w:ind w:firstLine="482" w:firstLineChars="20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 xml:space="preserve">（3）实施方案                                 </w:t>
      </w:r>
      <w:r>
        <w:rPr>
          <w:rFonts w:hint="eastAsia" w:ascii="宋体" w:hAnsi="宋体" w:eastAsia="宋体" w:cs="宋体"/>
          <w:b/>
          <w:color w:val="000000"/>
          <w:sz w:val="24"/>
          <w:szCs w:val="20"/>
          <w:highlight w:val="none"/>
          <w:lang w:val="en-US" w:eastAsia="zh-CN"/>
        </w:rPr>
        <w:t>40</w:t>
      </w:r>
      <w:r>
        <w:rPr>
          <w:rFonts w:hint="eastAsia" w:ascii="宋体" w:hAnsi="宋体" w:eastAsia="宋体" w:cs="宋体"/>
          <w:b/>
          <w:color w:val="000000"/>
          <w:sz w:val="24"/>
          <w:szCs w:val="20"/>
          <w:highlight w:val="none"/>
        </w:rPr>
        <w:t>分</w:t>
      </w:r>
    </w:p>
    <w:p>
      <w:pPr>
        <w:pStyle w:val="22"/>
        <w:rPr>
          <w:rFonts w:hint="eastAsia"/>
        </w:rPr>
      </w:pPr>
      <w:r>
        <w:rPr>
          <w:rFonts w:hint="eastAsia" w:ascii="宋体" w:hAnsi="宋体" w:eastAsia="宋体" w:cs="Times New Roman"/>
          <w:b/>
          <w:bCs/>
          <w:sz w:val="24"/>
        </w:rPr>
        <w:t>（</w:t>
      </w:r>
      <w:r>
        <w:rPr>
          <w:rFonts w:ascii="宋体" w:hAnsi="宋体" w:eastAsia="宋体" w:cs="Times New Roman"/>
          <w:b/>
          <w:bCs/>
          <w:sz w:val="24"/>
        </w:rPr>
        <w:t>4</w:t>
      </w:r>
      <w:r>
        <w:rPr>
          <w:rFonts w:hint="eastAsia" w:ascii="宋体" w:hAnsi="宋体" w:eastAsia="宋体" w:cs="Times New Roman"/>
          <w:b/>
          <w:bCs/>
          <w:sz w:val="24"/>
        </w:rPr>
        <w:t xml:space="preserve">）加分因素 </w:t>
      </w:r>
      <w:r>
        <w:rPr>
          <w:rFonts w:ascii="宋体" w:hAnsi="宋体" w:eastAsia="宋体" w:cs="Times New Roman"/>
          <w:b/>
          <w:bCs/>
          <w:sz w:val="24"/>
        </w:rPr>
        <w:t xml:space="preserve">                                 </w:t>
      </w:r>
      <w:r>
        <w:rPr>
          <w:rFonts w:hint="eastAsia" w:ascii="宋体" w:hAnsi="宋体" w:eastAsia="宋体" w:cs="Times New Roman"/>
          <w:b/>
          <w:bCs/>
          <w:sz w:val="24"/>
          <w:lang w:val="en-US" w:eastAsia="zh-CN"/>
        </w:rPr>
        <w:t>3</w:t>
      </w:r>
      <w:r>
        <w:rPr>
          <w:rFonts w:ascii="宋体" w:hAnsi="宋体" w:eastAsia="宋体" w:cs="Times New Roman"/>
          <w:b/>
          <w:bCs/>
          <w:sz w:val="24"/>
        </w:rPr>
        <w:t>分</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（二)各项目评分标准</w:t>
      </w:r>
    </w:p>
    <w:p>
      <w:pPr>
        <w:pStyle w:val="16"/>
        <w:ind w:firstLine="0" w:firstLineChars="0"/>
        <w:rPr>
          <w:rFonts w:hint="eastAsia" w:ascii="宋体" w:hAnsi="宋体" w:eastAsia="宋体" w:cs="宋体"/>
          <w:b/>
          <w:sz w:val="24"/>
          <w:highlight w:val="none"/>
        </w:rPr>
      </w:pPr>
      <w:r>
        <w:rPr>
          <w:rFonts w:hint="eastAsia" w:ascii="宋体" w:hAnsi="宋体" w:eastAsia="宋体" w:cs="宋体"/>
          <w:b/>
          <w:sz w:val="24"/>
          <w:highlight w:val="none"/>
        </w:rPr>
        <w:t>（1）报价（3</w:t>
      </w:r>
      <w:r>
        <w:rPr>
          <w:rFonts w:hint="eastAsia" w:ascii="宋体" w:hAnsi="宋体" w:eastAsia="宋体" w:cs="宋体"/>
          <w:b/>
          <w:sz w:val="24"/>
          <w:highlight w:val="none"/>
          <w:lang w:val="en-US" w:eastAsia="zh-CN"/>
        </w:rPr>
        <w:t>0</w:t>
      </w:r>
      <w:r>
        <w:rPr>
          <w:rFonts w:hint="eastAsia" w:ascii="宋体" w:hAnsi="宋体" w:eastAsia="宋体" w:cs="宋体"/>
          <w:b/>
          <w:sz w:val="24"/>
          <w:highlight w:val="none"/>
        </w:rPr>
        <w:t>分）</w:t>
      </w:r>
    </w:p>
    <w:p>
      <w:pPr>
        <w:pStyle w:val="16"/>
        <w:widowControl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采用低价优先法计算，即满足采购文件要求且投标价格最低的投标报价为评标基准价，其价格分为满分。其他投标人的价格分统一按照下列公式计算：</w:t>
      </w:r>
    </w:p>
    <w:p>
      <w:pPr>
        <w:pStyle w:val="16"/>
        <w:widowControl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投标报价得分=(评标基准价／投标报价)×价格权值。</w:t>
      </w:r>
    </w:p>
    <w:p>
      <w:pPr>
        <w:tabs>
          <w:tab w:val="left" w:pos="298"/>
        </w:tabs>
        <w:spacing w:line="440" w:lineRule="exact"/>
        <w:ind w:firstLine="120" w:firstLineChars="50"/>
        <w:rPr>
          <w:rFonts w:hint="eastAsia" w:ascii="宋体" w:hAnsi="宋体" w:eastAsia="宋体" w:cs="宋体"/>
          <w:b/>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b/>
          <w:sz w:val="24"/>
          <w:szCs w:val="24"/>
          <w:highlight w:val="none"/>
        </w:rPr>
        <w:t>投标供应商评价（</w:t>
      </w:r>
      <w:r>
        <w:rPr>
          <w:rFonts w:hint="eastAsia" w:ascii="宋体" w:hAnsi="宋体" w:eastAsia="宋体" w:cs="宋体"/>
          <w:b/>
          <w:sz w:val="24"/>
          <w:szCs w:val="24"/>
          <w:highlight w:val="none"/>
          <w:lang w:val="en-US" w:eastAsia="zh-CN"/>
        </w:rPr>
        <w:t>30</w:t>
      </w:r>
      <w:r>
        <w:rPr>
          <w:rFonts w:hint="eastAsia" w:ascii="宋体" w:hAnsi="宋体" w:eastAsia="宋体" w:cs="宋体"/>
          <w:b/>
          <w:sz w:val="24"/>
          <w:szCs w:val="24"/>
          <w:highlight w:val="none"/>
        </w:rPr>
        <w:t>分）</w:t>
      </w:r>
    </w:p>
    <w:p>
      <w:pPr>
        <w:spacing w:line="44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1）业绩证明（</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分）</w:t>
      </w:r>
      <w:r>
        <w:rPr>
          <w:rFonts w:hint="eastAsia" w:ascii="宋体" w:hAnsi="宋体" w:eastAsia="宋体" w:cs="宋体"/>
          <w:sz w:val="24"/>
          <w:szCs w:val="24"/>
          <w:highlight w:val="none"/>
        </w:rPr>
        <w:t>：投标人自20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年1月1日至今承担过</w:t>
      </w:r>
      <w:r>
        <w:rPr>
          <w:rFonts w:hint="eastAsia" w:ascii="宋体" w:hAnsi="宋体" w:eastAsia="宋体" w:cs="宋体"/>
          <w:sz w:val="24"/>
          <w:szCs w:val="24"/>
          <w:highlight w:val="none"/>
          <w:lang w:eastAsia="zh-CN"/>
        </w:rPr>
        <w:t>同类</w:t>
      </w:r>
      <w:r>
        <w:rPr>
          <w:rFonts w:hint="eastAsia" w:ascii="宋体" w:hAnsi="宋体" w:eastAsia="宋体" w:cs="宋体"/>
          <w:sz w:val="24"/>
          <w:szCs w:val="24"/>
          <w:highlight w:val="none"/>
        </w:rPr>
        <w:t>项目，提供一个</w:t>
      </w:r>
      <w:r>
        <w:rPr>
          <w:rFonts w:hint="eastAsia" w:ascii="宋体" w:hAnsi="宋体" w:eastAsia="宋体" w:cs="宋体"/>
          <w:sz w:val="24"/>
          <w:szCs w:val="24"/>
          <w:highlight w:val="none"/>
          <w:lang w:eastAsia="zh-CN"/>
        </w:rPr>
        <w:t>业绩</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分，最高不超过</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（以采购合同</w:t>
      </w:r>
      <w:r>
        <w:rPr>
          <w:rFonts w:hint="eastAsia" w:ascii="宋体" w:hAnsi="宋体" w:eastAsia="宋体" w:cs="宋体"/>
          <w:sz w:val="24"/>
          <w:szCs w:val="24"/>
          <w:highlight w:val="none"/>
          <w:lang w:eastAsia="zh-CN"/>
        </w:rPr>
        <w:t>签订日期</w:t>
      </w:r>
      <w:r>
        <w:rPr>
          <w:rFonts w:hint="eastAsia" w:ascii="宋体" w:hAnsi="宋体" w:eastAsia="宋体" w:cs="宋体"/>
          <w:sz w:val="24"/>
          <w:szCs w:val="24"/>
          <w:highlight w:val="none"/>
        </w:rPr>
        <w:t>为准，提供有效中标通知书</w:t>
      </w:r>
      <w:r>
        <w:rPr>
          <w:rFonts w:hint="eastAsia" w:ascii="宋体" w:hAnsi="宋体" w:eastAsia="宋体" w:cs="宋体"/>
          <w:sz w:val="24"/>
          <w:szCs w:val="24"/>
          <w:highlight w:val="none"/>
          <w:lang w:eastAsia="zh-CN"/>
        </w:rPr>
        <w:t>、中标公示网上截图及</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复印件并加盖公章</w:t>
      </w:r>
      <w:r>
        <w:rPr>
          <w:rFonts w:hint="eastAsia" w:ascii="宋体" w:hAnsi="宋体" w:eastAsia="宋体" w:cs="宋体"/>
          <w:sz w:val="24"/>
          <w:szCs w:val="24"/>
          <w:highlight w:val="none"/>
          <w:lang w:val="en-US" w:eastAsia="zh-CN"/>
        </w:rPr>
        <w:t>附于</w:t>
      </w:r>
      <w:r>
        <w:rPr>
          <w:rFonts w:hint="eastAsia" w:ascii="宋体" w:hAnsi="宋体" w:eastAsia="宋体" w:cs="宋体"/>
          <w:sz w:val="24"/>
          <w:szCs w:val="24"/>
          <w:highlight w:val="none"/>
        </w:rPr>
        <w:t>投标文件，</w:t>
      </w:r>
      <w:r>
        <w:rPr>
          <w:rFonts w:hint="eastAsia" w:ascii="宋体" w:hAnsi="宋体" w:eastAsia="宋体" w:cs="宋体"/>
          <w:sz w:val="24"/>
          <w:szCs w:val="24"/>
          <w:highlight w:val="none"/>
          <w:lang w:val="en-US" w:eastAsia="zh-CN"/>
        </w:rPr>
        <w:t>开标时提供合同及中标通知书原件</w:t>
      </w:r>
      <w:r>
        <w:rPr>
          <w:rFonts w:hint="eastAsia" w:ascii="宋体" w:hAnsi="宋体" w:eastAsia="宋体" w:cs="宋体"/>
          <w:sz w:val="24"/>
          <w:szCs w:val="24"/>
          <w:highlight w:val="none"/>
        </w:rPr>
        <w:t>，不提供不得分）</w:t>
      </w:r>
    </w:p>
    <w:p>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2）认证体系（</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分）：</w:t>
      </w:r>
      <w:r>
        <w:rPr>
          <w:rFonts w:hint="eastAsia" w:ascii="宋体" w:hAnsi="宋体" w:eastAsia="宋体" w:cs="宋体"/>
          <w:bCs/>
          <w:sz w:val="24"/>
          <w:highlight w:val="none"/>
        </w:rPr>
        <w:t>投标人具有质量管理体系认证证书、环境管理体系认证证书、职业健康安全管理体系认证</w:t>
      </w:r>
      <w:r>
        <w:rPr>
          <w:rFonts w:hint="eastAsia" w:ascii="宋体" w:hAnsi="宋体" w:eastAsia="宋体" w:cs="宋体"/>
          <w:bCs/>
          <w:color w:val="auto"/>
          <w:sz w:val="24"/>
          <w:highlight w:val="none"/>
        </w:rPr>
        <w:t>证书</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szCs w:val="24"/>
          <w:highlight w:val="none"/>
          <w:lang w:eastAsia="zh-CN"/>
        </w:rPr>
        <w:t>售后服务认证证书</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有一项</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bCs/>
          <w:color w:val="auto"/>
          <w:sz w:val="24"/>
          <w:highlight w:val="none"/>
        </w:rPr>
        <w:t>最高得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分。（</w:t>
      </w:r>
      <w:r>
        <w:rPr>
          <w:rFonts w:hint="eastAsia" w:ascii="宋体" w:hAnsi="宋体" w:eastAsia="宋体" w:cs="宋体"/>
          <w:sz w:val="24"/>
          <w:highlight w:val="none"/>
          <w:lang w:val="en-US" w:eastAsia="zh-CN"/>
        </w:rPr>
        <w:t>证书复印件加盖公章附于投标文件中，开标时提供原件，不提供或提供不全不得分</w:t>
      </w:r>
      <w:r>
        <w:rPr>
          <w:rFonts w:hint="eastAsia" w:ascii="宋体" w:hAnsi="宋体" w:eastAsia="宋体" w:cs="宋体"/>
          <w:color w:val="auto"/>
          <w:sz w:val="24"/>
          <w:szCs w:val="24"/>
          <w:highlight w:val="none"/>
        </w:rPr>
        <w:t>）</w:t>
      </w:r>
    </w:p>
    <w:p>
      <w:pPr>
        <w:keepNext w:val="0"/>
        <w:keepLines w:val="0"/>
        <w:pageBreakBefore w:val="0"/>
        <w:widowControl w:val="0"/>
        <w:tabs>
          <w:tab w:val="left" w:pos="298"/>
        </w:tabs>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服务能力（</w:t>
      </w:r>
      <w:r>
        <w:rPr>
          <w:rFonts w:hint="eastAsia" w:ascii="宋体" w:hAnsi="宋体" w:eastAsia="宋体" w:cs="宋体"/>
          <w:b/>
          <w:sz w:val="24"/>
          <w:szCs w:val="24"/>
          <w:highlight w:val="none"/>
          <w:lang w:val="en-US" w:eastAsia="zh-CN"/>
        </w:rPr>
        <w:t>20</w:t>
      </w:r>
      <w:r>
        <w:rPr>
          <w:rFonts w:hint="eastAsia" w:ascii="宋体" w:hAnsi="宋体" w:eastAsia="宋体" w:cs="宋体"/>
          <w:b/>
          <w:sz w:val="24"/>
          <w:szCs w:val="24"/>
          <w:highlight w:val="none"/>
        </w:rPr>
        <w:t>分）</w:t>
      </w:r>
    </w:p>
    <w:p>
      <w:pPr>
        <w:spacing w:line="44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w:t>
      </w:r>
      <w:r>
        <w:rPr>
          <w:rFonts w:hint="eastAsia" w:ascii="宋体" w:hAnsi="宋体" w:eastAsia="宋体" w:cs="宋体"/>
          <w:bCs/>
          <w:color w:val="auto"/>
          <w:sz w:val="24"/>
          <w:highlight w:val="none"/>
        </w:rPr>
        <w:t>人具备</w:t>
      </w:r>
      <w:r>
        <w:rPr>
          <w:rFonts w:hint="eastAsia" w:ascii="宋体" w:hAnsi="宋体" w:eastAsia="宋体" w:cs="宋体"/>
          <w:color w:val="auto"/>
          <w:kern w:val="0"/>
          <w:sz w:val="24"/>
          <w:highlight w:val="none"/>
        </w:rPr>
        <w:t>高级</w:t>
      </w:r>
      <w:r>
        <w:rPr>
          <w:rFonts w:hint="eastAsia" w:ascii="宋体" w:hAnsi="宋体" w:eastAsia="宋体" w:cs="宋体"/>
          <w:bCs/>
          <w:color w:val="auto"/>
          <w:sz w:val="24"/>
          <w:highlight w:val="none"/>
        </w:rPr>
        <w:t>(含)以上技术职称的得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分；</w:t>
      </w:r>
      <w:r>
        <w:rPr>
          <w:rFonts w:hint="eastAsia" w:ascii="宋体" w:hAnsi="宋体" w:eastAsia="宋体" w:cs="宋体"/>
          <w:color w:val="auto"/>
          <w:sz w:val="24"/>
          <w:szCs w:val="24"/>
          <w:highlight w:val="none"/>
        </w:rPr>
        <w:t>本项</w:t>
      </w:r>
      <w:r>
        <w:rPr>
          <w:rFonts w:hint="eastAsia" w:ascii="宋体" w:hAnsi="宋体" w:eastAsia="宋体" w:cs="宋体"/>
          <w:bCs/>
          <w:color w:val="auto"/>
          <w:sz w:val="24"/>
          <w:highlight w:val="none"/>
        </w:rPr>
        <w:t>最高得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分。</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项目负责人证书、职称证书复印件加盖公章附于投标文件中，开标时提供原件，不提供或提供不全不得分</w:t>
      </w:r>
      <w:r>
        <w:rPr>
          <w:rFonts w:hint="eastAsia" w:ascii="宋体" w:hAnsi="宋体" w:eastAsia="宋体" w:cs="宋体"/>
          <w:b/>
          <w:bCs w:val="0"/>
          <w:color w:val="auto"/>
          <w:sz w:val="24"/>
          <w:highlight w:val="none"/>
          <w:lang w:eastAsia="zh-CN"/>
        </w:rPr>
        <w:t>）</w:t>
      </w:r>
    </w:p>
    <w:p>
      <w:pPr>
        <w:spacing w:line="44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②</w:t>
      </w:r>
      <w:r>
        <w:rPr>
          <w:rFonts w:hint="eastAsia" w:ascii="宋体" w:hAnsi="宋体" w:eastAsia="宋体" w:cs="宋体"/>
          <w:bCs/>
          <w:color w:val="auto"/>
          <w:sz w:val="24"/>
          <w:highlight w:val="none"/>
          <w:lang w:val="en-US" w:eastAsia="zh-CN"/>
        </w:rPr>
        <w:t>项目人员配备中（除</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w:t>
      </w:r>
      <w:r>
        <w:rPr>
          <w:rFonts w:hint="eastAsia" w:ascii="宋体" w:hAnsi="宋体" w:eastAsia="宋体" w:cs="宋体"/>
          <w:bCs/>
          <w:color w:val="auto"/>
          <w:sz w:val="24"/>
          <w:highlight w:val="none"/>
        </w:rPr>
        <w:t>人</w:t>
      </w:r>
      <w:r>
        <w:rPr>
          <w:rFonts w:hint="eastAsia" w:ascii="宋体" w:hAnsi="宋体" w:eastAsia="宋体" w:cs="宋体"/>
          <w:bCs/>
          <w:color w:val="auto"/>
          <w:sz w:val="24"/>
          <w:highlight w:val="none"/>
          <w:lang w:val="en-US" w:eastAsia="zh-CN"/>
        </w:rPr>
        <w:t>外），有1人具备</w:t>
      </w:r>
      <w:r>
        <w:rPr>
          <w:rFonts w:hint="eastAsia" w:ascii="宋体" w:hAnsi="宋体" w:eastAsia="宋体" w:cs="宋体"/>
          <w:color w:val="auto"/>
          <w:kern w:val="0"/>
          <w:sz w:val="24"/>
          <w:highlight w:val="none"/>
        </w:rPr>
        <w:t>高级</w:t>
      </w:r>
      <w:r>
        <w:rPr>
          <w:rFonts w:hint="eastAsia" w:ascii="宋体" w:hAnsi="宋体" w:eastAsia="宋体" w:cs="宋体"/>
          <w:bCs/>
          <w:color w:val="auto"/>
          <w:sz w:val="24"/>
          <w:highlight w:val="none"/>
        </w:rPr>
        <w:t>(含)以上技术职称的得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最高</w:t>
      </w:r>
      <w:r>
        <w:rPr>
          <w:rFonts w:hint="eastAsia" w:ascii="宋体" w:hAnsi="宋体" w:eastAsia="宋体" w:cs="宋体"/>
          <w:bCs/>
          <w:color w:val="auto"/>
          <w:sz w:val="24"/>
          <w:highlight w:val="none"/>
        </w:rPr>
        <w:t>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有1人具备注册电气工程师证书</w:t>
      </w:r>
      <w:r>
        <w:rPr>
          <w:rFonts w:hint="eastAsia" w:ascii="宋体" w:hAnsi="宋体" w:eastAsia="宋体" w:cs="宋体"/>
          <w:bCs/>
          <w:color w:val="auto"/>
          <w:sz w:val="24"/>
          <w:highlight w:val="none"/>
        </w:rPr>
        <w:t>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最高</w:t>
      </w:r>
      <w:r>
        <w:rPr>
          <w:rFonts w:hint="eastAsia" w:ascii="宋体" w:hAnsi="宋体" w:eastAsia="宋体" w:cs="宋体"/>
          <w:bCs/>
          <w:color w:val="auto"/>
          <w:sz w:val="24"/>
          <w:highlight w:val="none"/>
        </w:rPr>
        <w:t>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本项最高</w:t>
      </w:r>
      <w:r>
        <w:rPr>
          <w:rFonts w:hint="eastAsia" w:ascii="宋体" w:hAnsi="宋体" w:eastAsia="宋体" w:cs="宋体"/>
          <w:bCs/>
          <w:color w:val="auto"/>
          <w:sz w:val="24"/>
          <w:highlight w:val="none"/>
        </w:rPr>
        <w:t>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w:t>
      </w:r>
      <w:r>
        <w:rPr>
          <w:rFonts w:hint="eastAsia" w:ascii="宋体" w:hAnsi="宋体" w:eastAsia="宋体" w:cs="宋体"/>
          <w:b/>
          <w:bCs/>
          <w:color w:val="auto"/>
          <w:sz w:val="24"/>
          <w:szCs w:val="24"/>
          <w:highlight w:val="none"/>
          <w:lang w:val="en-US" w:eastAsia="zh-CN"/>
        </w:rPr>
        <w:t>（人员证书、职称复印件及供应商为其缴纳的2023年06月至2023年08月社保证明材料复印件加盖公章附于投标文件中，开标时提供原件，不提供或提供不全不得分）</w:t>
      </w:r>
    </w:p>
    <w:p>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highlight w:val="none"/>
        </w:rPr>
        <w:t>③</w:t>
      </w:r>
      <w:r>
        <w:rPr>
          <w:rFonts w:hint="eastAsia" w:ascii="宋体" w:hAnsi="宋体" w:eastAsia="宋体" w:cs="宋体"/>
          <w:bCs/>
          <w:color w:val="auto"/>
          <w:sz w:val="24"/>
          <w:highlight w:val="none"/>
          <w:lang w:val="en-US" w:eastAsia="zh-CN"/>
        </w:rPr>
        <w:t>项目人员配备中，每包含1名电工，且每名电工具备</w:t>
      </w:r>
      <w:r>
        <w:rPr>
          <w:rFonts w:hint="eastAsia" w:ascii="宋体" w:hAnsi="宋体" w:eastAsia="宋体" w:cs="宋体"/>
          <w:color w:val="auto"/>
          <w:sz w:val="24"/>
          <w:szCs w:val="24"/>
          <w:highlight w:val="none"/>
        </w:rPr>
        <w:t>高压电工证</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高空作业证</w:t>
      </w:r>
      <w:r>
        <w:rPr>
          <w:rFonts w:hint="eastAsia" w:ascii="宋体" w:hAnsi="宋体" w:eastAsia="宋体" w:cs="宋体"/>
          <w:color w:val="auto"/>
          <w:sz w:val="24"/>
          <w:szCs w:val="24"/>
          <w:highlight w:val="none"/>
          <w:lang w:val="en-US" w:eastAsia="zh-CN"/>
        </w:rPr>
        <w:t>的，得1分，最高得6分。</w:t>
      </w:r>
      <w:r>
        <w:rPr>
          <w:rFonts w:hint="eastAsia" w:ascii="宋体" w:hAnsi="宋体" w:eastAsia="宋体" w:cs="宋体"/>
          <w:b/>
          <w:bCs/>
          <w:color w:val="auto"/>
          <w:sz w:val="24"/>
          <w:szCs w:val="24"/>
          <w:highlight w:val="none"/>
          <w:lang w:val="en-US" w:eastAsia="zh-CN"/>
        </w:rPr>
        <w:t>（人员证书复印件及供应商为其缴纳的2023年06月至2023年08月社保证明材料复印件加盖公章附于投标文件中，开标时提供原件，不提供或提供不全不得分）</w:t>
      </w:r>
    </w:p>
    <w:p>
      <w:pPr>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w:t>
      </w:r>
      <w:r>
        <w:rPr>
          <w:rFonts w:hint="eastAsia" w:ascii="宋体" w:hAnsi="宋体" w:eastAsia="宋体" w:cs="宋体"/>
          <w:bCs/>
          <w:color w:val="auto"/>
          <w:sz w:val="24"/>
          <w:highlight w:val="none"/>
          <w:lang w:val="en-US" w:eastAsia="zh-CN"/>
        </w:rPr>
        <w:t>项目</w:t>
      </w:r>
      <w:r>
        <w:rPr>
          <w:rFonts w:hint="eastAsia" w:ascii="宋体" w:hAnsi="宋体" w:eastAsia="宋体" w:cs="宋体"/>
          <w:bCs/>
          <w:sz w:val="24"/>
          <w:highlight w:val="none"/>
          <w:lang w:val="en-US" w:eastAsia="zh-CN"/>
        </w:rPr>
        <w:t>人员配备中，</w:t>
      </w:r>
      <w:r>
        <w:rPr>
          <w:rFonts w:hint="eastAsia" w:ascii="宋体" w:hAnsi="宋体" w:eastAsia="宋体" w:cs="宋体"/>
          <w:sz w:val="24"/>
          <w:szCs w:val="24"/>
          <w:highlight w:val="none"/>
          <w:lang w:val="en-US" w:eastAsia="zh-CN"/>
        </w:rPr>
        <w:t>每包含1名</w:t>
      </w:r>
      <w:r>
        <w:rPr>
          <w:rFonts w:hint="eastAsia" w:ascii="宋体" w:hAnsi="宋体" w:eastAsia="宋体" w:cs="宋体"/>
          <w:sz w:val="24"/>
          <w:szCs w:val="24"/>
          <w:highlight w:val="none"/>
        </w:rPr>
        <w:t>起重机操作人员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且具备起重机械作业证（Q1证或Q2证</w:t>
      </w:r>
      <w:r>
        <w:rPr>
          <w:rFonts w:hint="eastAsia" w:ascii="宋体" w:hAnsi="宋体" w:eastAsia="宋体" w:cs="宋体"/>
          <w:color w:val="000000"/>
          <w:kern w:val="0"/>
          <w:sz w:val="24"/>
          <w:szCs w:val="24"/>
          <w:lang w:val="en-US" w:eastAsia="zh-CN" w:bidi="ar"/>
        </w:rPr>
        <w:t>（限流动式起重机）</w:t>
      </w:r>
      <w:r>
        <w:rPr>
          <w:rFonts w:hint="eastAsia" w:ascii="宋体" w:hAnsi="宋体" w:eastAsia="宋体" w:cs="宋体"/>
          <w:sz w:val="24"/>
          <w:szCs w:val="24"/>
          <w:highlight w:val="none"/>
          <w:lang w:val="en-US" w:eastAsia="zh-CN"/>
        </w:rPr>
        <w:t>）的，得1分，最高得2分。</w:t>
      </w:r>
      <w:r>
        <w:rPr>
          <w:rFonts w:hint="eastAsia" w:ascii="宋体" w:hAnsi="宋体" w:eastAsia="宋体" w:cs="宋体"/>
          <w:b/>
          <w:bCs/>
          <w:sz w:val="24"/>
          <w:szCs w:val="24"/>
          <w:highlight w:val="none"/>
          <w:lang w:val="en-US" w:eastAsia="zh-CN"/>
        </w:rPr>
        <w:t>（人员证书复印件及供应商为其缴纳的</w:t>
      </w:r>
      <w:r>
        <w:rPr>
          <w:rFonts w:hint="eastAsia" w:ascii="宋体" w:hAnsi="宋体" w:eastAsia="宋体" w:cs="宋体"/>
          <w:b/>
          <w:bCs/>
          <w:color w:val="auto"/>
          <w:sz w:val="24"/>
          <w:szCs w:val="24"/>
          <w:highlight w:val="none"/>
          <w:lang w:val="en-US" w:eastAsia="zh-CN"/>
        </w:rPr>
        <w:t>2023年06月至2023年08月</w:t>
      </w:r>
      <w:r>
        <w:rPr>
          <w:rFonts w:hint="eastAsia" w:ascii="宋体" w:hAnsi="宋体" w:eastAsia="宋体" w:cs="宋体"/>
          <w:b/>
          <w:bCs/>
          <w:sz w:val="24"/>
          <w:szCs w:val="24"/>
          <w:highlight w:val="none"/>
          <w:lang w:val="en-US" w:eastAsia="zh-CN"/>
        </w:rPr>
        <w:t>社保证明材料复印件加盖公章附于投标文件中，开标时提供原件，不提供或提供不全不得分）</w:t>
      </w:r>
    </w:p>
    <w:p>
      <w:pPr>
        <w:spacing w:line="440" w:lineRule="exact"/>
        <w:ind w:firstLine="480" w:firstLineChars="200"/>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⑤</w:t>
      </w:r>
      <w:r>
        <w:rPr>
          <w:rFonts w:hint="eastAsia" w:ascii="宋体" w:hAnsi="宋体" w:eastAsia="宋体" w:cs="宋体"/>
          <w:bCs/>
          <w:sz w:val="24"/>
          <w:highlight w:val="none"/>
          <w:lang w:val="en-US" w:eastAsia="zh-CN"/>
        </w:rPr>
        <w:t>项目人员配备中，每包含1名焊工，且具备</w:t>
      </w:r>
      <w:r>
        <w:rPr>
          <w:rFonts w:hint="eastAsia" w:ascii="宋体" w:hAnsi="宋体" w:eastAsia="宋体" w:cs="宋体"/>
          <w:sz w:val="24"/>
          <w:szCs w:val="24"/>
          <w:highlight w:val="none"/>
          <w:lang w:eastAsia="zh-CN"/>
        </w:rPr>
        <w:t>特种作业操作证（熔化焊接与热切割作业）</w:t>
      </w:r>
      <w:r>
        <w:rPr>
          <w:rFonts w:hint="eastAsia" w:ascii="宋体" w:hAnsi="宋体" w:eastAsia="宋体" w:cs="宋体"/>
          <w:sz w:val="24"/>
          <w:szCs w:val="24"/>
          <w:highlight w:val="none"/>
          <w:lang w:val="en-US" w:eastAsia="zh-CN"/>
        </w:rPr>
        <w:t>的，得1分，最高得2分。</w:t>
      </w:r>
      <w:r>
        <w:rPr>
          <w:rFonts w:hint="eastAsia" w:ascii="宋体" w:hAnsi="宋体" w:eastAsia="宋体" w:cs="宋体"/>
          <w:b/>
          <w:bCs/>
          <w:sz w:val="24"/>
          <w:szCs w:val="24"/>
          <w:highlight w:val="none"/>
          <w:lang w:val="en-US" w:eastAsia="zh-CN"/>
        </w:rPr>
        <w:t>（人员证书复印件及供应商为其缴纳的</w:t>
      </w:r>
      <w:r>
        <w:rPr>
          <w:rFonts w:hint="eastAsia" w:ascii="宋体" w:hAnsi="宋体" w:eastAsia="宋体" w:cs="宋体"/>
          <w:b/>
          <w:bCs/>
          <w:color w:val="auto"/>
          <w:sz w:val="24"/>
          <w:szCs w:val="24"/>
          <w:highlight w:val="none"/>
          <w:lang w:val="en-US" w:eastAsia="zh-CN"/>
        </w:rPr>
        <w:t>2023年06月至2023年08月</w:t>
      </w:r>
      <w:r>
        <w:rPr>
          <w:rFonts w:hint="eastAsia" w:ascii="宋体" w:hAnsi="宋体" w:eastAsia="宋体" w:cs="宋体"/>
          <w:b/>
          <w:bCs/>
          <w:sz w:val="24"/>
          <w:szCs w:val="24"/>
          <w:highlight w:val="none"/>
          <w:lang w:val="en-US" w:eastAsia="zh-CN"/>
        </w:rPr>
        <w:t>社保证明材料复印件加盖公章附于投标文件中，开标时提供原件，不提供或提供不全不得分）</w:t>
      </w:r>
    </w:p>
    <w:p>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⑥</w:t>
      </w:r>
      <w:r>
        <w:rPr>
          <w:rFonts w:hint="eastAsia" w:ascii="宋体" w:hAnsi="宋体" w:eastAsia="宋体" w:cs="宋体"/>
          <w:bCs/>
          <w:sz w:val="24"/>
          <w:highlight w:val="none"/>
          <w:lang w:val="en-US" w:eastAsia="zh-CN"/>
        </w:rPr>
        <w:t>项目人员配备中，包含1名</w:t>
      </w:r>
      <w:r>
        <w:rPr>
          <w:rFonts w:hint="eastAsia" w:ascii="宋体" w:hAnsi="宋体" w:eastAsia="宋体" w:cs="宋体"/>
          <w:sz w:val="24"/>
          <w:szCs w:val="24"/>
          <w:highlight w:val="none"/>
          <w:lang w:eastAsia="zh-CN"/>
        </w:rPr>
        <w:t>电气试验工，</w:t>
      </w:r>
      <w:r>
        <w:rPr>
          <w:rFonts w:hint="eastAsia" w:ascii="宋体" w:hAnsi="宋体" w:eastAsia="宋体" w:cs="宋体"/>
          <w:sz w:val="24"/>
          <w:szCs w:val="24"/>
          <w:highlight w:val="none"/>
          <w:lang w:val="en-US" w:eastAsia="zh-CN"/>
        </w:rPr>
        <w:t>且具备</w:t>
      </w:r>
      <w:r>
        <w:rPr>
          <w:rFonts w:hint="eastAsia" w:ascii="宋体" w:hAnsi="宋体" w:eastAsia="宋体" w:cs="宋体"/>
          <w:sz w:val="24"/>
          <w:szCs w:val="24"/>
          <w:highlight w:val="none"/>
          <w:lang w:eastAsia="zh-CN"/>
        </w:rPr>
        <w:t>特种作业操作证（电气试验作业）</w:t>
      </w:r>
      <w:r>
        <w:rPr>
          <w:rFonts w:hint="eastAsia" w:ascii="宋体" w:hAnsi="宋体" w:eastAsia="宋体" w:cs="宋体"/>
          <w:sz w:val="24"/>
          <w:szCs w:val="24"/>
          <w:highlight w:val="none"/>
          <w:lang w:val="en-US" w:eastAsia="zh-CN"/>
        </w:rPr>
        <w:t>的，得1分</w:t>
      </w:r>
      <w:r>
        <w:rPr>
          <w:rFonts w:hint="eastAsia" w:ascii="宋体" w:hAnsi="宋体" w:eastAsia="宋体" w:cs="宋体"/>
          <w:color w:val="auto"/>
          <w:sz w:val="24"/>
          <w:szCs w:val="24"/>
          <w:highlight w:val="none"/>
          <w:lang w:val="en-US" w:eastAsia="zh-CN"/>
        </w:rPr>
        <w:t>，最高得1分。</w:t>
      </w:r>
      <w:r>
        <w:rPr>
          <w:rFonts w:hint="eastAsia" w:ascii="宋体" w:hAnsi="宋体" w:eastAsia="宋体" w:cs="宋体"/>
          <w:b/>
          <w:bCs/>
          <w:color w:val="auto"/>
          <w:sz w:val="24"/>
          <w:szCs w:val="24"/>
          <w:highlight w:val="none"/>
          <w:lang w:val="en-US" w:eastAsia="zh-CN"/>
        </w:rPr>
        <w:t>（人员证书复印件及供应商为其缴纳的2023年06月至2023年08月社保证明材料复印件加盖公章附于投标文件中，开标时提供原件，不提供或提供不全不得分）</w:t>
      </w:r>
    </w:p>
    <w:p>
      <w:pPr>
        <w:spacing w:line="440" w:lineRule="exact"/>
        <w:ind w:firstLine="482" w:firstLineChars="200"/>
        <w:rPr>
          <w:rFonts w:hint="eastAsia" w:ascii="宋体" w:hAnsi="宋体" w:eastAsia="宋体" w:cs="宋体"/>
          <w:lang w:val="en-US" w:eastAsia="zh-CN"/>
        </w:rPr>
      </w:pPr>
      <w:r>
        <w:rPr>
          <w:rFonts w:hint="eastAsia" w:ascii="宋体" w:hAnsi="宋体" w:eastAsia="宋体" w:cs="宋体"/>
          <w:b/>
          <w:bCs w:val="0"/>
          <w:color w:val="auto"/>
          <w:sz w:val="24"/>
          <w:highlight w:val="none"/>
          <w:lang w:val="en-US" w:eastAsia="zh-CN"/>
        </w:rPr>
        <w:t>注：以上①~⑥评分点中的人员不得重复得分。电工、焊工、电气试验工人员提供由国家安全生产监督管理总局或中华人民共和国应急管理部或各个省(直辖市）应急管理部门颁发的证书的电工证，Q1或Q2人员提供由市场监督管理局监制的特种作业证，</w:t>
      </w:r>
      <w:r>
        <w:rPr>
          <w:rFonts w:hint="eastAsia" w:ascii="宋体" w:hAnsi="宋体" w:eastAsia="宋体" w:cs="宋体"/>
          <w:b/>
          <w:bCs w:val="0"/>
          <w:sz w:val="24"/>
          <w:highlight w:val="none"/>
          <w:lang w:val="en-US" w:eastAsia="zh-CN"/>
        </w:rPr>
        <w:t>其他管理人员提供省级及以上主管部门提供的岗位证书。</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⑦</w:t>
      </w:r>
      <w:r>
        <w:rPr>
          <w:rFonts w:hint="eastAsia" w:ascii="宋体" w:hAnsi="宋体" w:eastAsia="宋体" w:cs="宋体"/>
          <w:sz w:val="24"/>
          <w:highlight w:val="none"/>
        </w:rPr>
        <w:t>质保维护设备保障（</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 xml:space="preserve">分） </w:t>
      </w:r>
    </w:p>
    <w:p>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（1）质保维护车辆配置（3分）</w:t>
      </w:r>
    </w:p>
    <w:p>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供应商为本项目顺利实施，每提供1辆</w:t>
      </w:r>
      <w:r>
        <w:rPr>
          <w:rFonts w:hint="eastAsia" w:ascii="宋体" w:hAnsi="宋体" w:eastAsia="宋体" w:cs="宋体"/>
          <w:color w:val="auto"/>
          <w:sz w:val="24"/>
          <w:highlight w:val="none"/>
          <w:lang w:eastAsia="zh-CN"/>
        </w:rPr>
        <w:t>最大起升高度达到</w:t>
      </w:r>
      <w:r>
        <w:rPr>
          <w:rFonts w:hint="eastAsia" w:ascii="宋体" w:hAnsi="宋体" w:eastAsia="宋体" w:cs="宋体"/>
          <w:color w:val="auto"/>
          <w:sz w:val="24"/>
          <w:highlight w:val="none"/>
        </w:rPr>
        <w:t>14米（含）以上</w:t>
      </w:r>
      <w:r>
        <w:rPr>
          <w:rFonts w:hint="eastAsia" w:ascii="宋体" w:hAnsi="宋体" w:eastAsia="宋体" w:cs="宋体"/>
          <w:color w:val="auto"/>
          <w:sz w:val="24"/>
          <w:highlight w:val="none"/>
          <w:lang w:eastAsia="zh-CN"/>
        </w:rPr>
        <w:t>的高空作业</w:t>
      </w:r>
      <w:r>
        <w:rPr>
          <w:rFonts w:hint="eastAsia" w:ascii="宋体" w:hAnsi="宋体" w:eastAsia="宋体" w:cs="宋体"/>
          <w:color w:val="auto"/>
          <w:sz w:val="24"/>
          <w:highlight w:val="none"/>
        </w:rPr>
        <w:t>车</w:t>
      </w:r>
      <w:r>
        <w:rPr>
          <w:rFonts w:hint="eastAsia" w:ascii="宋体" w:hAnsi="宋体" w:eastAsia="宋体" w:cs="宋体"/>
          <w:color w:val="auto"/>
          <w:sz w:val="24"/>
          <w:highlight w:val="none"/>
          <w:lang w:val="en-US" w:eastAsia="zh-CN"/>
        </w:rPr>
        <w:t>的，得0.5分，最多得1分；每提供1辆汽车起重机，得1分，最多得1分；每提供1辆</w:t>
      </w:r>
      <w:r>
        <w:rPr>
          <w:rFonts w:hint="eastAsia" w:ascii="宋体" w:hAnsi="宋体" w:eastAsia="宋体" w:cs="宋体"/>
          <w:color w:val="auto"/>
          <w:sz w:val="24"/>
          <w:highlight w:val="none"/>
          <w:lang w:eastAsia="zh-CN"/>
        </w:rPr>
        <w:t>载重能力达到</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5吨（含）以上</w:t>
      </w:r>
      <w:r>
        <w:rPr>
          <w:rFonts w:hint="eastAsia" w:ascii="宋体" w:hAnsi="宋体" w:eastAsia="宋体" w:cs="宋体"/>
          <w:color w:val="auto"/>
          <w:sz w:val="24"/>
          <w:highlight w:val="none"/>
          <w:lang w:eastAsia="zh-CN"/>
        </w:rPr>
        <w:t>的货</w:t>
      </w:r>
      <w:r>
        <w:rPr>
          <w:rFonts w:hint="eastAsia" w:ascii="宋体" w:hAnsi="宋体" w:eastAsia="宋体" w:cs="宋体"/>
          <w:color w:val="auto"/>
          <w:sz w:val="24"/>
          <w:highlight w:val="none"/>
        </w:rPr>
        <w:t>车的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得0.5分，最多得1分。每辆车配备驾驶员，需提供驾驶证。</w:t>
      </w:r>
    </w:p>
    <w:p>
      <w:pPr>
        <w:keepNext w:val="0"/>
        <w:keepLines w:val="0"/>
        <w:widowControl/>
        <w:suppressLineNumbers w:val="0"/>
        <w:jc w:val="left"/>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（以上</w:t>
      </w:r>
      <w:r>
        <w:rPr>
          <w:rFonts w:hint="eastAsia" w:ascii="宋体" w:hAnsi="宋体" w:eastAsia="宋体" w:cs="宋体"/>
          <w:b/>
          <w:bCs w:val="0"/>
          <w:sz w:val="24"/>
          <w:highlight w:val="none"/>
          <w:lang w:val="en-US" w:eastAsia="zh-CN"/>
        </w:rPr>
        <w:t>车辆不得重复得分。</w:t>
      </w:r>
      <w:r>
        <w:rPr>
          <w:rFonts w:hint="eastAsia" w:ascii="宋体" w:hAnsi="宋体" w:eastAsia="宋体" w:cs="宋体"/>
          <w:b/>
          <w:bCs/>
          <w:sz w:val="24"/>
          <w:highlight w:val="none"/>
          <w:lang w:val="en-US" w:eastAsia="zh-CN"/>
        </w:rPr>
        <w:t>车辆为供应商自有车辆或租赁车辆，自有车辆提供</w:t>
      </w:r>
      <w:r>
        <w:rPr>
          <w:rFonts w:hint="eastAsia" w:ascii="宋体" w:hAnsi="宋体" w:eastAsia="宋体" w:cs="宋体"/>
          <w:b/>
          <w:bCs/>
          <w:sz w:val="24"/>
          <w:highlight w:val="none"/>
        </w:rPr>
        <w:t>车辆登记证</w:t>
      </w:r>
      <w:r>
        <w:rPr>
          <w:rFonts w:hint="eastAsia" w:ascii="宋体" w:hAnsi="宋体" w:eastAsia="宋体" w:cs="宋体"/>
          <w:b/>
          <w:bCs/>
          <w:sz w:val="24"/>
          <w:highlight w:val="none"/>
          <w:lang w:val="en-US" w:eastAsia="zh-CN"/>
        </w:rPr>
        <w:t>复印件</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车辆彩色照片</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车牌清晰可辨</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复印件</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车辆技术参数证明材料</w:t>
      </w:r>
      <w:r>
        <w:rPr>
          <w:rFonts w:hint="eastAsia" w:ascii="宋体" w:hAnsi="宋体" w:eastAsia="宋体" w:cs="宋体"/>
          <w:b/>
          <w:bCs/>
          <w:sz w:val="24"/>
          <w:highlight w:val="none"/>
          <w:lang w:val="en-US" w:eastAsia="zh-CN"/>
        </w:rPr>
        <w:t>复印件加盖公章附于投标文件中。租赁车辆提供租赁协议（租赁期限不得少于本项目服务期）复印件、租赁费用发票复印件、出租方的车辆登记证复印件、</w:t>
      </w:r>
      <w:r>
        <w:rPr>
          <w:rFonts w:hint="eastAsia" w:ascii="宋体" w:hAnsi="宋体" w:eastAsia="宋体" w:cs="宋体"/>
          <w:b/>
          <w:bCs/>
          <w:color w:val="auto"/>
          <w:sz w:val="24"/>
          <w:highlight w:val="none"/>
          <w:lang w:val="en-US" w:eastAsia="zh-CN"/>
        </w:rPr>
        <w:t>出租方购置车辆的发票扫描件</w:t>
      </w:r>
      <w:r>
        <w:rPr>
          <w:rFonts w:hint="eastAsia" w:ascii="宋体" w:hAnsi="宋体" w:eastAsia="宋体" w:cs="宋体"/>
          <w:b/>
          <w:bCs/>
          <w:sz w:val="24"/>
          <w:highlight w:val="none"/>
          <w:lang w:val="en-US" w:eastAsia="zh-CN"/>
        </w:rPr>
        <w:t>、车辆彩色</w:t>
      </w:r>
      <w:r>
        <w:rPr>
          <w:rFonts w:hint="eastAsia" w:ascii="宋体" w:hAnsi="宋体" w:eastAsia="宋体" w:cs="宋体"/>
          <w:b/>
          <w:bCs/>
          <w:sz w:val="24"/>
          <w:highlight w:val="none"/>
        </w:rPr>
        <w:t>照片</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车牌清晰可辨</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复印件</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车辆技术参数证明材料</w:t>
      </w:r>
      <w:r>
        <w:rPr>
          <w:rFonts w:hint="eastAsia" w:ascii="宋体" w:hAnsi="宋体" w:eastAsia="宋体" w:cs="宋体"/>
          <w:b/>
          <w:bCs/>
          <w:sz w:val="24"/>
          <w:highlight w:val="none"/>
          <w:lang w:val="en-US" w:eastAsia="zh-CN"/>
        </w:rPr>
        <w:t>复印件加盖公章附于投标文件中。开标时提供车辆登记证、</w:t>
      </w:r>
      <w:r>
        <w:rPr>
          <w:rFonts w:hint="eastAsia" w:ascii="宋体" w:hAnsi="宋体" w:eastAsia="宋体" w:cs="宋体"/>
          <w:b/>
          <w:bCs/>
          <w:sz w:val="24"/>
          <w:highlight w:val="none"/>
        </w:rPr>
        <w:t>出租方的车辆登记证</w:t>
      </w:r>
      <w:r>
        <w:rPr>
          <w:rFonts w:hint="eastAsia" w:ascii="宋体" w:hAnsi="宋体" w:eastAsia="宋体" w:cs="宋体"/>
          <w:b/>
          <w:bCs/>
          <w:sz w:val="24"/>
          <w:highlight w:val="none"/>
          <w:lang w:eastAsia="zh-CN"/>
        </w:rPr>
        <w:t>、</w:t>
      </w:r>
      <w:r>
        <w:rPr>
          <w:rFonts w:hint="eastAsia" w:ascii="宋体" w:hAnsi="宋体" w:eastAsia="宋体" w:cs="宋体"/>
          <w:b/>
          <w:bCs/>
          <w:color w:val="auto"/>
          <w:sz w:val="24"/>
          <w:highlight w:val="none"/>
          <w:lang w:val="en-US" w:eastAsia="zh-CN"/>
        </w:rPr>
        <w:t>出租方购置车辆的发票</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租赁协议、租赁费用发票原件，不提供或提供不全不得分；</w:t>
      </w:r>
      <w:r>
        <w:rPr>
          <w:rFonts w:hint="eastAsia" w:ascii="宋体" w:hAnsi="宋体" w:eastAsia="宋体" w:cs="宋体"/>
          <w:b/>
          <w:bCs/>
          <w:color w:val="auto"/>
          <w:sz w:val="24"/>
          <w:szCs w:val="24"/>
          <w:highlight w:val="none"/>
          <w:lang w:val="en-US" w:eastAsia="zh-CN"/>
        </w:rPr>
        <w:t>人员证书复印件及供应商为其缴纳的2023年06月至2023年08月社保证明材料复印件加盖公章附于投标文件中，开标时提供原件，不提供或提供不全本项不得分</w:t>
      </w:r>
      <w:r>
        <w:rPr>
          <w:rFonts w:hint="eastAsia" w:ascii="宋体" w:hAnsi="宋体" w:eastAsia="宋体" w:cs="宋体"/>
          <w:b/>
          <w:bCs/>
          <w:sz w:val="24"/>
          <w:highlight w:val="none"/>
          <w:lang w:val="en-US" w:eastAsia="zh-CN"/>
        </w:rPr>
        <w:t>）</w:t>
      </w:r>
    </w:p>
    <w:p>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（2）质保维护检测设备配置（2分）</w:t>
      </w:r>
    </w:p>
    <w:p>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投标人具备卧式大型分布光度测试系统的得1分；</w:t>
      </w:r>
    </w:p>
    <w:p>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投标人具备粉尘试验箱及防水试验室的得0.5分；</w:t>
      </w:r>
    </w:p>
    <w:p>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投标人具备雷击浪涌发生器得0.5分。</w:t>
      </w:r>
    </w:p>
    <w:p>
      <w:pPr>
        <w:spacing w:line="440" w:lineRule="exact"/>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（注：提供设备彩色照片及自有设备购置发票复印件，租赁还需提供</w:t>
      </w:r>
      <w:r>
        <w:rPr>
          <w:rFonts w:hint="eastAsia" w:ascii="宋体" w:hAnsi="宋体" w:eastAsia="宋体" w:cs="宋体"/>
          <w:b/>
          <w:bCs/>
          <w:sz w:val="24"/>
          <w:highlight w:val="none"/>
          <w:lang w:val="en-US" w:eastAsia="zh-CN"/>
        </w:rPr>
        <w:t>租赁协议（租赁期限不得少于本项目服务期）复印件、租赁费用发票复印件</w:t>
      </w:r>
      <w:r>
        <w:rPr>
          <w:rFonts w:hint="eastAsia" w:ascii="宋体" w:hAnsi="宋体" w:eastAsia="宋体" w:cs="宋体"/>
          <w:b/>
          <w:bCs/>
          <w:color w:val="auto"/>
          <w:sz w:val="24"/>
          <w:highlight w:val="none"/>
          <w:lang w:val="en-US" w:eastAsia="zh-CN"/>
        </w:rPr>
        <w:t>、出租方购置设备的发票复印件。</w:t>
      </w:r>
      <w:r>
        <w:rPr>
          <w:rFonts w:hint="eastAsia" w:ascii="宋体" w:hAnsi="宋体" w:eastAsia="宋体" w:cs="宋体"/>
          <w:b/>
          <w:bCs/>
          <w:color w:val="auto"/>
          <w:sz w:val="24"/>
          <w:szCs w:val="24"/>
          <w:highlight w:val="none"/>
          <w:lang w:val="en-US" w:eastAsia="zh-CN"/>
        </w:rPr>
        <w:t>开标时提供原件，不提供或提供不全本项不得分</w:t>
      </w:r>
      <w:r>
        <w:rPr>
          <w:rFonts w:hint="eastAsia" w:ascii="宋体" w:hAnsi="宋体" w:eastAsia="宋体" w:cs="宋体"/>
          <w:b/>
          <w:bCs/>
          <w:color w:val="auto"/>
          <w:sz w:val="24"/>
          <w:highlight w:val="none"/>
          <w:lang w:val="en-US" w:eastAsia="zh-CN"/>
        </w:rPr>
        <w:t>）</w:t>
      </w:r>
    </w:p>
    <w:p>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本项最高得5分。</w:t>
      </w:r>
    </w:p>
    <w:p>
      <w:pPr>
        <w:tabs>
          <w:tab w:val="left" w:pos="1365"/>
        </w:tabs>
        <w:spacing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（3）技术服务方案 （</w:t>
      </w:r>
      <w:r>
        <w:rPr>
          <w:rFonts w:hint="eastAsia" w:ascii="宋体" w:hAnsi="宋体" w:eastAsia="宋体" w:cs="宋体"/>
          <w:b/>
          <w:bCs/>
          <w:sz w:val="24"/>
          <w:highlight w:val="none"/>
          <w:lang w:val="en-US" w:eastAsia="zh-CN"/>
        </w:rPr>
        <w:t>40</w:t>
      </w:r>
      <w:r>
        <w:rPr>
          <w:rFonts w:hint="eastAsia" w:ascii="宋体" w:hAnsi="宋体" w:eastAsia="宋体" w:cs="宋体"/>
          <w:b/>
          <w:bCs/>
          <w:sz w:val="24"/>
          <w:highlight w:val="none"/>
        </w:rPr>
        <w:t xml:space="preserve">分） </w:t>
      </w:r>
    </w:p>
    <w:p>
      <w:pPr>
        <w:tabs>
          <w:tab w:val="left" w:pos="1365"/>
        </w:tabs>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总体施工组织布置及规划（</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分）：</w:t>
      </w:r>
    </w:p>
    <w:p>
      <w:pPr>
        <w:tabs>
          <w:tab w:val="left" w:pos="1365"/>
        </w:tabs>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①总体施工组织布置</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分；②总体施工组织的规划</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上述内容需分析合理、描述详细、切实可行有效，每有一项内容进行了阐述且满足采购需求的得</w:t>
      </w:r>
      <w:r>
        <w:rPr>
          <w:rFonts w:hint="eastAsia" w:ascii="宋体" w:hAnsi="宋体" w:eastAsia="宋体" w:cs="宋体"/>
          <w:sz w:val="24"/>
          <w:highlight w:val="none"/>
          <w:lang w:val="en-US" w:eastAsia="zh-CN"/>
        </w:rPr>
        <w:t>4分</w:t>
      </w:r>
      <w:r>
        <w:rPr>
          <w:rFonts w:hint="eastAsia" w:ascii="宋体" w:hAnsi="宋体" w:eastAsia="宋体" w:cs="宋体"/>
          <w:sz w:val="24"/>
          <w:highlight w:val="none"/>
        </w:rPr>
        <w:t>，有待完善的得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每有一项内容未进行阐述或不满足采购需求的，该项不得分</w:t>
      </w:r>
      <w:r>
        <w:rPr>
          <w:rFonts w:hint="eastAsia" w:ascii="宋体" w:hAnsi="宋体" w:eastAsia="宋体" w:cs="宋体"/>
          <w:sz w:val="24"/>
          <w:highlight w:val="none"/>
          <w:lang w:eastAsia="zh-CN"/>
        </w:rPr>
        <w:t>，</w:t>
      </w:r>
      <w:r>
        <w:rPr>
          <w:rFonts w:hint="eastAsia" w:ascii="宋体" w:hAnsi="宋体" w:eastAsia="宋体" w:cs="宋体"/>
          <w:sz w:val="24"/>
          <w:highlight w:val="none"/>
        </w:rPr>
        <w:t>本项最高得</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分。</w:t>
      </w:r>
    </w:p>
    <w:p>
      <w:pPr>
        <w:tabs>
          <w:tab w:val="left" w:pos="1365"/>
        </w:tabs>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施工方案（重难点分析）（7分）：</w:t>
      </w:r>
    </w:p>
    <w:p>
      <w:pPr>
        <w:tabs>
          <w:tab w:val="left" w:pos="1365"/>
        </w:tabs>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①投标供应商针对本项目的施工方案重点分析3.5分；②投标供应商针对本项目的施工方案难点分析3.5分</w:t>
      </w:r>
      <w:r>
        <w:rPr>
          <w:rFonts w:hint="eastAsia" w:ascii="宋体" w:hAnsi="宋体" w:eastAsia="宋体" w:cs="宋体"/>
          <w:sz w:val="24"/>
          <w:highlight w:val="none"/>
          <w:lang w:eastAsia="zh-CN"/>
        </w:rPr>
        <w:t>；</w:t>
      </w:r>
      <w:r>
        <w:rPr>
          <w:rFonts w:hint="eastAsia" w:ascii="宋体" w:hAnsi="宋体" w:eastAsia="宋体" w:cs="宋体"/>
          <w:sz w:val="24"/>
          <w:highlight w:val="none"/>
        </w:rPr>
        <w:t>上述内容需分析合理、描述详细、切实可行有效，每有一项内容进行了阐述且满足采购需求的得</w:t>
      </w:r>
      <w:r>
        <w:rPr>
          <w:rFonts w:hint="eastAsia" w:ascii="宋体" w:hAnsi="宋体" w:eastAsia="宋体" w:cs="宋体"/>
          <w:sz w:val="24"/>
          <w:highlight w:val="none"/>
          <w:lang w:val="en-US" w:eastAsia="zh-CN"/>
        </w:rPr>
        <w:t>3.5分</w:t>
      </w:r>
      <w:r>
        <w:rPr>
          <w:rFonts w:hint="eastAsia" w:ascii="宋体" w:hAnsi="宋体" w:eastAsia="宋体" w:cs="宋体"/>
          <w:sz w:val="24"/>
          <w:highlight w:val="none"/>
        </w:rPr>
        <w:t>，有待完善的得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每有一项内容未进行阐述或不满足采购需求的，该项不得分</w:t>
      </w:r>
      <w:r>
        <w:rPr>
          <w:rFonts w:hint="eastAsia" w:ascii="宋体" w:hAnsi="宋体" w:eastAsia="宋体" w:cs="宋体"/>
          <w:sz w:val="24"/>
          <w:highlight w:val="none"/>
          <w:lang w:eastAsia="zh-CN"/>
        </w:rPr>
        <w:t>，</w:t>
      </w:r>
      <w:r>
        <w:rPr>
          <w:rFonts w:hint="eastAsia" w:ascii="宋体" w:hAnsi="宋体" w:eastAsia="宋体" w:cs="宋体"/>
          <w:sz w:val="24"/>
          <w:highlight w:val="none"/>
        </w:rPr>
        <w:t>本项最高得</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分。</w:t>
      </w:r>
    </w:p>
    <w:p>
      <w:pPr>
        <w:tabs>
          <w:tab w:val="left" w:pos="1365"/>
        </w:tabs>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质量保证及保障措施（7分）：</w:t>
      </w:r>
    </w:p>
    <w:p>
      <w:pPr>
        <w:tabs>
          <w:tab w:val="left" w:pos="1365"/>
        </w:tabs>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①投标供应商针对本项目的质量保证3.5分；②投标供应商针对本项目的质量保障措施3.5分；上述内容需分析合理、描述详细、切实可行有效，每有一项内容进行了阐述且满足采购需求的得</w:t>
      </w:r>
      <w:r>
        <w:rPr>
          <w:rFonts w:hint="eastAsia" w:ascii="宋体" w:hAnsi="宋体" w:eastAsia="宋体" w:cs="宋体"/>
          <w:sz w:val="24"/>
          <w:highlight w:val="none"/>
          <w:lang w:val="en-US" w:eastAsia="zh-CN"/>
        </w:rPr>
        <w:t>3.5分</w:t>
      </w:r>
      <w:r>
        <w:rPr>
          <w:rFonts w:hint="eastAsia" w:ascii="宋体" w:hAnsi="宋体" w:eastAsia="宋体" w:cs="宋体"/>
          <w:sz w:val="24"/>
          <w:highlight w:val="none"/>
        </w:rPr>
        <w:t>，有待完善的得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每有一项内容未进行阐述或不满足采购需求的，该项不得分</w:t>
      </w:r>
      <w:r>
        <w:rPr>
          <w:rFonts w:hint="eastAsia" w:ascii="宋体" w:hAnsi="宋体" w:eastAsia="宋体" w:cs="宋体"/>
          <w:sz w:val="24"/>
          <w:highlight w:val="none"/>
          <w:lang w:eastAsia="zh-CN"/>
        </w:rPr>
        <w:t>，</w:t>
      </w:r>
      <w:r>
        <w:rPr>
          <w:rFonts w:hint="eastAsia" w:ascii="宋体" w:hAnsi="宋体" w:eastAsia="宋体" w:cs="宋体"/>
          <w:sz w:val="24"/>
          <w:highlight w:val="none"/>
        </w:rPr>
        <w:t>本项最高得</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分。</w:t>
      </w:r>
    </w:p>
    <w:p>
      <w:pPr>
        <w:tabs>
          <w:tab w:val="left" w:pos="1365"/>
        </w:tabs>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安全保证及保障措施（7分）：</w:t>
      </w:r>
    </w:p>
    <w:p>
      <w:pPr>
        <w:tabs>
          <w:tab w:val="left" w:pos="1365"/>
        </w:tabs>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①投标供应商针对本项目的安全保证3.5分；②投标供应商针对本项目的安全保障措施3.5分；上述内容需分析合理、描述详细、切实可行有效，每有一项内容进行了阐述且满足采购需求的得</w:t>
      </w:r>
      <w:r>
        <w:rPr>
          <w:rFonts w:hint="eastAsia" w:ascii="宋体" w:hAnsi="宋体" w:eastAsia="宋体" w:cs="宋体"/>
          <w:sz w:val="24"/>
          <w:highlight w:val="none"/>
          <w:lang w:val="en-US" w:eastAsia="zh-CN"/>
        </w:rPr>
        <w:t>3.5分</w:t>
      </w:r>
      <w:r>
        <w:rPr>
          <w:rFonts w:hint="eastAsia" w:ascii="宋体" w:hAnsi="宋体" w:eastAsia="宋体" w:cs="宋体"/>
          <w:sz w:val="24"/>
          <w:highlight w:val="none"/>
        </w:rPr>
        <w:t>，有待完善的得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每有一项内容未进行阐述或不满足采购需求的，该项不得分</w:t>
      </w:r>
      <w:r>
        <w:rPr>
          <w:rFonts w:hint="eastAsia" w:ascii="宋体" w:hAnsi="宋体" w:eastAsia="宋体" w:cs="宋体"/>
          <w:sz w:val="24"/>
          <w:highlight w:val="none"/>
          <w:lang w:eastAsia="zh-CN"/>
        </w:rPr>
        <w:t>，</w:t>
      </w:r>
      <w:r>
        <w:rPr>
          <w:rFonts w:hint="eastAsia" w:ascii="宋体" w:hAnsi="宋体" w:eastAsia="宋体" w:cs="宋体"/>
          <w:sz w:val="24"/>
          <w:highlight w:val="none"/>
        </w:rPr>
        <w:t>本项最高得</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分。</w:t>
      </w:r>
    </w:p>
    <w:p>
      <w:pPr>
        <w:tabs>
          <w:tab w:val="left" w:pos="1365"/>
        </w:tabs>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进度计划保证及保证措施（</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p>
      <w:pPr>
        <w:tabs>
          <w:tab w:val="left" w:pos="1365"/>
        </w:tabs>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①投标供应商针对本项目的进度计划保证</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分；②投标供应商针对本项目的进度保障措施</w:t>
      </w:r>
      <w:r>
        <w:rPr>
          <w:rFonts w:hint="eastAsia" w:ascii="宋体" w:hAnsi="宋体" w:cs="宋体"/>
          <w:sz w:val="24"/>
          <w:highlight w:val="none"/>
          <w:lang w:val="en-US" w:eastAsia="zh-CN"/>
        </w:rPr>
        <w:t>3</w:t>
      </w:r>
      <w:r>
        <w:rPr>
          <w:rFonts w:hint="eastAsia" w:ascii="宋体" w:hAnsi="宋体" w:eastAsia="宋体" w:cs="宋体"/>
          <w:sz w:val="24"/>
          <w:highlight w:val="none"/>
        </w:rPr>
        <w:t>分；上述内容需分析合理、描述详细、切实可行有效，每有一项内容进行了阐述且满足采购需求的得</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分</w:t>
      </w:r>
      <w:r>
        <w:rPr>
          <w:rFonts w:hint="eastAsia" w:ascii="宋体" w:hAnsi="宋体" w:eastAsia="宋体" w:cs="宋体"/>
          <w:sz w:val="24"/>
          <w:highlight w:val="none"/>
        </w:rPr>
        <w:t>，有待完善的得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每有一项内容未进行阐述或不满足采购需求的，该项不得分</w:t>
      </w:r>
      <w:r>
        <w:rPr>
          <w:rFonts w:hint="eastAsia" w:ascii="宋体" w:hAnsi="宋体" w:eastAsia="宋体" w:cs="宋体"/>
          <w:sz w:val="24"/>
          <w:highlight w:val="none"/>
          <w:lang w:eastAsia="zh-CN"/>
        </w:rPr>
        <w:t>，</w:t>
      </w:r>
      <w:r>
        <w:rPr>
          <w:rFonts w:hint="eastAsia" w:ascii="宋体" w:hAnsi="宋体" w:eastAsia="宋体" w:cs="宋体"/>
          <w:sz w:val="24"/>
          <w:highlight w:val="none"/>
        </w:rPr>
        <w:t>本项最高得</w:t>
      </w:r>
      <w:r>
        <w:rPr>
          <w:rFonts w:hint="eastAsia" w:ascii="宋体" w:hAnsi="宋体" w:cs="宋体"/>
          <w:sz w:val="24"/>
          <w:highlight w:val="none"/>
          <w:lang w:val="en-US" w:eastAsia="zh-CN"/>
        </w:rPr>
        <w:t>6</w:t>
      </w:r>
      <w:r>
        <w:rPr>
          <w:rFonts w:hint="eastAsia" w:ascii="宋体" w:hAnsi="宋体" w:eastAsia="宋体" w:cs="宋体"/>
          <w:sz w:val="24"/>
          <w:highlight w:val="none"/>
        </w:rPr>
        <w:t>分。</w:t>
      </w:r>
    </w:p>
    <w:p>
      <w:pPr>
        <w:tabs>
          <w:tab w:val="left" w:pos="1365"/>
        </w:tabs>
        <w:spacing w:line="44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项目风险预测与防范，事故应急预案（</w:t>
      </w:r>
      <w:r>
        <w:rPr>
          <w:rFonts w:hint="eastAsia" w:ascii="宋体" w:hAnsi="宋体" w:cs="宋体"/>
          <w:sz w:val="24"/>
          <w:highlight w:val="none"/>
          <w:lang w:val="en-US" w:eastAsia="zh-CN"/>
        </w:rPr>
        <w:t>5</w:t>
      </w:r>
      <w:r>
        <w:rPr>
          <w:rFonts w:hint="eastAsia" w:ascii="宋体" w:hAnsi="宋体" w:eastAsia="宋体" w:cs="宋体"/>
          <w:sz w:val="24"/>
          <w:highlight w:val="none"/>
          <w:lang w:eastAsia="zh-CN"/>
        </w:rPr>
        <w:t>分）：</w:t>
      </w:r>
    </w:p>
    <w:p>
      <w:pPr>
        <w:tabs>
          <w:tab w:val="left" w:pos="1365"/>
        </w:tabs>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①投标供应商针对本项目的风险预测与防范</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分；②投标供应商针对本项目的事故应急预案</w:t>
      </w:r>
      <w:r>
        <w:rPr>
          <w:rFonts w:hint="eastAsia" w:ascii="宋体" w:hAnsi="宋体" w:cs="宋体"/>
          <w:sz w:val="24"/>
          <w:highlight w:val="none"/>
          <w:lang w:val="en-US" w:eastAsia="zh-CN"/>
        </w:rPr>
        <w:t>2.5</w:t>
      </w:r>
      <w:r>
        <w:rPr>
          <w:rFonts w:hint="eastAsia" w:ascii="宋体" w:hAnsi="宋体" w:eastAsia="宋体" w:cs="宋体"/>
          <w:sz w:val="24"/>
          <w:highlight w:val="none"/>
          <w:lang w:eastAsia="zh-CN"/>
        </w:rPr>
        <w:t>分；上述内容需分析合理、描述详细、切实可行有效，</w:t>
      </w:r>
      <w:r>
        <w:rPr>
          <w:rFonts w:hint="eastAsia" w:ascii="宋体" w:hAnsi="宋体" w:eastAsia="宋体" w:cs="宋体"/>
          <w:sz w:val="24"/>
          <w:highlight w:val="none"/>
        </w:rPr>
        <w:t>每有一项内容进行了阐述且满足采购需求的得</w:t>
      </w:r>
      <w:r>
        <w:rPr>
          <w:rFonts w:hint="eastAsia" w:ascii="宋体" w:hAnsi="宋体" w:cs="宋体"/>
          <w:sz w:val="24"/>
          <w:highlight w:val="none"/>
          <w:lang w:val="en-US" w:eastAsia="zh-CN"/>
        </w:rPr>
        <w:t>2.5</w:t>
      </w:r>
      <w:r>
        <w:rPr>
          <w:rFonts w:hint="eastAsia" w:ascii="宋体" w:hAnsi="宋体" w:eastAsia="宋体" w:cs="宋体"/>
          <w:sz w:val="24"/>
          <w:highlight w:val="none"/>
          <w:lang w:val="en-US" w:eastAsia="zh-CN"/>
        </w:rPr>
        <w:t>分</w:t>
      </w:r>
      <w:r>
        <w:rPr>
          <w:rFonts w:hint="eastAsia" w:ascii="宋体" w:hAnsi="宋体" w:eastAsia="宋体" w:cs="宋体"/>
          <w:sz w:val="24"/>
          <w:highlight w:val="none"/>
        </w:rPr>
        <w:t>，有待完善的得</w:t>
      </w:r>
      <w:r>
        <w:rPr>
          <w:rFonts w:hint="eastAsia" w:ascii="宋体" w:hAnsi="宋体" w:cs="宋体"/>
          <w:sz w:val="24"/>
          <w:highlight w:val="none"/>
          <w:lang w:val="en-US" w:eastAsia="zh-CN"/>
        </w:rPr>
        <w:t>1</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每有一项内容未进行阐述或不满足采购需求的，该项不得分</w:t>
      </w:r>
      <w:r>
        <w:rPr>
          <w:rFonts w:hint="eastAsia" w:ascii="宋体" w:hAnsi="宋体" w:eastAsia="宋体" w:cs="宋体"/>
          <w:sz w:val="24"/>
          <w:highlight w:val="none"/>
          <w:lang w:eastAsia="zh-CN"/>
        </w:rPr>
        <w:t>，</w:t>
      </w:r>
      <w:r>
        <w:rPr>
          <w:rFonts w:hint="eastAsia" w:ascii="宋体" w:hAnsi="宋体" w:eastAsia="宋体" w:cs="宋体"/>
          <w:sz w:val="24"/>
          <w:highlight w:val="none"/>
        </w:rPr>
        <w:t>本项最高得</w:t>
      </w:r>
      <w:r>
        <w:rPr>
          <w:rFonts w:hint="eastAsia" w:ascii="宋体" w:hAnsi="宋体" w:cs="宋体"/>
          <w:sz w:val="24"/>
          <w:highlight w:val="none"/>
          <w:lang w:val="en-US" w:eastAsia="zh-CN"/>
        </w:rPr>
        <w:t>5</w:t>
      </w:r>
      <w:r>
        <w:rPr>
          <w:rFonts w:hint="eastAsia" w:ascii="宋体" w:hAnsi="宋体" w:eastAsia="宋体" w:cs="宋体"/>
          <w:sz w:val="24"/>
          <w:highlight w:val="none"/>
        </w:rPr>
        <w:t>分。</w:t>
      </w:r>
    </w:p>
    <w:p>
      <w:pPr>
        <w:tabs>
          <w:tab w:val="left" w:pos="1365"/>
        </w:tabs>
        <w:spacing w:line="440" w:lineRule="exact"/>
        <w:ind w:firstLine="482" w:firstLineChars="200"/>
        <w:rPr>
          <w:rFonts w:ascii="宋体" w:hAnsi="宋体" w:eastAsia="宋体" w:cs="Times New Roman"/>
          <w:b/>
          <w:bCs/>
          <w:sz w:val="24"/>
        </w:rPr>
      </w:pPr>
      <w:r>
        <w:rPr>
          <w:rFonts w:hint="eastAsia" w:ascii="宋体" w:hAnsi="宋体" w:eastAsia="宋体" w:cs="Times New Roman"/>
          <w:b/>
          <w:bCs/>
          <w:sz w:val="24"/>
        </w:rPr>
        <w:t>（</w:t>
      </w:r>
      <w:r>
        <w:rPr>
          <w:rFonts w:ascii="宋体" w:hAnsi="宋体" w:eastAsia="宋体" w:cs="Times New Roman"/>
          <w:b/>
          <w:bCs/>
          <w:sz w:val="24"/>
        </w:rPr>
        <w:t>4</w:t>
      </w:r>
      <w:r>
        <w:rPr>
          <w:rFonts w:hint="eastAsia" w:ascii="宋体" w:hAnsi="宋体" w:eastAsia="宋体" w:cs="Times New Roman"/>
          <w:b/>
          <w:bCs/>
          <w:sz w:val="24"/>
        </w:rPr>
        <w:t>）加分因素（</w:t>
      </w:r>
      <w:r>
        <w:rPr>
          <w:rFonts w:hint="eastAsia" w:ascii="宋体" w:hAnsi="宋体" w:eastAsia="宋体" w:cs="Times New Roman"/>
          <w:b/>
          <w:bCs/>
          <w:sz w:val="24"/>
          <w:lang w:val="en-US" w:eastAsia="zh-CN"/>
        </w:rPr>
        <w:t>3</w:t>
      </w:r>
      <w:r>
        <w:rPr>
          <w:rFonts w:ascii="宋体" w:hAnsi="宋体" w:eastAsia="宋体" w:cs="Times New Roman"/>
          <w:b/>
          <w:bCs/>
          <w:sz w:val="24"/>
        </w:rPr>
        <w:t>分）</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①投标供应商所投产品属于节能产品政府采购品目清单（政府强制采购节能产品除外）、环境标志产品政府采购品目清单范围内的，提供由国家确定的认证机构（目前仅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认证证书、环境标志产品认证证书。有1项得1分，最高得2分。</w:t>
      </w:r>
    </w:p>
    <w:p>
      <w:pPr>
        <w:spacing w:line="360" w:lineRule="auto"/>
        <w:ind w:firstLine="480"/>
        <w:rPr>
          <w:rFonts w:hint="eastAsia" w:ascii="宋体" w:hAnsi="宋体" w:eastAsia="宋体" w:cs="宋体"/>
          <w:bCs/>
          <w:sz w:val="24"/>
          <w:szCs w:val="24"/>
        </w:rPr>
      </w:pPr>
      <w:r>
        <w:rPr>
          <w:rFonts w:hint="eastAsia" w:ascii="宋体" w:hAnsi="宋体" w:eastAsia="宋体" w:cs="宋体"/>
          <w:b/>
          <w:bCs/>
          <w:sz w:val="24"/>
          <w:szCs w:val="24"/>
        </w:rPr>
        <w:t>注：同一产品同时具备节能产品认证证书、环境标志产品认证证书的，不重复计分。投标时提供认证证书复印件。</w:t>
      </w:r>
    </w:p>
    <w:p>
      <w:pPr>
        <w:pStyle w:val="22"/>
        <w:keepNext w:val="0"/>
        <w:keepLines w:val="0"/>
        <w:pageBreakBefore w:val="0"/>
        <w:widowControl/>
        <w:kinsoku/>
        <w:wordWrap/>
        <w:overflowPunct/>
        <w:topLinePunct w:val="0"/>
        <w:autoSpaceDE w:val="0"/>
        <w:autoSpaceDN w:val="0"/>
        <w:bidi w:val="0"/>
        <w:adjustRightInd/>
        <w:snapToGrid/>
        <w:spacing w:line="360" w:lineRule="auto"/>
        <w:textAlignment w:val="auto"/>
        <w:rPr>
          <w:rFonts w:ascii="宋体" w:hAnsi="宋体" w:eastAsia="宋体"/>
        </w:rPr>
      </w:pPr>
      <w:r>
        <w:rPr>
          <w:rFonts w:hint="eastAsia" w:ascii="宋体" w:hAnsi="宋体" w:eastAsia="宋体" w:cs="宋体"/>
          <w:bCs/>
          <w:sz w:val="24"/>
          <w:szCs w:val="24"/>
        </w:rPr>
        <w:t xml:space="preserve"> ②依据《江苏省财政厅关于加强政府绿色采购有关事项的通知》（苏财购〔2023〕65号），本项目中如有涉及涂料、胶黏剂、油墨、清洗剂等挥发性有机物产品的，属于强制性标准的，供应商应当执行国家和我省VOCs含量限制标准。供应商提供符合推荐性标准的涂料、胶黏剂、油墨、清洗剂等挥发性有机物产品的或者在通用类货物、家具、印刷、公务车辆维修等采购项目中，供应商能够优先使用低挥发性原辅材料的加1分（投标时须提供相应使用低VOCs 含量的有效证明材料，否则不得分）。</w:t>
      </w:r>
    </w:p>
    <w:p>
      <w:pPr>
        <w:pStyle w:val="4"/>
        <w:spacing w:before="0" w:after="0"/>
        <w:rPr>
          <w:rFonts w:ascii="宋体" w:hAnsi="宋体" w:eastAsia="宋体"/>
          <w:sz w:val="28"/>
          <w:szCs w:val="28"/>
        </w:rPr>
      </w:pPr>
      <w:bookmarkStart w:id="8" w:name="_Toc101981935"/>
      <w:r>
        <w:rPr>
          <w:rFonts w:hint="eastAsia" w:ascii="宋体" w:hAnsi="宋体" w:eastAsia="宋体"/>
          <w:sz w:val="28"/>
          <w:szCs w:val="28"/>
        </w:rPr>
        <w:t>附件二：投标文件格式</w:t>
      </w:r>
      <w:bookmarkEnd w:id="8"/>
    </w:p>
    <w:p>
      <w:pPr>
        <w:jc w:val="center"/>
        <w:rPr>
          <w:rFonts w:ascii="宋体" w:hAnsi="宋体" w:eastAsia="宋体" w:cs="宋体"/>
          <w:b/>
          <w:sz w:val="48"/>
          <w:u w:val="single"/>
        </w:rPr>
      </w:pPr>
    </w:p>
    <w:p>
      <w:pPr>
        <w:jc w:val="center"/>
        <w:rPr>
          <w:rFonts w:ascii="宋体" w:hAnsi="宋体" w:eastAsia="宋体" w:cs="宋体"/>
          <w:b/>
          <w:sz w:val="48"/>
          <w:u w:val="single"/>
        </w:rPr>
      </w:pPr>
    </w:p>
    <w:p>
      <w:pPr>
        <w:jc w:val="center"/>
        <w:rPr>
          <w:rFonts w:ascii="宋体" w:hAnsi="宋体" w:eastAsia="宋体" w:cs="宋体"/>
          <w:b/>
          <w:sz w:val="48"/>
          <w:u w:val="single"/>
        </w:rPr>
      </w:pPr>
    </w:p>
    <w:p>
      <w:pPr>
        <w:jc w:val="center"/>
        <w:rPr>
          <w:rFonts w:ascii="宋体" w:hAnsi="宋体" w:eastAsia="宋体" w:cs="宋体"/>
          <w:b/>
          <w:sz w:val="48"/>
        </w:rPr>
      </w:pPr>
      <w:r>
        <w:rPr>
          <w:rFonts w:hint="eastAsia" w:ascii="宋体" w:hAnsi="宋体" w:eastAsia="宋体" w:cs="宋体"/>
          <w:b/>
          <w:sz w:val="48"/>
          <w:u w:val="single"/>
        </w:rPr>
        <w:t xml:space="preserve">                  </w:t>
      </w:r>
      <w:r>
        <w:rPr>
          <w:rFonts w:hint="eastAsia" w:ascii="宋体" w:hAnsi="宋体" w:eastAsia="宋体" w:cs="宋体"/>
          <w:b/>
          <w:sz w:val="48"/>
        </w:rPr>
        <w:t>项目</w:t>
      </w:r>
    </w:p>
    <w:p>
      <w:pPr>
        <w:rPr>
          <w:rFonts w:ascii="宋体" w:hAnsi="宋体" w:eastAsia="宋体" w:cs="宋体"/>
          <w:b/>
          <w:sz w:val="72"/>
        </w:rPr>
      </w:pPr>
    </w:p>
    <w:p>
      <w:pPr>
        <w:jc w:val="center"/>
        <w:rPr>
          <w:rFonts w:ascii="宋体" w:hAnsi="宋体" w:eastAsia="宋体" w:cs="宋体"/>
          <w:b/>
          <w:sz w:val="72"/>
        </w:rPr>
      </w:pPr>
      <w:r>
        <w:rPr>
          <w:rFonts w:hint="eastAsia" w:ascii="宋体" w:hAnsi="宋体" w:eastAsia="宋体" w:cs="宋体"/>
          <w:b/>
          <w:sz w:val="72"/>
        </w:rPr>
        <w:t>投标文件</w:t>
      </w:r>
    </w:p>
    <w:p>
      <w:pPr>
        <w:jc w:val="center"/>
        <w:rPr>
          <w:rFonts w:ascii="宋体" w:hAnsi="宋体" w:eastAsia="宋体" w:cs="宋体"/>
          <w:b/>
          <w:sz w:val="72"/>
        </w:rPr>
      </w:pPr>
    </w:p>
    <w:p>
      <w:pPr>
        <w:jc w:val="left"/>
        <w:rPr>
          <w:rFonts w:ascii="宋体" w:hAnsi="宋体" w:eastAsia="宋体" w:cs="宋体"/>
          <w:b/>
          <w:sz w:val="30"/>
        </w:rPr>
      </w:pPr>
      <w:r>
        <w:rPr>
          <w:rFonts w:hint="eastAsia" w:ascii="宋体" w:hAnsi="宋体" w:eastAsia="宋体" w:cs="宋体"/>
          <w:b/>
          <w:sz w:val="30"/>
        </w:rPr>
        <w:t xml:space="preserve">项目编号： </w:t>
      </w:r>
      <w:r>
        <w:rPr>
          <w:rFonts w:hint="eastAsia" w:ascii="宋体" w:hAnsi="宋体" w:eastAsia="宋体" w:cs="宋体"/>
          <w:b/>
          <w:sz w:val="30"/>
          <w:u w:val="single"/>
        </w:rPr>
        <w:t xml:space="preserve">                                            </w:t>
      </w:r>
    </w:p>
    <w:p>
      <w:pPr>
        <w:snapToGrid w:val="0"/>
        <w:rPr>
          <w:rFonts w:ascii="宋体" w:hAnsi="宋体" w:eastAsia="宋体" w:cs="宋体"/>
          <w:b/>
          <w:sz w:val="30"/>
          <w:u w:val="single"/>
        </w:rPr>
      </w:pPr>
      <w:r>
        <w:rPr>
          <w:rFonts w:hint="eastAsia" w:ascii="宋体" w:hAnsi="宋体" w:eastAsia="宋体" w:cs="宋体"/>
          <w:b/>
          <w:sz w:val="28"/>
        </w:rPr>
        <w:t>项目</w:t>
      </w:r>
      <w:r>
        <w:rPr>
          <w:rFonts w:hint="eastAsia" w:ascii="宋体" w:hAnsi="宋体" w:eastAsia="宋体" w:cs="宋体"/>
          <w:b/>
          <w:sz w:val="30"/>
        </w:rPr>
        <w:t>名称：</w:t>
      </w:r>
      <w:r>
        <w:rPr>
          <w:rFonts w:hint="eastAsia" w:ascii="宋体" w:hAnsi="宋体" w:eastAsia="宋体" w:cs="宋体"/>
          <w:b/>
          <w:sz w:val="30"/>
          <w:u w:val="single"/>
        </w:rPr>
        <w:t xml:space="preserve">       </w:t>
      </w:r>
      <w:r>
        <w:rPr>
          <w:rFonts w:hint="eastAsia" w:ascii="宋体" w:hAnsi="宋体" w:eastAsia="宋体" w:cs="宋体"/>
          <w:b/>
          <w:sz w:val="30"/>
          <w:u w:val="single"/>
        </w:rPr>
        <w:tab/>
      </w:r>
      <w:r>
        <w:rPr>
          <w:rFonts w:hint="eastAsia" w:ascii="宋体" w:hAnsi="宋体" w:eastAsia="宋体" w:cs="宋体"/>
          <w:b/>
          <w:sz w:val="30"/>
          <w:u w:val="single"/>
        </w:rPr>
        <w:t xml:space="preserve">  </w:t>
      </w:r>
      <w:r>
        <w:rPr>
          <w:rFonts w:hint="eastAsia" w:ascii="宋体" w:hAnsi="宋体" w:eastAsia="宋体" w:cs="宋体"/>
          <w:b/>
          <w:sz w:val="30"/>
          <w:u w:val="single"/>
        </w:rPr>
        <w:tab/>
      </w:r>
      <w:r>
        <w:rPr>
          <w:rFonts w:hint="eastAsia" w:ascii="宋体" w:hAnsi="宋体" w:eastAsia="宋体" w:cs="宋体"/>
          <w:b/>
          <w:sz w:val="30"/>
          <w:u w:val="single"/>
        </w:rPr>
        <w:tab/>
      </w:r>
      <w:r>
        <w:rPr>
          <w:rFonts w:hint="eastAsia" w:ascii="宋体" w:hAnsi="宋体" w:eastAsia="宋体" w:cs="宋体"/>
          <w:b/>
          <w:sz w:val="30"/>
          <w:u w:val="single"/>
        </w:rPr>
        <w:t xml:space="preserve">                                 </w:t>
      </w:r>
    </w:p>
    <w:p>
      <w:pPr>
        <w:snapToGrid w:val="0"/>
        <w:rPr>
          <w:rFonts w:ascii="宋体" w:hAnsi="宋体" w:eastAsia="宋体" w:cs="宋体"/>
          <w:b/>
          <w:sz w:val="30"/>
          <w:szCs w:val="30"/>
        </w:rPr>
      </w:pP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年</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月</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日</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时</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分</w:t>
      </w:r>
      <w:r>
        <w:rPr>
          <w:rFonts w:hint="eastAsia" w:ascii="宋体" w:hAnsi="宋体" w:eastAsia="宋体" w:cs="宋体"/>
          <w:sz w:val="30"/>
          <w:szCs w:val="30"/>
        </w:rPr>
        <w:t>开标，此时间以前不得开封；</w:t>
      </w:r>
    </w:p>
    <w:p>
      <w:pPr>
        <w:snapToGrid w:val="0"/>
        <w:rPr>
          <w:rFonts w:ascii="宋体" w:hAnsi="宋体" w:eastAsia="宋体" w:cs="宋体"/>
          <w:b/>
          <w:sz w:val="30"/>
        </w:rPr>
      </w:pPr>
    </w:p>
    <w:p>
      <w:pPr>
        <w:snapToGrid w:val="0"/>
        <w:rPr>
          <w:rFonts w:ascii="宋体" w:hAnsi="宋体" w:eastAsia="宋体" w:cs="宋体"/>
          <w:b/>
          <w:sz w:val="30"/>
        </w:rPr>
      </w:pPr>
    </w:p>
    <w:p>
      <w:pPr>
        <w:snapToGrid w:val="0"/>
        <w:rPr>
          <w:rFonts w:ascii="宋体" w:hAnsi="宋体" w:eastAsia="宋体" w:cs="宋体"/>
          <w:b/>
          <w:sz w:val="30"/>
        </w:rPr>
      </w:pPr>
    </w:p>
    <w:p>
      <w:pPr>
        <w:snapToGrid w:val="0"/>
        <w:rPr>
          <w:rFonts w:ascii="宋体" w:hAnsi="宋体" w:eastAsia="宋体" w:cs="宋体"/>
          <w:b/>
          <w:sz w:val="30"/>
        </w:rPr>
      </w:pPr>
    </w:p>
    <w:p>
      <w:pPr>
        <w:snapToGrid w:val="0"/>
        <w:rPr>
          <w:rFonts w:ascii="宋体" w:hAnsi="宋体" w:eastAsia="宋体" w:cs="宋体"/>
          <w:b/>
          <w:sz w:val="30"/>
          <w:u w:val="single"/>
        </w:rPr>
      </w:pPr>
      <w:r>
        <w:rPr>
          <w:rFonts w:hint="eastAsia" w:ascii="宋体" w:hAnsi="宋体" w:eastAsia="宋体" w:cs="宋体"/>
          <w:b/>
          <w:sz w:val="30"/>
        </w:rPr>
        <w:t>供应商：</w:t>
      </w:r>
      <w:r>
        <w:rPr>
          <w:rFonts w:hint="eastAsia" w:ascii="宋体" w:hAnsi="宋体" w:eastAsia="宋体" w:cs="宋体"/>
          <w:b/>
          <w:sz w:val="30"/>
          <w:u w:val="single"/>
        </w:rPr>
        <w:t xml:space="preserve">             </w:t>
      </w:r>
      <w:r>
        <w:rPr>
          <w:rFonts w:hint="eastAsia" w:ascii="宋体" w:hAnsi="宋体" w:eastAsia="宋体" w:cs="宋体"/>
          <w:b/>
          <w:sz w:val="30"/>
          <w:u w:val="single"/>
        </w:rPr>
        <w:tab/>
      </w:r>
      <w:r>
        <w:rPr>
          <w:rFonts w:hint="eastAsia" w:ascii="宋体" w:hAnsi="宋体" w:eastAsia="宋体" w:cs="宋体"/>
          <w:b/>
          <w:sz w:val="30"/>
          <w:u w:val="single"/>
        </w:rPr>
        <w:t xml:space="preserve">                      （盖公章）</w:t>
      </w:r>
    </w:p>
    <w:p>
      <w:pPr>
        <w:snapToGrid w:val="0"/>
        <w:rPr>
          <w:rFonts w:ascii="宋体" w:hAnsi="宋体" w:eastAsia="宋体" w:cs="宋体"/>
          <w:b/>
          <w:sz w:val="30"/>
        </w:rPr>
      </w:pPr>
      <w:r>
        <w:rPr>
          <w:rFonts w:hint="eastAsia" w:ascii="宋体" w:hAnsi="宋体" w:eastAsia="宋体" w:cs="宋体"/>
          <w:b/>
          <w:sz w:val="30"/>
        </w:rPr>
        <w:t>法定代表人或</w:t>
      </w:r>
    </w:p>
    <w:p>
      <w:pPr>
        <w:snapToGrid w:val="0"/>
        <w:rPr>
          <w:rFonts w:ascii="宋体" w:hAnsi="宋体" w:eastAsia="宋体" w:cs="宋体"/>
          <w:b/>
          <w:sz w:val="30"/>
          <w:u w:val="single"/>
        </w:rPr>
      </w:pPr>
      <w:r>
        <w:rPr>
          <w:rFonts w:hint="eastAsia" w:ascii="宋体" w:hAnsi="宋体" w:eastAsia="宋体" w:cs="宋体"/>
          <w:b/>
          <w:sz w:val="30"/>
        </w:rPr>
        <w:t>其委托代理人：</w:t>
      </w:r>
      <w:r>
        <w:rPr>
          <w:rFonts w:hint="eastAsia" w:ascii="宋体" w:hAnsi="宋体" w:eastAsia="宋体" w:cs="宋体"/>
          <w:b/>
          <w:sz w:val="30"/>
          <w:u w:val="single"/>
        </w:rPr>
        <w:t xml:space="preserve">           </w:t>
      </w:r>
      <w:r>
        <w:rPr>
          <w:rFonts w:hint="eastAsia" w:ascii="宋体" w:hAnsi="宋体" w:eastAsia="宋体" w:cs="宋体"/>
          <w:b/>
          <w:sz w:val="30"/>
          <w:u w:val="single"/>
        </w:rPr>
        <w:tab/>
      </w:r>
      <w:r>
        <w:rPr>
          <w:rFonts w:hint="eastAsia" w:ascii="宋体" w:hAnsi="宋体" w:eastAsia="宋体" w:cs="宋体"/>
          <w:b/>
          <w:sz w:val="30"/>
          <w:u w:val="single"/>
        </w:rPr>
        <w:t xml:space="preserve">                （签字或盖章）</w:t>
      </w:r>
    </w:p>
    <w:p>
      <w:pPr>
        <w:snapToGrid w:val="0"/>
        <w:rPr>
          <w:rFonts w:ascii="宋体" w:hAnsi="宋体" w:eastAsia="宋体" w:cs="宋体"/>
          <w:b/>
          <w:sz w:val="30"/>
        </w:rPr>
      </w:pPr>
    </w:p>
    <w:p>
      <w:pPr>
        <w:snapToGrid w:val="0"/>
        <w:rPr>
          <w:rFonts w:ascii="宋体" w:hAnsi="宋体" w:eastAsia="宋体" w:cs="宋体"/>
          <w:b/>
          <w:sz w:val="30"/>
        </w:rPr>
      </w:pPr>
    </w:p>
    <w:p>
      <w:pPr>
        <w:snapToGrid w:val="0"/>
        <w:rPr>
          <w:rFonts w:ascii="宋体" w:hAnsi="宋体" w:eastAsia="宋体" w:cs="宋体"/>
          <w:b/>
          <w:sz w:val="30"/>
        </w:rPr>
      </w:pPr>
    </w:p>
    <w:p>
      <w:pPr>
        <w:snapToGrid w:val="0"/>
        <w:rPr>
          <w:rFonts w:ascii="宋体" w:hAnsi="宋体" w:eastAsia="宋体" w:cs="宋体"/>
          <w:b/>
          <w:sz w:val="30"/>
        </w:rPr>
      </w:pPr>
    </w:p>
    <w:p>
      <w:pPr>
        <w:snapToGrid w:val="0"/>
        <w:rPr>
          <w:rFonts w:ascii="宋体" w:hAnsi="宋体" w:eastAsia="宋体" w:cs="宋体"/>
          <w:b/>
          <w:sz w:val="30"/>
        </w:rPr>
      </w:pPr>
      <w:r>
        <w:rPr>
          <w:rFonts w:hint="eastAsia" w:ascii="宋体" w:hAnsi="宋体" w:eastAsia="宋体" w:cs="宋体"/>
          <w:b/>
          <w:sz w:val="30"/>
        </w:rPr>
        <w:t>日  期：</w:t>
      </w:r>
      <w:r>
        <w:rPr>
          <w:rFonts w:hint="eastAsia" w:ascii="宋体" w:hAnsi="宋体" w:eastAsia="宋体" w:cs="宋体"/>
          <w:b/>
          <w:sz w:val="30"/>
          <w:u w:val="single"/>
        </w:rPr>
        <w:t xml:space="preserve">             </w:t>
      </w:r>
      <w:r>
        <w:rPr>
          <w:rFonts w:hint="eastAsia" w:ascii="宋体" w:hAnsi="宋体" w:eastAsia="宋体" w:cs="宋体"/>
          <w:b/>
          <w:sz w:val="30"/>
        </w:rPr>
        <w:t>年</w:t>
      </w:r>
      <w:r>
        <w:rPr>
          <w:rFonts w:hint="eastAsia" w:ascii="宋体" w:hAnsi="宋体" w:eastAsia="宋体" w:cs="宋体"/>
          <w:b/>
          <w:sz w:val="30"/>
          <w:u w:val="single"/>
        </w:rPr>
        <w:t xml:space="preserve">             </w:t>
      </w:r>
      <w:r>
        <w:rPr>
          <w:rFonts w:hint="eastAsia" w:ascii="宋体" w:hAnsi="宋体" w:eastAsia="宋体" w:cs="宋体"/>
          <w:b/>
          <w:sz w:val="30"/>
        </w:rPr>
        <w:t xml:space="preserve"> 月</w:t>
      </w:r>
      <w:r>
        <w:rPr>
          <w:rFonts w:hint="eastAsia" w:ascii="宋体" w:hAnsi="宋体" w:eastAsia="宋体" w:cs="宋体"/>
          <w:b/>
          <w:sz w:val="30"/>
          <w:u w:val="single"/>
        </w:rPr>
        <w:t xml:space="preserve">           </w:t>
      </w:r>
      <w:r>
        <w:rPr>
          <w:rFonts w:hint="eastAsia" w:ascii="宋体" w:hAnsi="宋体" w:eastAsia="宋体" w:cs="宋体"/>
          <w:b/>
          <w:sz w:val="30"/>
        </w:rPr>
        <w:t>日</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b/>
          <w:bCs/>
          <w:sz w:val="30"/>
          <w:szCs w:val="30"/>
        </w:rPr>
      </w:pPr>
      <w:r>
        <w:rPr>
          <w:rFonts w:hint="eastAsia" w:ascii="宋体" w:hAnsi="宋体" w:eastAsia="宋体"/>
          <w:b/>
          <w:bCs/>
          <w:sz w:val="30"/>
          <w:szCs w:val="30"/>
        </w:rPr>
        <w:t>（一）投标函（格式）：</w:t>
      </w:r>
    </w:p>
    <w:p>
      <w:pPr>
        <w:jc w:val="center"/>
        <w:rPr>
          <w:rFonts w:ascii="宋体" w:hAnsi="宋体" w:eastAsia="宋体" w:cs="宋体"/>
          <w:b/>
          <w:bCs/>
          <w:sz w:val="30"/>
          <w:szCs w:val="30"/>
        </w:rPr>
      </w:pPr>
      <w:r>
        <w:rPr>
          <w:rFonts w:hint="eastAsia" w:ascii="宋体" w:hAnsi="宋体" w:eastAsia="宋体" w:cs="宋体"/>
          <w:b/>
          <w:bCs/>
          <w:sz w:val="30"/>
          <w:szCs w:val="30"/>
        </w:rPr>
        <w:t>投标函</w:t>
      </w:r>
    </w:p>
    <w:p>
      <w:pPr>
        <w:widowControl/>
        <w:topLinePunct/>
        <w:spacing w:before="4" w:line="360" w:lineRule="auto"/>
        <w:rPr>
          <w:rFonts w:hint="eastAsia" w:ascii="宋体" w:hAnsi="宋体" w:eastAsia="宋体" w:cs="宋体"/>
          <w:sz w:val="24"/>
          <w:szCs w:val="28"/>
          <w:lang w:eastAsia="zh-CN"/>
        </w:rPr>
      </w:pPr>
      <w:r>
        <w:rPr>
          <w:rFonts w:hint="eastAsia" w:ascii="宋体" w:hAnsi="宋体" w:eastAsia="宋体" w:cs="宋体"/>
          <w:sz w:val="24"/>
          <w:szCs w:val="28"/>
        </w:rPr>
        <w:t>致：</w:t>
      </w:r>
      <w:r>
        <w:rPr>
          <w:rFonts w:hint="eastAsia" w:ascii="宋体" w:hAnsi="宋体" w:eastAsia="宋体" w:cs="宋体"/>
          <w:sz w:val="24"/>
          <w:szCs w:val="28"/>
          <w:lang w:eastAsia="zh-CN"/>
        </w:rPr>
        <w:t>无锡市中信天成建设工程管理有限公司</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一、根据已收到的采购编号为</w:t>
      </w:r>
      <w:r>
        <w:rPr>
          <w:rFonts w:hint="eastAsia" w:ascii="宋体" w:hAnsi="宋体" w:eastAsia="宋体" w:cs="宋体"/>
          <w:sz w:val="24"/>
          <w:szCs w:val="28"/>
          <w:u w:val="single"/>
        </w:rPr>
        <w:t xml:space="preserve">             </w:t>
      </w:r>
      <w:r>
        <w:rPr>
          <w:rFonts w:hint="eastAsia" w:ascii="宋体" w:hAnsi="宋体" w:eastAsia="宋体" w:cs="宋体"/>
          <w:sz w:val="24"/>
          <w:szCs w:val="28"/>
        </w:rPr>
        <w:t>的</w:t>
      </w:r>
      <w:r>
        <w:rPr>
          <w:rFonts w:hint="eastAsia" w:ascii="宋体" w:hAnsi="宋体" w:eastAsia="宋体" w:cs="宋体"/>
          <w:sz w:val="24"/>
          <w:szCs w:val="28"/>
          <w:u w:val="single"/>
        </w:rPr>
        <w:t xml:space="preserve">      （项目名称 ）   </w:t>
      </w:r>
      <w:r>
        <w:rPr>
          <w:rFonts w:hint="eastAsia" w:ascii="宋体" w:hAnsi="宋体" w:eastAsia="宋体" w:cs="宋体"/>
          <w:sz w:val="24"/>
          <w:szCs w:val="28"/>
        </w:rPr>
        <w:t>的招标文件，遵照国家法律、法规和规章的有关规定，我方经过踏勘现场和对招标文件等所有文件的研究后，我方愿以大写金额：</w:t>
      </w:r>
      <w:r>
        <w:rPr>
          <w:rFonts w:hint="eastAsia" w:ascii="宋体" w:hAnsi="宋体" w:eastAsia="宋体" w:cs="宋体"/>
          <w:sz w:val="24"/>
          <w:szCs w:val="28"/>
          <w:u w:val="single"/>
        </w:rPr>
        <w:t xml:space="preserve">        </w:t>
      </w:r>
      <w:r>
        <w:rPr>
          <w:rFonts w:hint="eastAsia" w:ascii="宋体" w:hAnsi="宋体" w:eastAsia="宋体" w:cs="宋体"/>
          <w:sz w:val="24"/>
          <w:szCs w:val="28"/>
        </w:rPr>
        <w:t>，小写金额：</w:t>
      </w:r>
      <w:r>
        <w:rPr>
          <w:rFonts w:hint="eastAsia" w:ascii="宋体" w:hAnsi="宋体" w:eastAsia="宋体" w:cs="宋体"/>
          <w:sz w:val="24"/>
          <w:szCs w:val="28"/>
          <w:u w:val="single"/>
        </w:rPr>
        <w:t xml:space="preserve">￥       </w:t>
      </w:r>
      <w:r>
        <w:rPr>
          <w:rFonts w:hint="eastAsia" w:ascii="宋体" w:hAnsi="宋体" w:eastAsia="宋体" w:cs="宋体"/>
          <w:sz w:val="24"/>
          <w:szCs w:val="28"/>
        </w:rPr>
        <w:t>的价格，按招标文件中的要求承包本项目。</w:t>
      </w:r>
    </w:p>
    <w:p>
      <w:pPr>
        <w:tabs>
          <w:tab w:val="left" w:pos="315"/>
          <w:tab w:val="left" w:pos="525"/>
          <w:tab w:val="left" w:pos="945"/>
        </w:tabs>
        <w:spacing w:line="360" w:lineRule="auto"/>
        <w:ind w:firstLine="480" w:firstLineChars="200"/>
        <w:rPr>
          <w:rFonts w:ascii="宋体" w:hAnsi="宋体" w:eastAsia="宋体" w:cs="宋体"/>
          <w:bCs/>
          <w:sz w:val="24"/>
          <w:szCs w:val="24"/>
        </w:rPr>
      </w:pPr>
      <w:r>
        <w:rPr>
          <w:rFonts w:hint="eastAsia" w:ascii="宋体" w:hAnsi="宋体" w:eastAsia="宋体" w:cs="宋体"/>
          <w:sz w:val="24"/>
          <w:szCs w:val="28"/>
        </w:rPr>
        <w:t>二、我们愿意提供</w:t>
      </w:r>
      <w:r>
        <w:rPr>
          <w:rFonts w:hint="eastAsia" w:ascii="宋体" w:hAnsi="宋体" w:eastAsia="宋体" w:cs="宋体"/>
          <w:sz w:val="24"/>
          <w:szCs w:val="28"/>
          <w:lang w:eastAsia="zh-CN"/>
        </w:rPr>
        <w:t>无锡市中信天成建设工程管理有限公司</w:t>
      </w:r>
      <w:r>
        <w:rPr>
          <w:rFonts w:hint="eastAsia" w:ascii="宋体" w:hAnsi="宋体" w:eastAsia="宋体" w:cs="宋体"/>
          <w:sz w:val="24"/>
          <w:szCs w:val="28"/>
        </w:rPr>
        <w:t>在招标文件中要求的文件、资料。</w:t>
      </w:r>
    </w:p>
    <w:p>
      <w:pPr>
        <w:tabs>
          <w:tab w:val="left" w:pos="525"/>
          <w:tab w:val="left" w:pos="552"/>
          <w:tab w:val="left" w:pos="630"/>
          <w:tab w:val="left" w:pos="945"/>
        </w:tabs>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三、我们同意按招标文件中的规定，本投标文件投标的有效期限为成交通知书发出之日起90天。</w:t>
      </w:r>
    </w:p>
    <w:p>
      <w:pPr>
        <w:tabs>
          <w:tab w:val="left" w:pos="525"/>
          <w:tab w:val="left" w:pos="552"/>
          <w:tab w:val="left" w:pos="630"/>
          <w:tab w:val="left" w:pos="945"/>
        </w:tabs>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四、我方同意按招标文件中的规定期限内完成全部工作。</w:t>
      </w:r>
    </w:p>
    <w:p>
      <w:pPr>
        <w:tabs>
          <w:tab w:val="left" w:pos="525"/>
          <w:tab w:val="left" w:pos="552"/>
          <w:tab w:val="left" w:pos="945"/>
        </w:tabs>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五、如果我们的投标文件被接受，我们将履行招标文件中规定的每一项要求，按期、按质、按量，完成交货任务。</w:t>
      </w:r>
    </w:p>
    <w:p>
      <w:pPr>
        <w:tabs>
          <w:tab w:val="left" w:pos="525"/>
          <w:tab w:val="left" w:pos="552"/>
          <w:tab w:val="left" w:pos="945"/>
        </w:tabs>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六、我们认为你们有权决定中标人。</w:t>
      </w:r>
    </w:p>
    <w:p>
      <w:pPr>
        <w:tabs>
          <w:tab w:val="left" w:pos="525"/>
          <w:tab w:val="left" w:pos="552"/>
          <w:tab w:val="left" w:pos="945"/>
        </w:tabs>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七、我方愿意遵守《中华人民共和国政府采购法》，并按《中华人民共和国民法典》和合同条款履行自己的全部责任。在合同履行过程中，双方如有争议，同意双方协调解决，并按相关法规和有关文件规定处理。</w:t>
      </w:r>
    </w:p>
    <w:p>
      <w:pPr>
        <w:tabs>
          <w:tab w:val="left" w:pos="525"/>
          <w:tab w:val="left" w:pos="552"/>
          <w:tab w:val="left" w:pos="945"/>
        </w:tabs>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八、我们认可并保证遵守招标文件的所有规定，放弃对招标文件提出质疑的权利。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九、如果我方被确定为成交人，我方愿意在签订合同时交纳成交合同总金额</w:t>
      </w:r>
      <w:r>
        <w:rPr>
          <w:rFonts w:ascii="宋体" w:hAnsi="宋体" w:eastAsia="宋体" w:cs="宋体"/>
          <w:sz w:val="24"/>
          <w:szCs w:val="24"/>
          <w:lang w:val="en-GB"/>
        </w:rPr>
        <w:t>5</w:t>
      </w:r>
      <w:r>
        <w:rPr>
          <w:rFonts w:hint="eastAsia" w:ascii="宋体" w:hAnsi="宋体" w:eastAsia="宋体" w:cs="宋体"/>
          <w:sz w:val="24"/>
          <w:szCs w:val="24"/>
        </w:rPr>
        <w:t>%的履约保证金。且我方如无不可抗力，又未履行招标文件、投标文件合同条款的，一经查实，我方愿意赔偿由此而造成的一切损失，并同意接受按招标文件的相关要求对我方进行的处理。</w:t>
      </w:r>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 xml:space="preserve">单位（盖章）：     </w:t>
      </w:r>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法定代表人或授权委托人签字或盖章：</w:t>
      </w:r>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电话：                              传真：</w:t>
      </w:r>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 xml:space="preserve">地址：                              邮编：                             </w:t>
      </w:r>
    </w:p>
    <w:p>
      <w:pPr>
        <w:spacing w:line="400" w:lineRule="exact"/>
        <w:ind w:firstLine="480" w:firstLineChars="200"/>
        <w:rPr>
          <w:rFonts w:ascii="宋体" w:hAnsi="宋体" w:eastAsia="宋体" w:cs="宋体"/>
          <w:b/>
          <w:sz w:val="30"/>
          <w:szCs w:val="30"/>
        </w:rPr>
      </w:pPr>
      <w:r>
        <w:rPr>
          <w:rFonts w:hint="eastAsia" w:ascii="宋体" w:hAnsi="宋体" w:eastAsia="宋体" w:cs="宋体"/>
          <w:sz w:val="24"/>
          <w:szCs w:val="28"/>
        </w:rPr>
        <w:t xml:space="preserve">开户名称： </w:t>
      </w:r>
      <w:r>
        <w:rPr>
          <w:rFonts w:ascii="宋体" w:hAnsi="宋体" w:eastAsia="宋体" w:cs="宋体"/>
          <w:sz w:val="24"/>
          <w:szCs w:val="28"/>
        </w:rPr>
        <w:t xml:space="preserve">                        </w:t>
      </w:r>
      <w:bookmarkStart w:id="9" w:name="（报价人）法定代表人授权书（格式）"/>
      <w:bookmarkEnd w:id="9"/>
      <w:bookmarkStart w:id="10" w:name="校园网系统报价和服务承诺表（格式）"/>
      <w:bookmarkEnd w:id="10"/>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 xml:space="preserve">开户银行：                   </w:t>
      </w:r>
      <w:r>
        <w:rPr>
          <w:rFonts w:ascii="宋体" w:hAnsi="宋体" w:eastAsia="宋体" w:cs="宋体"/>
          <w:sz w:val="24"/>
          <w:szCs w:val="28"/>
        </w:rPr>
        <w:t xml:space="preserve">      </w:t>
      </w:r>
    </w:p>
    <w:p>
      <w:pPr>
        <w:ind w:firstLine="240" w:firstLineChars="100"/>
        <w:rPr>
          <w:rFonts w:ascii="宋体" w:hAnsi="宋体" w:eastAsia="宋体" w:cs="Times New Roman"/>
        </w:rPr>
      </w:pPr>
      <w:r>
        <w:rPr>
          <w:rFonts w:ascii="宋体" w:hAnsi="宋体" w:eastAsia="宋体" w:cs="宋体"/>
          <w:sz w:val="24"/>
          <w:szCs w:val="28"/>
        </w:rPr>
        <w:t xml:space="preserve">  </w:t>
      </w:r>
      <w:r>
        <w:rPr>
          <w:rFonts w:hint="eastAsia" w:ascii="宋体" w:hAnsi="宋体" w:eastAsia="宋体" w:cs="宋体"/>
          <w:sz w:val="24"/>
          <w:szCs w:val="28"/>
        </w:rPr>
        <w:t>开户账号：</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cs="宋体"/>
          <w:b/>
          <w:bCs/>
          <w:sz w:val="24"/>
          <w:szCs w:val="24"/>
        </w:rPr>
      </w:pPr>
      <w:r>
        <w:rPr>
          <w:rFonts w:hint="eastAsia" w:ascii="宋体" w:hAnsi="宋体" w:eastAsia="宋体" w:cs="宋体"/>
          <w:b/>
          <w:bCs/>
          <w:sz w:val="24"/>
          <w:szCs w:val="24"/>
        </w:rPr>
        <w:t>（二）关于资格的声明函（格式）</w:t>
      </w:r>
    </w:p>
    <w:p>
      <w:pPr>
        <w:jc w:val="center"/>
        <w:rPr>
          <w:rFonts w:ascii="宋体" w:hAnsi="宋体" w:eastAsia="宋体" w:cs="Times New Roman"/>
          <w:b/>
          <w:bCs/>
          <w:sz w:val="24"/>
          <w:szCs w:val="24"/>
        </w:rPr>
      </w:pPr>
      <w:r>
        <w:rPr>
          <w:rFonts w:hint="eastAsia" w:ascii="宋体" w:hAnsi="宋体" w:eastAsia="宋体" w:cs="宋体"/>
          <w:b/>
          <w:bCs/>
          <w:sz w:val="24"/>
          <w:szCs w:val="24"/>
        </w:rPr>
        <w:t>关于资格的声明函</w:t>
      </w:r>
    </w:p>
    <w:p>
      <w:pPr>
        <w:spacing w:line="360" w:lineRule="auto"/>
        <w:jc w:val="center"/>
        <w:rPr>
          <w:rFonts w:ascii="宋体" w:hAnsi="宋体" w:eastAsia="宋体" w:cs="Times New Roman"/>
          <w:bCs/>
          <w:sz w:val="24"/>
          <w:szCs w:val="24"/>
        </w:rPr>
      </w:pPr>
      <w:r>
        <w:rPr>
          <w:rFonts w:ascii="宋体" w:hAnsi="宋体" w:eastAsia="宋体" w:cs="Times New Roman"/>
          <w:bCs/>
          <w:sz w:val="24"/>
          <w:szCs w:val="24"/>
        </w:rPr>
        <w:t>政府采购编号：</w:t>
      </w:r>
      <w:r>
        <w:rPr>
          <w:rFonts w:hint="eastAsia" w:ascii="宋体" w:hAnsi="宋体" w:eastAsia="宋体" w:cs="Times New Roman"/>
          <w:bCs/>
          <w:sz w:val="24"/>
          <w:szCs w:val="24"/>
        </w:rPr>
        <w:t xml:space="preserve"> </w:t>
      </w:r>
    </w:p>
    <w:p>
      <w:pPr>
        <w:tabs>
          <w:tab w:val="left" w:pos="6300"/>
        </w:tabs>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 xml:space="preserve"> </w:t>
      </w:r>
      <w:r>
        <w:rPr>
          <w:rFonts w:ascii="宋体" w:hAnsi="宋体" w:eastAsia="宋体" w:cs="Times New Roman"/>
          <w:bCs/>
          <w:sz w:val="24"/>
          <w:szCs w:val="24"/>
        </w:rPr>
        <w:t xml:space="preserve">       日期：</w:t>
      </w:r>
    </w:p>
    <w:p>
      <w:pPr>
        <w:spacing w:line="360" w:lineRule="auto"/>
        <w:rPr>
          <w:rFonts w:ascii="宋体" w:hAnsi="宋体" w:eastAsia="宋体" w:cs="Times New Roman"/>
          <w:bCs/>
          <w:sz w:val="24"/>
          <w:szCs w:val="24"/>
          <w:u w:val="single"/>
        </w:rPr>
      </w:pPr>
      <w:r>
        <w:rPr>
          <w:rFonts w:hint="eastAsia" w:ascii="宋体" w:hAnsi="宋体" w:eastAsia="宋体" w:cs="Times New Roman"/>
          <w:bCs/>
          <w:sz w:val="24"/>
          <w:szCs w:val="24"/>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（采购人）    ：</w:t>
      </w:r>
    </w:p>
    <w:p>
      <w:pPr>
        <w:spacing w:line="360" w:lineRule="auto"/>
        <w:ind w:firstLine="480" w:firstLineChars="200"/>
        <w:rPr>
          <w:rFonts w:ascii="宋体" w:hAnsi="宋体" w:eastAsia="宋体" w:cs="Times New Roman"/>
          <w:bCs/>
          <w:sz w:val="24"/>
          <w:szCs w:val="24"/>
        </w:rPr>
      </w:pPr>
    </w:p>
    <w:p>
      <w:pPr>
        <w:spacing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我公司(单位)愿针对本次项目进行投标。</w:t>
      </w:r>
      <w:r>
        <w:rPr>
          <w:rFonts w:ascii="宋体" w:hAnsi="宋体" w:eastAsia="宋体" w:cs="Times New Roman"/>
          <w:bCs/>
          <w:sz w:val="24"/>
          <w:szCs w:val="24"/>
        </w:rPr>
        <w:cr/>
      </w:r>
      <w:r>
        <w:rPr>
          <w:rFonts w:hint="eastAsia" w:ascii="宋体" w:hAnsi="宋体" w:eastAsia="宋体" w:cs="Times New Roman"/>
          <w:bCs/>
          <w:sz w:val="24"/>
          <w:szCs w:val="24"/>
        </w:rPr>
        <w:t xml:space="preserve">    </w:t>
      </w:r>
      <w:r>
        <w:rPr>
          <w:rFonts w:ascii="宋体" w:hAnsi="宋体" w:eastAsia="宋体" w:cs="Times New Roman"/>
          <w:bCs/>
          <w:sz w:val="24"/>
          <w:szCs w:val="24"/>
        </w:rPr>
        <w:t>我公司(单位)符合《中华人民共和国政府采购法》第二十二条的规定，在此郑重承诺具备以下条件：</w:t>
      </w:r>
      <w:r>
        <w:rPr>
          <w:rFonts w:ascii="宋体" w:hAnsi="宋体" w:eastAsia="宋体" w:cs="Times New Roman"/>
          <w:bCs/>
          <w:sz w:val="24"/>
          <w:szCs w:val="24"/>
        </w:rPr>
        <w:cr/>
      </w:r>
      <w:r>
        <w:rPr>
          <w:rFonts w:hint="eastAsia" w:ascii="宋体" w:hAnsi="宋体" w:eastAsia="宋体" w:cs="Times New Roman"/>
          <w:bCs/>
          <w:sz w:val="24"/>
          <w:szCs w:val="24"/>
        </w:rPr>
        <w:t xml:space="preserve">    </w:t>
      </w:r>
      <w:r>
        <w:rPr>
          <w:rFonts w:ascii="宋体" w:hAnsi="宋体" w:eastAsia="宋体" w:cs="Times New Roman"/>
          <w:bCs/>
          <w:sz w:val="24"/>
          <w:szCs w:val="24"/>
        </w:rPr>
        <w:t>(一)具有独立承担民事责任的能力；</w:t>
      </w:r>
      <w:r>
        <w:rPr>
          <w:rFonts w:ascii="宋体" w:hAnsi="宋体" w:eastAsia="宋体" w:cs="Times New Roman"/>
          <w:bCs/>
          <w:sz w:val="24"/>
          <w:szCs w:val="24"/>
        </w:rPr>
        <w:cr/>
      </w:r>
      <w:r>
        <w:rPr>
          <w:rFonts w:hint="eastAsia" w:ascii="宋体" w:hAnsi="宋体" w:eastAsia="宋体" w:cs="Times New Roman"/>
          <w:bCs/>
          <w:sz w:val="24"/>
          <w:szCs w:val="24"/>
        </w:rPr>
        <w:t xml:space="preserve">    </w:t>
      </w:r>
      <w:r>
        <w:rPr>
          <w:rFonts w:ascii="宋体" w:hAnsi="宋体" w:eastAsia="宋体" w:cs="Times New Roman"/>
          <w:bCs/>
          <w:sz w:val="24"/>
          <w:szCs w:val="24"/>
        </w:rPr>
        <w:t>(二)具有良好的商业信誉和健全的财务会计制度；</w:t>
      </w:r>
      <w:r>
        <w:rPr>
          <w:rFonts w:ascii="宋体" w:hAnsi="宋体" w:eastAsia="宋体" w:cs="Times New Roman"/>
          <w:bCs/>
          <w:sz w:val="24"/>
          <w:szCs w:val="24"/>
        </w:rPr>
        <w:cr/>
      </w:r>
      <w:r>
        <w:rPr>
          <w:rFonts w:hint="eastAsia" w:ascii="宋体" w:hAnsi="宋体" w:eastAsia="宋体" w:cs="Times New Roman"/>
          <w:bCs/>
          <w:sz w:val="24"/>
          <w:szCs w:val="24"/>
        </w:rPr>
        <w:t xml:space="preserve">    </w:t>
      </w:r>
      <w:r>
        <w:rPr>
          <w:rFonts w:ascii="宋体" w:hAnsi="宋体" w:eastAsia="宋体" w:cs="Times New Roman"/>
          <w:bCs/>
          <w:sz w:val="24"/>
          <w:szCs w:val="24"/>
        </w:rPr>
        <w:t>(三)具有履行合同所必需的设备和专业技术能力；</w:t>
      </w:r>
      <w:r>
        <w:rPr>
          <w:rFonts w:ascii="宋体" w:hAnsi="宋体" w:eastAsia="宋体" w:cs="Times New Roman"/>
          <w:bCs/>
          <w:sz w:val="24"/>
          <w:szCs w:val="24"/>
        </w:rPr>
        <w:cr/>
      </w:r>
      <w:r>
        <w:rPr>
          <w:rFonts w:hint="eastAsia" w:ascii="宋体" w:hAnsi="宋体" w:eastAsia="宋体" w:cs="Times New Roman"/>
          <w:bCs/>
          <w:sz w:val="24"/>
          <w:szCs w:val="24"/>
        </w:rPr>
        <w:t xml:space="preserve">    </w:t>
      </w:r>
      <w:r>
        <w:rPr>
          <w:rFonts w:ascii="宋体" w:hAnsi="宋体" w:eastAsia="宋体" w:cs="Times New Roman"/>
          <w:bCs/>
          <w:sz w:val="24"/>
          <w:szCs w:val="24"/>
        </w:rPr>
        <w:t>(四)有依法缴纳税收和社会保障资金的良好记录；</w:t>
      </w:r>
      <w:r>
        <w:rPr>
          <w:rFonts w:ascii="宋体" w:hAnsi="宋体" w:eastAsia="宋体" w:cs="Times New Roman"/>
          <w:bCs/>
          <w:sz w:val="24"/>
          <w:szCs w:val="24"/>
        </w:rPr>
        <w:cr/>
      </w:r>
      <w:r>
        <w:rPr>
          <w:rFonts w:hint="eastAsia" w:ascii="宋体" w:hAnsi="宋体" w:eastAsia="宋体" w:cs="Times New Roman"/>
          <w:bCs/>
          <w:sz w:val="24"/>
          <w:szCs w:val="24"/>
        </w:rPr>
        <w:t xml:space="preserve">    </w:t>
      </w:r>
      <w:r>
        <w:rPr>
          <w:rFonts w:ascii="宋体" w:hAnsi="宋体" w:eastAsia="宋体" w:cs="Times New Roman"/>
          <w:bCs/>
          <w:sz w:val="24"/>
          <w:szCs w:val="24"/>
        </w:rPr>
        <w:t>(五)近三年内，在经营活动中没有重大违法记录；</w:t>
      </w:r>
      <w:r>
        <w:rPr>
          <w:rFonts w:ascii="宋体" w:hAnsi="宋体" w:eastAsia="宋体" w:cs="Times New Roman"/>
          <w:bCs/>
          <w:sz w:val="24"/>
          <w:szCs w:val="24"/>
        </w:rPr>
        <w:cr/>
      </w:r>
      <w:r>
        <w:rPr>
          <w:rFonts w:hint="eastAsia" w:ascii="宋体" w:hAnsi="宋体" w:eastAsia="宋体" w:cs="Times New Roman"/>
          <w:bCs/>
          <w:sz w:val="24"/>
          <w:szCs w:val="24"/>
        </w:rPr>
        <w:t xml:space="preserve">    </w:t>
      </w:r>
      <w:r>
        <w:rPr>
          <w:rFonts w:ascii="宋体" w:hAnsi="宋体" w:eastAsia="宋体" w:cs="Times New Roman"/>
          <w:bCs/>
          <w:sz w:val="24"/>
          <w:szCs w:val="24"/>
        </w:rPr>
        <w:t>(六)</w:t>
      </w:r>
      <w:r>
        <w:rPr>
          <w:rFonts w:hint="eastAsia" w:ascii="宋体" w:hAnsi="宋体" w:eastAsia="宋体" w:cs="Times New Roman"/>
          <w:bCs/>
          <w:sz w:val="24"/>
          <w:szCs w:val="24"/>
        </w:rPr>
        <w:t>投标文件</w:t>
      </w:r>
      <w:r>
        <w:rPr>
          <w:rFonts w:ascii="宋体" w:hAnsi="宋体" w:eastAsia="宋体" w:cs="Times New Roman"/>
          <w:bCs/>
          <w:sz w:val="24"/>
          <w:szCs w:val="24"/>
        </w:rPr>
        <w:t>中所有关于投标资格的文件、证明、陈述均是真实的、准确的。</w:t>
      </w:r>
      <w:r>
        <w:rPr>
          <w:rFonts w:ascii="宋体" w:hAnsi="宋体" w:eastAsia="宋体" w:cs="Times New Roman"/>
          <w:bCs/>
          <w:sz w:val="24"/>
          <w:szCs w:val="24"/>
        </w:rPr>
        <w:cr/>
      </w:r>
      <w:r>
        <w:rPr>
          <w:rFonts w:hint="eastAsia" w:ascii="宋体" w:hAnsi="宋体" w:eastAsia="宋体" w:cs="Times New Roman"/>
          <w:bCs/>
          <w:sz w:val="24"/>
          <w:szCs w:val="24"/>
        </w:rPr>
        <w:t xml:space="preserve">    </w:t>
      </w:r>
      <w:r>
        <w:rPr>
          <w:rFonts w:ascii="宋体" w:hAnsi="宋体" w:eastAsia="宋体" w:cs="Times New Roman"/>
          <w:bCs/>
          <w:sz w:val="24"/>
          <w:szCs w:val="24"/>
        </w:rPr>
        <w:t>若有违背，我公司(单位)愿意承担由此而产生的一切后果。</w:t>
      </w:r>
    </w:p>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24"/>
          <w:szCs w:val="24"/>
        </w:rPr>
      </w:pPr>
      <w:r>
        <w:rPr>
          <w:rFonts w:ascii="宋体" w:hAnsi="宋体" w:eastAsia="宋体" w:cs="Times New Roman"/>
          <w:bCs/>
          <w:sz w:val="24"/>
          <w:szCs w:val="24"/>
        </w:rPr>
        <w:t xml:space="preserve">                                  </w:t>
      </w:r>
      <w:r>
        <w:rPr>
          <w:rFonts w:hint="eastAsia" w:ascii="宋体" w:hAnsi="宋体" w:eastAsia="宋体" w:cs="Times New Roman"/>
          <w:bCs/>
          <w:sz w:val="24"/>
          <w:szCs w:val="24"/>
        </w:rPr>
        <w:t xml:space="preserve">           </w:t>
      </w:r>
      <w:r>
        <w:rPr>
          <w:rFonts w:ascii="宋体" w:hAnsi="宋体" w:eastAsia="宋体" w:cs="Times New Roman"/>
          <w:bCs/>
          <w:sz w:val="24"/>
          <w:szCs w:val="24"/>
        </w:rPr>
        <w:t xml:space="preserve">  </w:t>
      </w:r>
      <w:r>
        <w:rPr>
          <w:rFonts w:hint="eastAsia" w:ascii="宋体" w:hAnsi="宋体" w:eastAsia="宋体" w:cs="Times New Roman"/>
          <w:bCs/>
          <w:sz w:val="24"/>
          <w:szCs w:val="24"/>
        </w:rPr>
        <w:t xml:space="preserve"> 供应商名称</w:t>
      </w:r>
      <w:r>
        <w:rPr>
          <w:rFonts w:ascii="宋体" w:hAnsi="宋体" w:eastAsia="宋体" w:cs="Times New Roman"/>
          <w:bCs/>
          <w:sz w:val="24"/>
          <w:szCs w:val="24"/>
        </w:rPr>
        <w:t>(盖章)：</w:t>
      </w:r>
    </w:p>
    <w:p>
      <w:pPr>
        <w:spacing w:line="360" w:lineRule="auto"/>
        <w:rPr>
          <w:rFonts w:ascii="宋体" w:hAnsi="宋体" w:eastAsia="宋体" w:cs="Times New Roman"/>
          <w:bCs/>
          <w:sz w:val="24"/>
          <w:szCs w:val="24"/>
        </w:rPr>
      </w:pPr>
      <w:r>
        <w:rPr>
          <w:rFonts w:ascii="宋体" w:hAnsi="宋体" w:eastAsia="宋体" w:cs="Times New Roman"/>
          <w:bCs/>
          <w:sz w:val="24"/>
          <w:szCs w:val="24"/>
        </w:rPr>
        <w:t xml:space="preserve">                        </w:t>
      </w:r>
      <w:r>
        <w:rPr>
          <w:rFonts w:hint="eastAsia" w:ascii="宋体" w:hAnsi="宋体" w:eastAsia="宋体" w:cs="Times New Roman"/>
          <w:bCs/>
          <w:sz w:val="24"/>
          <w:szCs w:val="24"/>
        </w:rPr>
        <w:t xml:space="preserve">    </w:t>
      </w:r>
      <w:r>
        <w:rPr>
          <w:rFonts w:ascii="宋体" w:hAnsi="宋体" w:eastAsia="宋体" w:cs="Times New Roman"/>
          <w:bCs/>
          <w:sz w:val="24"/>
          <w:szCs w:val="24"/>
        </w:rPr>
        <w:t>法定代表人</w:t>
      </w:r>
      <w:r>
        <w:rPr>
          <w:rFonts w:hint="eastAsia" w:ascii="宋体" w:hAnsi="宋体" w:eastAsia="宋体" w:cs="Times New Roman"/>
          <w:bCs/>
          <w:sz w:val="24"/>
          <w:szCs w:val="24"/>
        </w:rPr>
        <w:t>或</w:t>
      </w:r>
      <w:r>
        <w:rPr>
          <w:rFonts w:hint="eastAsia" w:ascii="宋体" w:hAnsi="宋体" w:eastAsia="宋体" w:cs="宋体"/>
          <w:sz w:val="24"/>
          <w:szCs w:val="28"/>
        </w:rPr>
        <w:t>其</w:t>
      </w:r>
      <w:r>
        <w:rPr>
          <w:rFonts w:hint="eastAsia" w:ascii="宋体" w:hAnsi="宋体" w:eastAsia="宋体" w:cs="Times New Roman"/>
          <w:bCs/>
          <w:sz w:val="24"/>
          <w:szCs w:val="24"/>
        </w:rPr>
        <w:t>授权委托人</w:t>
      </w:r>
      <w:r>
        <w:rPr>
          <w:rFonts w:ascii="宋体" w:hAnsi="宋体" w:eastAsia="宋体" w:cs="Times New Roman"/>
          <w:bCs/>
          <w:sz w:val="24"/>
          <w:szCs w:val="24"/>
        </w:rPr>
        <w:t>(签字或盖章)：</w:t>
      </w:r>
    </w:p>
    <w:p>
      <w:pPr>
        <w:adjustRightInd w:val="0"/>
        <w:spacing w:line="360" w:lineRule="auto"/>
        <w:ind w:right="34" w:firstLine="403"/>
        <w:jc w:val="left"/>
        <w:textAlignment w:val="baseline"/>
        <w:rPr>
          <w:rFonts w:ascii="宋体" w:hAnsi="宋体" w:eastAsia="宋体" w:cs="宋体"/>
          <w:kern w:val="0"/>
          <w:szCs w:val="20"/>
        </w:rPr>
      </w:pPr>
    </w:p>
    <w:p>
      <w:pPr>
        <w:adjustRightInd w:val="0"/>
        <w:spacing w:line="360" w:lineRule="auto"/>
        <w:ind w:right="34" w:firstLine="403"/>
        <w:jc w:val="left"/>
        <w:textAlignment w:val="baseline"/>
        <w:rPr>
          <w:rFonts w:ascii="宋体" w:hAnsi="宋体" w:eastAsia="宋体" w:cs="宋体"/>
          <w:kern w:val="0"/>
          <w:szCs w:val="20"/>
        </w:rPr>
      </w:pPr>
    </w:p>
    <w:p>
      <w:pPr>
        <w:rPr>
          <w:rFonts w:ascii="宋体" w:hAnsi="宋体" w:eastAsia="宋体" w:cs="宋体"/>
          <w:bCs/>
          <w:sz w:val="24"/>
          <w:szCs w:val="24"/>
        </w:rPr>
      </w:pPr>
      <w:r>
        <w:rPr>
          <w:rFonts w:hint="eastAsia" w:ascii="宋体" w:hAnsi="宋体" w:eastAsia="宋体" w:cs="宋体"/>
        </w:rPr>
        <w:t>备注：上述所称“重大违法记录”，是指供应商因违法经营受到刑事处罚或者责令停产停业、吊销许可证或者执照、较大数额罚款等行政处罚。</w:t>
      </w:r>
      <w:r>
        <w:rPr>
          <w:rFonts w:ascii="宋体" w:hAnsi="宋体" w:eastAsia="宋体" w:cs="宋体"/>
        </w:rPr>
        <w:t>[“较大数额罚款”的金额标准是指：200万元以上罚款，法律、行政法规以及国务院有关部门明确规定相关领域“较大数额罚款”标准高于200万元的，从其规定]</w:t>
      </w:r>
    </w:p>
    <w:p>
      <w:pPr>
        <w:spacing w:line="360" w:lineRule="auto"/>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b/>
          <w:bCs/>
          <w:sz w:val="24"/>
          <w:szCs w:val="24"/>
        </w:rPr>
      </w:pPr>
    </w:p>
    <w:p>
      <w:pPr>
        <w:rPr>
          <w:rFonts w:ascii="宋体" w:hAnsi="宋体" w:eastAsia="宋体" w:cs="宋体"/>
          <w:b/>
          <w:bCs/>
          <w:sz w:val="24"/>
          <w:szCs w:val="24"/>
        </w:rPr>
      </w:pPr>
      <w:r>
        <w:rPr>
          <w:rFonts w:hint="eastAsia" w:ascii="宋体" w:hAnsi="宋体" w:eastAsia="宋体" w:cs="宋体"/>
          <w:b/>
          <w:bCs/>
          <w:sz w:val="24"/>
          <w:szCs w:val="24"/>
        </w:rPr>
        <w:t>（三）法定代表人授权委托书（格式）</w:t>
      </w:r>
    </w:p>
    <w:p>
      <w:pPr>
        <w:topLinePunct/>
        <w:snapToGrid w:val="0"/>
        <w:spacing w:line="360" w:lineRule="auto"/>
        <w:jc w:val="center"/>
        <w:rPr>
          <w:rFonts w:ascii="宋体" w:hAnsi="宋体" w:eastAsia="宋体" w:cs="宋体"/>
          <w:b/>
          <w:bCs/>
          <w:sz w:val="24"/>
          <w:szCs w:val="24"/>
        </w:rPr>
      </w:pPr>
    </w:p>
    <w:p>
      <w:pPr>
        <w:topLinePunct/>
        <w:snapToGrid w:val="0"/>
        <w:spacing w:line="360" w:lineRule="auto"/>
        <w:jc w:val="center"/>
        <w:rPr>
          <w:rFonts w:ascii="宋体" w:hAnsi="宋体" w:eastAsia="宋体" w:cs="宋体"/>
          <w:b/>
          <w:bCs/>
          <w:sz w:val="24"/>
          <w:szCs w:val="24"/>
        </w:rPr>
      </w:pPr>
    </w:p>
    <w:p>
      <w:pPr>
        <w:topLinePunct/>
        <w:snapToGrid w:val="0"/>
        <w:spacing w:line="360" w:lineRule="auto"/>
        <w:jc w:val="center"/>
        <w:rPr>
          <w:rFonts w:ascii="宋体" w:hAnsi="宋体" w:eastAsia="宋体" w:cs="宋体"/>
          <w:b/>
          <w:bCs/>
          <w:sz w:val="32"/>
          <w:szCs w:val="32"/>
        </w:rPr>
      </w:pPr>
      <w:r>
        <w:rPr>
          <w:rFonts w:hint="eastAsia" w:ascii="宋体" w:hAnsi="宋体" w:eastAsia="宋体" w:cs="宋体"/>
          <w:b/>
          <w:bCs/>
          <w:sz w:val="32"/>
          <w:szCs w:val="32"/>
        </w:rPr>
        <w:t>授权委托书</w:t>
      </w:r>
    </w:p>
    <w:p>
      <w:pPr>
        <w:topLinePunct/>
        <w:snapToGrid w:val="0"/>
        <w:spacing w:line="360" w:lineRule="auto"/>
        <w:jc w:val="center"/>
        <w:rPr>
          <w:rFonts w:ascii="宋体" w:hAnsi="宋体" w:eastAsia="宋体" w:cs="宋体"/>
          <w:sz w:val="24"/>
          <w:szCs w:val="24"/>
        </w:rPr>
      </w:pPr>
      <w:r>
        <w:rPr>
          <w:rFonts w:hint="eastAsia" w:ascii="宋体" w:hAnsi="宋体" w:eastAsia="宋体" w:cs="宋体"/>
          <w:sz w:val="24"/>
          <w:szCs w:val="24"/>
        </w:rPr>
        <w:t>采购编号：</w:t>
      </w:r>
    </w:p>
    <w:p>
      <w:pPr>
        <w:topLinePunct/>
        <w:snapToGrid w:val="0"/>
        <w:spacing w:line="360" w:lineRule="auto"/>
        <w:jc w:val="center"/>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日期：</w:t>
      </w:r>
    </w:p>
    <w:p>
      <w:pPr>
        <w:topLinePunct/>
        <w:snapToGrid w:val="0"/>
        <w:spacing w:line="360" w:lineRule="auto"/>
        <w:jc w:val="center"/>
        <w:rPr>
          <w:rFonts w:ascii="宋体" w:hAnsi="宋体" w:eastAsia="宋体" w:cs="宋体"/>
          <w:sz w:val="24"/>
          <w:szCs w:val="24"/>
        </w:rPr>
      </w:pPr>
    </w:p>
    <w:p>
      <w:pPr>
        <w:topLinePunct/>
        <w:snapToGrid w:val="0"/>
        <w:spacing w:line="360" w:lineRule="auto"/>
        <w:rPr>
          <w:rFonts w:ascii="宋体" w:hAnsi="宋体" w:eastAsia="宋体" w:cs="宋体"/>
          <w:sz w:val="24"/>
          <w:szCs w:val="24"/>
          <w:u w:val="single"/>
        </w:rPr>
      </w:pPr>
      <w:r>
        <w:rPr>
          <w:rFonts w:hint="eastAsia" w:ascii="宋体" w:hAnsi="宋体" w:eastAsia="宋体" w:cs="宋体"/>
          <w:sz w:val="24"/>
          <w:szCs w:val="24"/>
          <w:u w:val="single"/>
          <w:lang w:eastAsia="zh-CN"/>
        </w:rPr>
        <w:t>无锡市中信天成建设工程管理有限公司</w:t>
      </w:r>
      <w:r>
        <w:rPr>
          <w:rFonts w:hint="eastAsia" w:ascii="宋体" w:hAnsi="宋体" w:eastAsia="宋体" w:cs="宋体"/>
          <w:sz w:val="24"/>
          <w:szCs w:val="24"/>
          <w:u w:val="single"/>
        </w:rPr>
        <w:t>：</w:t>
      </w:r>
    </w:p>
    <w:p>
      <w:pPr>
        <w:topLinePunct/>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w:t>
      </w:r>
    </w:p>
    <w:p>
      <w:pPr>
        <w:topLinePunct/>
        <w:snapToGrid w:val="0"/>
        <w:spacing w:line="360" w:lineRule="auto"/>
        <w:rPr>
          <w:rFonts w:ascii="宋体" w:hAnsi="宋体" w:eastAsia="宋体" w:cs="宋体"/>
          <w:sz w:val="24"/>
          <w:szCs w:val="24"/>
        </w:rPr>
      </w:pPr>
      <w:r>
        <w:rPr>
          <w:rFonts w:hint="eastAsia" w:ascii="宋体" w:hAnsi="宋体" w:eastAsia="宋体" w:cs="宋体"/>
          <w:sz w:val="24"/>
          <w:szCs w:val="24"/>
        </w:rPr>
        <w:t>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代表我公司（单位）全权办理针对本项目（采购编号：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）的报价等具体工作，并签署全部有关文件、协议及合同。</w:t>
      </w:r>
    </w:p>
    <w:p>
      <w:pPr>
        <w:topLinePunct/>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我公司（单位）对被授权人的签名负全部责任。</w:t>
      </w:r>
    </w:p>
    <w:p>
      <w:pPr>
        <w:topLinePunct/>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在撤销授权的书面通知送达你处以前，本授权书一直有效，被授权人签署的所有文件（在授权书有效期内签署的）不因授权的撤销而失效。被授权人有（无）转委托权。</w:t>
      </w:r>
    </w:p>
    <w:p>
      <w:pPr>
        <w:topLinePunct/>
        <w:snapToGrid w:val="0"/>
        <w:spacing w:line="360" w:lineRule="auto"/>
        <w:ind w:firstLine="480"/>
        <w:rPr>
          <w:rFonts w:ascii="宋体" w:hAnsi="宋体" w:eastAsia="宋体" w:cs="宋体"/>
          <w:sz w:val="24"/>
          <w:szCs w:val="24"/>
        </w:rPr>
      </w:pPr>
    </w:p>
    <w:p>
      <w:pPr>
        <w:topLinePunct/>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被授权人情况：</w:t>
      </w:r>
    </w:p>
    <w:p>
      <w:pPr>
        <w:topLinePunct/>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姓名：          性别：         年龄：          职务：</w:t>
      </w:r>
    </w:p>
    <w:p>
      <w:pPr>
        <w:topLinePunct/>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身份证号码：                   电话：</w:t>
      </w:r>
    </w:p>
    <w:p>
      <w:pPr>
        <w:topLinePunct/>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通讯地址：</w:t>
      </w:r>
    </w:p>
    <w:p>
      <w:pPr>
        <w:topLinePunct/>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被授权人签名：                 </w:t>
      </w:r>
      <w:r>
        <w:rPr>
          <w:rFonts w:ascii="宋体" w:hAnsi="宋体" w:eastAsia="宋体" w:cs="宋体"/>
          <w:sz w:val="24"/>
          <w:szCs w:val="24"/>
        </w:rPr>
        <w:t xml:space="preserve">      </w:t>
      </w:r>
      <w:r>
        <w:rPr>
          <w:rFonts w:hint="eastAsia" w:ascii="宋体" w:hAnsi="宋体" w:eastAsia="宋体" w:cs="宋体"/>
          <w:sz w:val="24"/>
          <w:szCs w:val="24"/>
        </w:rPr>
        <w:t xml:space="preserve"> 供应商名称（盖章）：</w:t>
      </w:r>
    </w:p>
    <w:p>
      <w:pPr>
        <w:topLinePunct/>
        <w:snapToGrid w:val="0"/>
        <w:spacing w:line="360" w:lineRule="auto"/>
        <w:ind w:firstLine="4320" w:firstLineChars="1800"/>
        <w:rPr>
          <w:rFonts w:ascii="宋体" w:hAnsi="宋体" w:eastAsia="宋体" w:cs="宋体"/>
          <w:sz w:val="24"/>
          <w:szCs w:val="24"/>
        </w:rPr>
      </w:pPr>
      <w:r>
        <w:rPr>
          <w:rFonts w:hint="eastAsia" w:ascii="宋体" w:hAnsi="宋体" w:eastAsia="宋体" w:cs="宋体"/>
          <w:sz w:val="24"/>
          <w:szCs w:val="24"/>
        </w:rPr>
        <w:t>法定代表人（签字或盖章）：</w:t>
      </w:r>
    </w:p>
    <w:p>
      <w:pPr>
        <w:topLinePunct/>
        <w:snapToGrid w:val="0"/>
        <w:spacing w:line="360" w:lineRule="auto"/>
        <w:ind w:firstLine="5040" w:firstLineChars="2100"/>
        <w:rPr>
          <w:rFonts w:ascii="宋体" w:hAnsi="宋体" w:eastAsia="宋体" w:cs="宋体"/>
          <w:sz w:val="24"/>
          <w:szCs w:val="24"/>
        </w:rPr>
      </w:pPr>
      <w:r>
        <w:rPr>
          <w:rFonts w:hint="eastAsia" w:ascii="宋体" w:hAnsi="宋体" w:eastAsia="宋体" w:cs="宋体"/>
          <w:sz w:val="24"/>
          <w:szCs w:val="24"/>
        </w:rPr>
        <w:t>年     月     日</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bCs/>
          <w:sz w:val="24"/>
          <w:szCs w:val="24"/>
        </w:rPr>
      </w:pPr>
    </w:p>
    <w:p>
      <w:pPr>
        <w:rPr>
          <w:rFonts w:ascii="宋体" w:hAnsi="宋体" w:eastAsia="宋体" w:cs="宋体"/>
          <w:bCs/>
          <w:sz w:val="24"/>
          <w:szCs w:val="24"/>
        </w:rPr>
      </w:pPr>
    </w:p>
    <w:p>
      <w:pPr>
        <w:rPr>
          <w:rFonts w:ascii="宋体" w:hAnsi="宋体" w:eastAsia="宋体" w:cs="宋体"/>
          <w:bCs/>
          <w:sz w:val="24"/>
          <w:szCs w:val="24"/>
        </w:rPr>
      </w:pPr>
      <w:r>
        <w:rPr>
          <w:rFonts w:hint="eastAsia" w:ascii="宋体" w:hAnsi="宋体" w:eastAsia="宋体" w:cs="宋体"/>
          <w:bCs/>
          <w:sz w:val="24"/>
          <w:szCs w:val="24"/>
        </w:rPr>
        <w:t>供应商法定代表人身份证复印件：</w:t>
      </w:r>
    </w:p>
    <w:p>
      <w:pPr>
        <w:rPr>
          <w:rFonts w:ascii="宋体" w:hAnsi="宋体" w:eastAsia="宋体" w:cs="宋体"/>
          <w:bCs/>
          <w:sz w:val="24"/>
          <w:szCs w:val="24"/>
        </w:rPr>
      </w:pPr>
    </w:p>
    <w:p>
      <w:pPr>
        <w:rPr>
          <w:rFonts w:ascii="宋体" w:hAnsi="宋体" w:eastAsia="宋体" w:cs="宋体"/>
          <w:bCs/>
          <w:sz w:val="24"/>
          <w:szCs w:val="24"/>
        </w:rPr>
      </w:pPr>
      <w:r>
        <w:rPr>
          <w:rFonts w:ascii="宋体" w:hAnsi="宋体" w:eastAsia="宋体" w:cs="宋体"/>
          <w:bCs/>
          <w:sz w:val="24"/>
          <w:szCs w:val="24"/>
        </w:rPr>
        <w:pict>
          <v:rect id="文本框 9" o:spid="_x0000_s2053" o:spt="1" style="height:107.6pt;width:221.05pt;" coordsize="21600,21600">
            <v:path arrowok="t"/>
            <v:fill focussize="0,0"/>
            <v:stroke/>
            <v:imagedata o:title=""/>
            <o:lock v:ext="edi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rect>
        </w:pict>
      </w:r>
      <w:r>
        <w:rPr>
          <w:rFonts w:hint="eastAsia" w:ascii="宋体" w:hAnsi="宋体" w:eastAsia="宋体" w:cs="宋体"/>
          <w:sz w:val="32"/>
          <w:szCs w:val="32"/>
        </w:rPr>
        <w:t xml:space="preserve"> </w:t>
      </w:r>
      <w:r>
        <w:rPr>
          <w:rFonts w:hint="eastAsia" w:ascii="宋体" w:hAnsi="宋体" w:eastAsia="宋体" w:cs="宋体"/>
          <w:bCs/>
          <w:sz w:val="24"/>
          <w:szCs w:val="24"/>
        </w:rPr>
        <w:t xml:space="preserve"> </w:t>
      </w:r>
      <w:r>
        <w:rPr>
          <w:rFonts w:ascii="宋体" w:hAnsi="宋体" w:eastAsia="宋体" w:cs="宋体"/>
          <w:bCs/>
          <w:sz w:val="24"/>
          <w:szCs w:val="24"/>
        </w:rPr>
        <w:pict>
          <v:rect id="文本框 8" o:spid="_x0000_s2052" o:spt="1" style="height:108.35pt;width:222.25pt;" coordsize="21600,21600">
            <v:path arrowok="t"/>
            <v:fill focussize="0,0"/>
            <v:stroke/>
            <v:imagedata o:title=""/>
            <o:lock v:ext="edi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rect>
        </w:pict>
      </w:r>
      <w:r>
        <w:rPr>
          <w:rFonts w:hint="eastAsia" w:ascii="宋体" w:hAnsi="宋体" w:eastAsia="宋体" w:cs="宋体"/>
          <w:bCs/>
          <w:sz w:val="24"/>
          <w:szCs w:val="24"/>
        </w:rPr>
        <w:t xml:space="preserve">      </w:t>
      </w:r>
    </w:p>
    <w:p>
      <w:pPr>
        <w:rPr>
          <w:rFonts w:ascii="宋体" w:hAnsi="宋体" w:eastAsia="宋体" w:cs="宋体"/>
          <w:bCs/>
          <w:sz w:val="24"/>
          <w:szCs w:val="24"/>
        </w:rPr>
      </w:pPr>
    </w:p>
    <w:p>
      <w:pPr>
        <w:rPr>
          <w:rFonts w:ascii="宋体" w:hAnsi="宋体" w:eastAsia="宋体" w:cs="宋体"/>
          <w:bCs/>
          <w:sz w:val="24"/>
          <w:szCs w:val="24"/>
        </w:rPr>
      </w:pPr>
    </w:p>
    <w:p>
      <w:pPr>
        <w:rPr>
          <w:rFonts w:ascii="宋体" w:hAnsi="宋体" w:eastAsia="宋体" w:cs="宋体"/>
          <w:bCs/>
          <w:sz w:val="24"/>
          <w:szCs w:val="24"/>
        </w:rPr>
      </w:pPr>
    </w:p>
    <w:p>
      <w:pPr>
        <w:rPr>
          <w:rFonts w:ascii="宋体" w:hAnsi="宋体" w:eastAsia="宋体" w:cs="宋体"/>
          <w:bCs/>
          <w:sz w:val="24"/>
          <w:szCs w:val="24"/>
        </w:rPr>
      </w:pPr>
    </w:p>
    <w:p>
      <w:pPr>
        <w:rPr>
          <w:rFonts w:ascii="宋体" w:hAnsi="宋体" w:eastAsia="宋体" w:cs="宋体"/>
          <w:bCs/>
          <w:sz w:val="24"/>
          <w:szCs w:val="24"/>
        </w:rPr>
      </w:pPr>
    </w:p>
    <w:p>
      <w:pPr>
        <w:rPr>
          <w:rFonts w:ascii="宋体" w:hAnsi="宋体" w:eastAsia="宋体" w:cs="宋体"/>
          <w:bCs/>
          <w:sz w:val="24"/>
          <w:szCs w:val="24"/>
        </w:rPr>
      </w:pPr>
    </w:p>
    <w:p>
      <w:pPr>
        <w:rPr>
          <w:rFonts w:ascii="宋体" w:hAnsi="宋体" w:eastAsia="宋体" w:cs="宋体"/>
          <w:bCs/>
          <w:sz w:val="24"/>
          <w:szCs w:val="24"/>
        </w:rPr>
      </w:pPr>
    </w:p>
    <w:p>
      <w:pPr>
        <w:rPr>
          <w:rFonts w:ascii="宋体" w:hAnsi="宋体" w:eastAsia="宋体" w:cs="宋体"/>
          <w:bCs/>
          <w:sz w:val="24"/>
          <w:szCs w:val="24"/>
        </w:rPr>
      </w:pPr>
    </w:p>
    <w:p>
      <w:pPr>
        <w:rPr>
          <w:rFonts w:ascii="宋体" w:hAnsi="宋体" w:eastAsia="宋体" w:cs="宋体"/>
          <w:bCs/>
          <w:sz w:val="24"/>
          <w:szCs w:val="24"/>
        </w:rPr>
      </w:pPr>
      <w:r>
        <w:rPr>
          <w:rFonts w:hint="eastAsia" w:ascii="宋体" w:hAnsi="宋体" w:eastAsia="宋体" w:cs="宋体"/>
          <w:bCs/>
          <w:sz w:val="24"/>
          <w:szCs w:val="24"/>
        </w:rPr>
        <w:t>法定代表人授权代表身份证复印件：（</w:t>
      </w:r>
      <w:r>
        <w:rPr>
          <w:rFonts w:hint="eastAsia" w:ascii="宋体" w:hAnsi="宋体" w:eastAsia="宋体" w:cs="宋体"/>
          <w:b/>
          <w:bCs/>
          <w:sz w:val="24"/>
          <w:szCs w:val="24"/>
        </w:rPr>
        <w:t>法定代表人亲自参与投标的除外）</w:t>
      </w:r>
    </w:p>
    <w:p>
      <w:pPr>
        <w:rPr>
          <w:rFonts w:ascii="宋体" w:hAnsi="宋体" w:eastAsia="宋体" w:cs="宋体"/>
          <w:sz w:val="32"/>
          <w:szCs w:val="32"/>
        </w:rPr>
      </w:pPr>
      <w:r>
        <w:rPr>
          <w:rFonts w:ascii="宋体" w:hAnsi="宋体" w:eastAsia="宋体" w:cs="宋体"/>
          <w:bCs/>
          <w:sz w:val="24"/>
          <w:szCs w:val="24"/>
        </w:rPr>
        <w:pict>
          <v:rect id="文本框 7" o:spid="_x0000_s2051" o:spt="1" style="height:124.8pt;width:220.8pt;" coordsize="21600,21600">
            <v:path arrowok="t"/>
            <v:fill focussize="0,0"/>
            <v:stroke/>
            <v:imagedata o:title=""/>
            <o:lock v:ext="edi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（正面）</w:t>
                  </w:r>
                </w:p>
              </w:txbxContent>
            </v:textbox>
            <w10:wrap type="none"/>
            <w10:anchorlock/>
          </v:rect>
        </w:pict>
      </w:r>
      <w:r>
        <w:rPr>
          <w:rFonts w:hint="eastAsia" w:ascii="宋体" w:hAnsi="宋体" w:eastAsia="宋体" w:cs="宋体"/>
          <w:bCs/>
          <w:sz w:val="24"/>
          <w:szCs w:val="24"/>
        </w:rPr>
        <w:t xml:space="preserve"> </w:t>
      </w:r>
      <w:r>
        <w:rPr>
          <w:rFonts w:ascii="宋体" w:hAnsi="宋体" w:eastAsia="宋体" w:cs="宋体"/>
          <w:bCs/>
          <w:sz w:val="24"/>
          <w:szCs w:val="24"/>
        </w:rPr>
        <w:pict>
          <v:rect id="文本框 6" o:spid="_x0000_s2050" o:spt="1" style="height:124.8pt;width:214.15pt;" coordsize="21600,21600">
            <v:path arrowok="t"/>
            <v:fill focussize="0,0"/>
            <v:stroke/>
            <v:imagedata o:title=""/>
            <o:lock v:ext="edit"/>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被授权人身份证复印件</w:t>
                  </w:r>
                </w:p>
                <w:p>
                  <w:pPr>
                    <w:jc w:val="center"/>
                    <w:rPr>
                      <w:rFonts w:ascii="黑体" w:eastAsia="黑体"/>
                      <w:color w:val="000000"/>
                      <w:sz w:val="32"/>
                      <w:szCs w:val="32"/>
                    </w:rPr>
                  </w:pPr>
                  <w:r>
                    <w:rPr>
                      <w:rFonts w:hint="eastAsia" w:ascii="黑体" w:eastAsia="黑体"/>
                      <w:color w:val="000000"/>
                      <w:sz w:val="32"/>
                      <w:szCs w:val="32"/>
                    </w:rPr>
                    <w:t>（反面）</w:t>
                  </w:r>
                </w:p>
              </w:txbxContent>
            </v:textbox>
            <w10:wrap type="none"/>
            <w10:anchorlock/>
          </v:rect>
        </w:pic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widowControl/>
        <w:topLinePunct/>
        <w:spacing w:before="4" w:line="360" w:lineRule="auto"/>
        <w:jc w:val="left"/>
        <w:rPr>
          <w:rFonts w:ascii="宋体" w:hAnsi="宋体" w:eastAsia="宋体" w:cs="宋体"/>
          <w:b/>
          <w:sz w:val="24"/>
          <w:szCs w:val="24"/>
        </w:rPr>
      </w:pPr>
    </w:p>
    <w:p>
      <w:pPr>
        <w:widowControl/>
        <w:topLinePunct/>
        <w:spacing w:before="4" w:line="360" w:lineRule="auto"/>
        <w:jc w:val="left"/>
        <w:rPr>
          <w:rFonts w:ascii="宋体" w:hAnsi="宋体" w:eastAsia="宋体" w:cs="宋体"/>
          <w:b/>
          <w:sz w:val="24"/>
          <w:szCs w:val="24"/>
        </w:rPr>
      </w:pPr>
      <w:r>
        <w:rPr>
          <w:rFonts w:hint="eastAsia" w:ascii="宋体" w:hAnsi="宋体" w:eastAsia="宋体" w:cs="宋体"/>
          <w:b/>
          <w:sz w:val="24"/>
          <w:szCs w:val="24"/>
        </w:rPr>
        <w:t>（四）承诺书（格式）</w:t>
      </w:r>
    </w:p>
    <w:p>
      <w:pPr>
        <w:rPr>
          <w:rFonts w:ascii="宋体" w:hAnsi="宋体" w:eastAsia="宋体" w:cs="宋体"/>
          <w:b/>
          <w:sz w:val="32"/>
          <w:szCs w:val="32"/>
        </w:rPr>
      </w:pPr>
      <w:r>
        <w:rPr>
          <w:rFonts w:hint="eastAsia" w:ascii="宋体" w:hAnsi="宋体" w:eastAsia="宋体" w:cs="宋体"/>
        </w:rPr>
        <w:t>承诺书一(格式)</w:t>
      </w:r>
    </w:p>
    <w:p>
      <w:pPr>
        <w:spacing w:line="360" w:lineRule="auto"/>
        <w:jc w:val="center"/>
        <w:rPr>
          <w:rFonts w:ascii="宋体" w:hAnsi="宋体" w:eastAsia="宋体" w:cs="宋体"/>
          <w:sz w:val="24"/>
          <w:szCs w:val="24"/>
        </w:rPr>
      </w:pPr>
      <w:r>
        <w:rPr>
          <w:rFonts w:hint="eastAsia" w:ascii="宋体" w:hAnsi="宋体" w:eastAsia="宋体" w:cs="宋体"/>
          <w:b/>
          <w:bCs/>
          <w:sz w:val="24"/>
          <w:szCs w:val="24"/>
        </w:rPr>
        <w:t>承诺书一</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（采购人名称）           </w:t>
      </w:r>
    </w:p>
    <w:p>
      <w:pPr>
        <w:spacing w:before="240" w:line="360" w:lineRule="auto"/>
        <w:ind w:firstLine="480"/>
        <w:rPr>
          <w:rFonts w:ascii="宋体" w:hAnsi="宋体" w:eastAsia="宋体" w:cs="宋体"/>
          <w:sz w:val="24"/>
          <w:szCs w:val="24"/>
        </w:rPr>
      </w:pPr>
      <w:r>
        <w:rPr>
          <w:rFonts w:hint="eastAsia" w:ascii="宋体" w:hAnsi="宋体" w:eastAsia="宋体" w:cs="宋体"/>
          <w:sz w:val="24"/>
          <w:szCs w:val="24"/>
        </w:rPr>
        <w:t>我公司自愿参加贵单位（公司）</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报价，并接受对我公司的资格审查，我公司承诺：我公司未处于被责令停业、投标资格被取消或者财产被接管、冻结和破产状态，企业没有因骗取中标或者严重违约以及发生重大质量事故等问题，被有关部门暂停投标资格并在暂停期内的。</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根据贵单位（公司）提出的招标文件要求，本公司递交的投标文件中的内容没有隐瞒、虚假、伪造等弄虚作假行为。若发现以上行为，贵公司可以拒绝我公司报价，如已中标，可取消我公司中标资格，并接受政府采购主管部门对我公司弄虚作假、违反公平和诚实信用原则做出的任何处理。</w:t>
      </w:r>
    </w:p>
    <w:p>
      <w:pPr>
        <w:spacing w:before="240" w:line="360" w:lineRule="auto"/>
        <w:ind w:firstLine="480"/>
        <w:rPr>
          <w:rFonts w:ascii="宋体" w:hAnsi="宋体" w:eastAsia="宋体" w:cs="宋体"/>
          <w:sz w:val="24"/>
          <w:szCs w:val="24"/>
        </w:rPr>
      </w:pPr>
    </w:p>
    <w:p>
      <w:pPr>
        <w:spacing w:before="240" w:line="360" w:lineRule="auto"/>
        <w:ind w:firstLine="480"/>
        <w:rPr>
          <w:rFonts w:ascii="宋体" w:hAnsi="宋体" w:eastAsia="宋体" w:cs="宋体"/>
          <w:sz w:val="24"/>
          <w:szCs w:val="24"/>
        </w:rPr>
      </w:pPr>
    </w:p>
    <w:p>
      <w:pPr>
        <w:spacing w:before="240" w:line="360" w:lineRule="auto"/>
        <w:ind w:firstLine="480"/>
        <w:rPr>
          <w:rFonts w:ascii="宋体" w:hAnsi="宋体" w:eastAsia="宋体" w:cs="宋体"/>
          <w:sz w:val="24"/>
          <w:szCs w:val="24"/>
        </w:rPr>
      </w:pPr>
    </w:p>
    <w:p>
      <w:pPr>
        <w:wordWrap w:val="0"/>
        <w:spacing w:before="240" w:line="360" w:lineRule="auto"/>
        <w:ind w:right="480" w:firstLine="5760" w:firstLineChars="2400"/>
        <w:rPr>
          <w:rFonts w:ascii="宋体" w:hAnsi="宋体" w:eastAsia="宋体" w:cs="宋体"/>
          <w:sz w:val="24"/>
          <w:szCs w:val="24"/>
        </w:rPr>
      </w:pPr>
      <w:r>
        <w:rPr>
          <w:rFonts w:hint="eastAsia" w:ascii="宋体" w:hAnsi="宋体" w:eastAsia="宋体" w:cs="宋体"/>
          <w:sz w:val="24"/>
          <w:szCs w:val="24"/>
        </w:rPr>
        <w:t xml:space="preserve">供应商（盖章）：          </w:t>
      </w:r>
    </w:p>
    <w:p>
      <w:pPr>
        <w:wordWrap w:val="0"/>
        <w:spacing w:before="240" w:line="360" w:lineRule="auto"/>
        <w:ind w:right="480" w:firstLine="2880" w:firstLineChars="1200"/>
        <w:rPr>
          <w:rFonts w:ascii="宋体" w:hAnsi="宋体" w:eastAsia="宋体" w:cs="宋体"/>
          <w:sz w:val="24"/>
          <w:szCs w:val="24"/>
        </w:rPr>
      </w:pPr>
      <w:r>
        <w:rPr>
          <w:rFonts w:hint="eastAsia" w:ascii="宋体" w:hAnsi="宋体" w:eastAsia="宋体" w:cs="宋体"/>
          <w:sz w:val="24"/>
          <w:szCs w:val="24"/>
        </w:rPr>
        <w:t xml:space="preserve">法定代表人或其授权委托人（签字或盖章）：               </w:t>
      </w:r>
    </w:p>
    <w:p>
      <w:pPr>
        <w:wordWrap w:val="0"/>
        <w:spacing w:before="240" w:line="360" w:lineRule="auto"/>
        <w:ind w:right="480" w:firstLine="5760" w:firstLineChars="2400"/>
        <w:rPr>
          <w:rFonts w:ascii="宋体" w:hAnsi="宋体" w:eastAsia="宋体" w:cs="宋体"/>
          <w:sz w:val="24"/>
          <w:szCs w:val="24"/>
        </w:rPr>
      </w:pPr>
      <w:r>
        <w:rPr>
          <w:rFonts w:hint="eastAsia" w:ascii="宋体" w:hAnsi="宋体" w:eastAsia="宋体" w:cs="宋体"/>
          <w:sz w:val="24"/>
          <w:szCs w:val="24"/>
        </w:rPr>
        <w:t>年    月    日</w:t>
      </w:r>
    </w:p>
    <w:p>
      <w:pPr>
        <w:spacing w:before="240" w:line="360" w:lineRule="auto"/>
        <w:ind w:firstLine="480"/>
        <w:jc w:val="right"/>
        <w:rPr>
          <w:rFonts w:ascii="宋体" w:hAnsi="宋体" w:eastAsia="宋体" w:cs="宋体"/>
          <w:sz w:val="24"/>
          <w:szCs w:val="24"/>
        </w:rPr>
      </w:pPr>
    </w:p>
    <w:p>
      <w:pPr>
        <w:spacing w:before="240" w:line="360" w:lineRule="auto"/>
        <w:ind w:firstLine="480"/>
        <w:jc w:val="right"/>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b/>
          <w:bCs/>
          <w:sz w:val="24"/>
          <w:szCs w:val="24"/>
        </w:rPr>
      </w:pPr>
    </w:p>
    <w:p>
      <w:pPr>
        <w:rPr>
          <w:rFonts w:ascii="宋体" w:hAnsi="宋体" w:eastAsia="宋体" w:cs="宋体"/>
          <w:b/>
          <w:bCs/>
          <w:sz w:val="32"/>
          <w:szCs w:val="32"/>
        </w:rPr>
      </w:pPr>
      <w:r>
        <w:rPr>
          <w:rFonts w:hint="eastAsia" w:ascii="宋体" w:hAnsi="宋体" w:eastAsia="宋体" w:cs="宋体"/>
        </w:rPr>
        <w:t>承诺书二（格式）</w:t>
      </w:r>
    </w:p>
    <w:p>
      <w:pPr>
        <w:spacing w:before="240" w:line="360" w:lineRule="auto"/>
        <w:ind w:firstLine="480"/>
        <w:jc w:val="center"/>
        <w:rPr>
          <w:rFonts w:ascii="宋体" w:hAnsi="宋体" w:eastAsia="宋体" w:cs="宋体"/>
          <w:sz w:val="24"/>
          <w:szCs w:val="24"/>
        </w:rPr>
      </w:pPr>
      <w:r>
        <w:rPr>
          <w:rFonts w:hint="eastAsia" w:ascii="宋体" w:hAnsi="宋体" w:eastAsia="宋体" w:cs="宋体"/>
          <w:b/>
          <w:bCs/>
          <w:sz w:val="24"/>
          <w:szCs w:val="24"/>
        </w:rPr>
        <w:t>承诺书二</w:t>
      </w:r>
    </w:p>
    <w:p>
      <w:pPr>
        <w:spacing w:before="240" w:line="360" w:lineRule="auto"/>
        <w:ind w:firstLine="480"/>
        <w:rPr>
          <w:rFonts w:ascii="宋体" w:hAnsi="宋体" w:eastAsia="宋体" w:cs="宋体"/>
          <w:sz w:val="24"/>
          <w:szCs w:val="24"/>
        </w:rPr>
      </w:pP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w:t>
      </w:r>
    </w:p>
    <w:p>
      <w:pPr>
        <w:spacing w:before="240" w:line="360" w:lineRule="auto"/>
        <w:ind w:firstLine="480"/>
        <w:rPr>
          <w:rFonts w:ascii="宋体" w:hAnsi="宋体" w:eastAsia="宋体" w:cs="宋体"/>
          <w:sz w:val="24"/>
          <w:szCs w:val="24"/>
        </w:rPr>
      </w:pPr>
      <w:r>
        <w:rPr>
          <w:rFonts w:hint="eastAsia" w:ascii="宋体" w:hAnsi="宋体" w:eastAsia="宋体" w:cs="宋体"/>
          <w:sz w:val="24"/>
          <w:szCs w:val="24"/>
        </w:rPr>
        <w:t>本公司（单位）对本项目</w:t>
      </w:r>
      <w:r>
        <w:rPr>
          <w:rFonts w:hint="eastAsia" w:ascii="宋体" w:hAnsi="宋体" w:eastAsia="宋体" w:cs="宋体"/>
          <w:sz w:val="24"/>
          <w:szCs w:val="24"/>
          <w:u w:val="single"/>
        </w:rPr>
        <w:t>（项目名称）</w:t>
      </w:r>
      <w:r>
        <w:rPr>
          <w:rFonts w:hint="eastAsia" w:ascii="宋体" w:hAnsi="宋体" w:eastAsia="宋体" w:cs="宋体"/>
          <w:sz w:val="24"/>
          <w:szCs w:val="24"/>
        </w:rPr>
        <w:t>所涉及到的知识产权和所提供的货物、服务、技术资料是合法取得，对本项目</w:t>
      </w:r>
      <w:r>
        <w:rPr>
          <w:rFonts w:ascii="宋体" w:hAnsi="宋体" w:eastAsia="宋体" w:cs="宋体"/>
          <w:sz w:val="24"/>
          <w:szCs w:val="24"/>
          <w:u w:val="single"/>
        </w:rPr>
        <w:t xml:space="preserve"> </w:t>
      </w:r>
      <w:r>
        <w:rPr>
          <w:rFonts w:hint="eastAsia" w:ascii="宋体" w:hAnsi="宋体" w:eastAsia="宋体" w:cs="宋体"/>
          <w:sz w:val="24"/>
          <w:szCs w:val="24"/>
          <w:u w:val="single"/>
        </w:rPr>
        <w:t>（项目名称）</w:t>
      </w:r>
      <w:r>
        <w:rPr>
          <w:rFonts w:ascii="宋体" w:hAnsi="宋体" w:eastAsia="宋体" w:cs="宋体"/>
          <w:sz w:val="24"/>
          <w:szCs w:val="24"/>
          <w:u w:val="single"/>
        </w:rPr>
        <w:t xml:space="preserve"> </w:t>
      </w:r>
      <w:r>
        <w:rPr>
          <w:rFonts w:ascii="宋体" w:hAnsi="宋体" w:eastAsia="宋体" w:cs="宋体"/>
          <w:sz w:val="24"/>
          <w:szCs w:val="24"/>
        </w:rPr>
        <w:t>所提供的货物均为原厂全新合格品，所提供的服务均满足采购人要求。</w:t>
      </w:r>
      <w:r>
        <w:rPr>
          <w:rFonts w:hint="eastAsia" w:ascii="宋体" w:hAnsi="宋体" w:eastAsia="宋体" w:cs="宋体"/>
          <w:sz w:val="24"/>
          <w:szCs w:val="24"/>
        </w:rPr>
        <w:t>一旦中标，在服务期中，将严守保密纪律。如所供货物、服务不符合前述承诺，本公司（单位）将承担一切法律责任。</w:t>
      </w:r>
    </w:p>
    <w:p>
      <w:pPr>
        <w:spacing w:before="240" w:line="360" w:lineRule="auto"/>
        <w:ind w:right="480" w:firstLine="3600" w:firstLineChars="1500"/>
        <w:rPr>
          <w:rFonts w:ascii="宋体" w:hAnsi="宋体" w:eastAsia="宋体" w:cs="宋体"/>
          <w:sz w:val="24"/>
          <w:szCs w:val="24"/>
        </w:rPr>
      </w:pPr>
    </w:p>
    <w:p>
      <w:pPr>
        <w:spacing w:before="240" w:line="360" w:lineRule="auto"/>
        <w:ind w:right="480" w:firstLine="3600" w:firstLineChars="1500"/>
        <w:rPr>
          <w:rFonts w:ascii="宋体" w:hAnsi="宋体" w:eastAsia="宋体" w:cs="宋体"/>
          <w:sz w:val="24"/>
          <w:szCs w:val="24"/>
        </w:rPr>
      </w:pPr>
    </w:p>
    <w:p>
      <w:pPr>
        <w:spacing w:before="240" w:line="360" w:lineRule="auto"/>
        <w:ind w:right="480" w:firstLine="5760" w:firstLineChars="2400"/>
        <w:rPr>
          <w:rFonts w:ascii="宋体" w:hAnsi="宋体" w:eastAsia="宋体" w:cs="宋体"/>
          <w:sz w:val="24"/>
          <w:szCs w:val="24"/>
        </w:rPr>
      </w:pPr>
      <w:r>
        <w:rPr>
          <w:rFonts w:hint="eastAsia" w:ascii="宋体" w:hAnsi="宋体" w:eastAsia="宋体" w:cs="宋体"/>
          <w:sz w:val="24"/>
          <w:szCs w:val="24"/>
        </w:rPr>
        <w:t>供应商（公章）：</w:t>
      </w:r>
    </w:p>
    <w:p>
      <w:pPr>
        <w:wordWrap w:val="0"/>
        <w:spacing w:before="240" w:line="360" w:lineRule="auto"/>
        <w:ind w:right="480" w:firstLine="2880" w:firstLineChars="1200"/>
        <w:rPr>
          <w:rFonts w:ascii="宋体" w:hAnsi="宋体" w:eastAsia="宋体" w:cs="宋体"/>
          <w:sz w:val="24"/>
          <w:szCs w:val="24"/>
        </w:rPr>
      </w:pPr>
      <w:r>
        <w:rPr>
          <w:rFonts w:hint="eastAsia" w:ascii="宋体" w:hAnsi="宋体" w:eastAsia="宋体" w:cs="宋体"/>
          <w:sz w:val="24"/>
          <w:szCs w:val="24"/>
        </w:rPr>
        <w:t xml:space="preserve">法定代表人或其授权委托人（签字或盖章）：               </w:t>
      </w:r>
    </w:p>
    <w:p>
      <w:pPr>
        <w:spacing w:before="240" w:line="360" w:lineRule="auto"/>
        <w:ind w:right="480" w:firstLine="480"/>
        <w:jc w:val="center"/>
        <w:rPr>
          <w:rFonts w:ascii="宋体" w:hAnsi="宋体" w:eastAsia="宋体" w:cs="宋体"/>
          <w:sz w:val="24"/>
          <w:szCs w:val="24"/>
        </w:rPr>
      </w:pPr>
      <w:r>
        <w:rPr>
          <w:rFonts w:hint="eastAsia" w:ascii="宋体" w:hAnsi="宋体" w:eastAsia="宋体" w:cs="宋体"/>
          <w:sz w:val="24"/>
          <w:szCs w:val="24"/>
        </w:rPr>
        <w:t xml:space="preserve">                                              年    月    日   </w:t>
      </w:r>
    </w:p>
    <w:p>
      <w:pPr>
        <w:spacing w:before="240" w:line="360" w:lineRule="auto"/>
        <w:ind w:firstLine="480"/>
        <w:jc w:val="right"/>
        <w:rPr>
          <w:rFonts w:ascii="宋体" w:hAnsi="宋体" w:eastAsia="宋体" w:cs="宋体"/>
          <w:sz w:val="24"/>
          <w:szCs w:val="24"/>
        </w:rPr>
      </w:pPr>
    </w:p>
    <w:p>
      <w:pPr>
        <w:spacing w:before="240" w:line="360" w:lineRule="auto"/>
        <w:ind w:firstLine="480"/>
        <w:jc w:val="right"/>
        <w:rPr>
          <w:rFonts w:ascii="宋体" w:hAnsi="宋体" w:eastAsia="宋体" w:cs="宋体"/>
          <w:sz w:val="24"/>
          <w:szCs w:val="24"/>
        </w:rPr>
      </w:pPr>
    </w:p>
    <w:p>
      <w:pPr>
        <w:spacing w:before="240" w:line="360" w:lineRule="auto"/>
        <w:ind w:firstLine="480"/>
        <w:jc w:val="right"/>
        <w:rPr>
          <w:rFonts w:ascii="宋体" w:hAnsi="宋体" w:eastAsia="宋体" w:cs="宋体"/>
          <w:sz w:val="24"/>
          <w:szCs w:val="24"/>
        </w:rPr>
      </w:pPr>
    </w:p>
    <w:p>
      <w:pPr>
        <w:spacing w:before="240" w:line="360" w:lineRule="auto"/>
        <w:ind w:right="480"/>
        <w:rPr>
          <w:rFonts w:ascii="宋体" w:hAnsi="宋体" w:eastAsia="宋体" w:cs="宋体"/>
          <w:sz w:val="24"/>
          <w:szCs w:val="24"/>
        </w:rPr>
      </w:pPr>
    </w:p>
    <w:p>
      <w:pPr>
        <w:spacing w:before="240" w:line="360" w:lineRule="auto"/>
        <w:ind w:firstLine="480"/>
        <w:jc w:val="right"/>
        <w:rPr>
          <w:rFonts w:ascii="宋体" w:hAnsi="宋体" w:eastAsia="宋体" w:cs="宋体"/>
          <w:sz w:val="24"/>
          <w:szCs w:val="24"/>
        </w:rPr>
      </w:pPr>
    </w:p>
    <w:p>
      <w:pPr>
        <w:rPr>
          <w:rFonts w:ascii="宋体" w:hAnsi="宋体" w:eastAsia="宋体" w:cs="宋体"/>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br w:type="page"/>
      </w:r>
    </w:p>
    <w:p>
      <w:pPr>
        <w:rPr>
          <w:rFonts w:ascii="宋体" w:hAnsi="宋体" w:eastAsia="宋体" w:cs="宋体"/>
        </w:rPr>
      </w:pPr>
      <w:r>
        <w:rPr>
          <w:rFonts w:hint="eastAsia" w:ascii="宋体" w:hAnsi="宋体" w:eastAsia="宋体" w:cs="宋体"/>
        </w:rPr>
        <w:t>承诺书三（格式）</w:t>
      </w:r>
    </w:p>
    <w:p>
      <w:pPr>
        <w:jc w:val="center"/>
        <w:rPr>
          <w:rFonts w:ascii="宋体" w:hAnsi="宋体" w:eastAsia="宋体" w:cs="宋体"/>
          <w:b/>
          <w:bCs/>
          <w:sz w:val="24"/>
          <w:szCs w:val="24"/>
        </w:rPr>
      </w:pPr>
      <w:r>
        <w:rPr>
          <w:rFonts w:hint="eastAsia" w:ascii="宋体" w:hAnsi="宋体" w:eastAsia="宋体" w:cs="宋体"/>
          <w:b/>
          <w:bCs/>
          <w:sz w:val="24"/>
          <w:szCs w:val="24"/>
        </w:rPr>
        <w:t>廉洁承诺书</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为了积极配合贵单位为平台的招标工作，有效遏制不公平竞争和违规违纪问题的发生，确保招标工作的公平、公正、公开，我们保证认真贯彻《招投标法》等相关规定以及相关廉洁要求，特向贵单位承诺如下事项：</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1、自觉遵守国家法律法规及有关廉政建设制度。</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2、主动了解贵单位招投标纪律，积极配合贵单位执行招投标廉政建设的有关规定。</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3、不使用不正当手段妨碍、排挤其他投标单位或串通投标。</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4、按照招标文件规定的方式进行投标，不隐瞒本单位投标资质的真实情况，投标资质符合规定。</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不以任何方式向采购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6、不向设计招标的单位及个人购置或提供通讯工具、交通工具和高档办公用品等。</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7、不向涉及招标的单位及个人的配偶、子女、亲属分包此次招标项目。</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8、不向涉及招标的单位及个人支付好处费、介绍费。</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9、一旦发现相关人员在招标过程中有索要财物等不廉洁行为，坚决予以抵制，并及时向贵单位纪检监察室举报。</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我们若违反上述承诺，愿接收取消投标资格及其他任何形式的处理。</w:t>
      </w:r>
    </w:p>
    <w:p>
      <w:pPr>
        <w:spacing w:line="520" w:lineRule="exact"/>
        <w:ind w:firstLine="480" w:firstLineChars="200"/>
        <w:rPr>
          <w:rFonts w:ascii="宋体" w:hAnsi="宋体" w:eastAsia="宋体" w:cs="宋体"/>
          <w:sz w:val="24"/>
          <w:szCs w:val="24"/>
        </w:rPr>
      </w:pPr>
    </w:p>
    <w:p>
      <w:pPr>
        <w:spacing w:line="520" w:lineRule="exact"/>
        <w:rPr>
          <w:rFonts w:ascii="宋体" w:hAnsi="宋体" w:eastAsia="宋体" w:cs="宋体"/>
          <w:sz w:val="24"/>
          <w:szCs w:val="24"/>
        </w:rPr>
      </w:pPr>
      <w:r>
        <w:rPr>
          <w:rFonts w:hint="eastAsia" w:ascii="宋体" w:hAnsi="宋体" w:eastAsia="宋体" w:cs="宋体"/>
          <w:sz w:val="24"/>
          <w:szCs w:val="24"/>
        </w:rPr>
        <w:t xml:space="preserve">供应商名称（公章）：           法定代表人或其授权委托人（签字或盖章）：         </w:t>
      </w:r>
    </w:p>
    <w:p>
      <w:pPr>
        <w:spacing w:line="520" w:lineRule="exact"/>
        <w:rPr>
          <w:rFonts w:ascii="宋体" w:hAnsi="宋体" w:eastAsia="宋体" w:cs="宋体"/>
          <w:sz w:val="24"/>
          <w:szCs w:val="24"/>
        </w:rPr>
      </w:pPr>
    </w:p>
    <w:p>
      <w:pPr>
        <w:wordWrap w:val="0"/>
        <w:spacing w:line="520" w:lineRule="exact"/>
        <w:jc w:val="right"/>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rPr>
          <w:rFonts w:ascii="宋体" w:hAnsi="宋体" w:eastAsia="宋体" w:cs="宋体"/>
        </w:rPr>
      </w:pPr>
      <w:r>
        <w:rPr>
          <w:rFonts w:hint="eastAsia" w:ascii="宋体" w:hAnsi="宋体" w:eastAsia="宋体" w:cs="宋体"/>
          <w:sz w:val="24"/>
          <w:szCs w:val="24"/>
        </w:rPr>
        <w:br w:type="page"/>
      </w:r>
    </w:p>
    <w:p>
      <w:pPr>
        <w:rPr>
          <w:rFonts w:ascii="宋体" w:hAnsi="宋体" w:eastAsia="宋体" w:cs="宋体"/>
          <w:b/>
          <w:bCs/>
          <w:sz w:val="24"/>
          <w:szCs w:val="24"/>
        </w:rPr>
      </w:pPr>
      <w:r>
        <w:rPr>
          <w:rFonts w:hint="eastAsia" w:ascii="宋体" w:hAnsi="宋体" w:eastAsia="宋体" w:cs="宋体"/>
          <w:b/>
          <w:bCs/>
          <w:sz w:val="24"/>
          <w:szCs w:val="24"/>
        </w:rPr>
        <w:t>（五）开标一览表（格式）：</w:t>
      </w:r>
    </w:p>
    <w:p>
      <w:pPr>
        <w:rPr>
          <w:rFonts w:ascii="宋体" w:hAnsi="宋体" w:eastAsia="宋体" w:cs="宋体"/>
        </w:rPr>
      </w:pPr>
    </w:p>
    <w:p>
      <w:pPr>
        <w:rPr>
          <w:rFonts w:ascii="宋体" w:hAnsi="宋体" w:eastAsia="宋体" w:cs="宋体"/>
        </w:rPr>
      </w:pPr>
    </w:p>
    <w:p>
      <w:pPr>
        <w:jc w:val="center"/>
        <w:rPr>
          <w:rFonts w:ascii="宋体" w:hAnsi="宋体" w:eastAsia="宋体" w:cs="宋体"/>
          <w:b/>
          <w:bCs/>
          <w:sz w:val="30"/>
          <w:szCs w:val="30"/>
        </w:rPr>
      </w:pPr>
      <w:r>
        <w:rPr>
          <w:rFonts w:hint="eastAsia" w:ascii="宋体" w:hAnsi="宋体" w:eastAsia="宋体" w:cs="宋体"/>
          <w:b/>
          <w:bCs/>
          <w:sz w:val="30"/>
          <w:szCs w:val="30"/>
        </w:rPr>
        <w:t>开标一览表</w:t>
      </w:r>
    </w:p>
    <w:p>
      <w:pPr>
        <w:ind w:firstLine="960" w:firstLineChars="400"/>
        <w:rPr>
          <w:rFonts w:ascii="宋体" w:hAnsi="宋体" w:eastAsia="宋体" w:cs="宋体"/>
          <w:sz w:val="24"/>
          <w:szCs w:val="24"/>
        </w:rPr>
      </w:pPr>
      <w:r>
        <w:rPr>
          <w:rFonts w:hint="eastAsia" w:ascii="宋体" w:hAnsi="宋体" w:eastAsia="宋体" w:cs="宋体"/>
          <w:sz w:val="24"/>
          <w:szCs w:val="24"/>
        </w:rPr>
        <w:t>供应商（盖章）：                                 政府采购编号：</w:t>
      </w:r>
    </w:p>
    <w:tbl>
      <w:tblPr>
        <w:tblStyle w:val="18"/>
        <w:tblW w:w="97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7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25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ind w:left="240" w:hanging="240" w:hangingChars="100"/>
              <w:rPr>
                <w:rFonts w:ascii="宋体" w:hAnsi="宋体" w:eastAsia="宋体" w:cs="宋体"/>
                <w:kern w:val="0"/>
                <w:sz w:val="24"/>
                <w:szCs w:val="24"/>
              </w:rPr>
            </w:pPr>
            <w:r>
              <w:rPr>
                <w:rFonts w:hint="eastAsia" w:ascii="宋体" w:hAnsi="宋体" w:eastAsia="宋体" w:cs="宋体"/>
                <w:kern w:val="0"/>
                <w:sz w:val="24"/>
                <w:szCs w:val="24"/>
              </w:rPr>
              <w:t>投标报价（人民币）</w:t>
            </w:r>
          </w:p>
        </w:tc>
        <w:tc>
          <w:tcPr>
            <w:tcW w:w="71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rPr>
                <w:rFonts w:ascii="宋体" w:hAnsi="宋体" w:eastAsia="宋体" w:cs="宋体"/>
                <w:kern w:val="0"/>
                <w:sz w:val="24"/>
                <w:szCs w:val="24"/>
              </w:rPr>
            </w:pPr>
            <w:r>
              <w:rPr>
                <w:rFonts w:hint="eastAsia" w:ascii="宋体" w:hAnsi="宋体" w:eastAsia="宋体" w:cs="宋体"/>
                <w:kern w:val="0"/>
                <w:sz w:val="24"/>
                <w:szCs w:val="24"/>
              </w:rPr>
              <w:t>大写：</w:t>
            </w:r>
          </w:p>
          <w:p>
            <w:pPr>
              <w:autoSpaceDE w:val="0"/>
              <w:autoSpaceDN w:val="0"/>
              <w:adjustRightInd w:val="0"/>
              <w:snapToGrid w:val="0"/>
              <w:spacing w:line="300" w:lineRule="auto"/>
              <w:rPr>
                <w:rFonts w:ascii="宋体" w:hAnsi="宋体" w:eastAsia="宋体" w:cs="宋体"/>
                <w:kern w:val="0"/>
                <w:sz w:val="24"/>
                <w:szCs w:val="24"/>
              </w:rPr>
            </w:pPr>
            <w:r>
              <w:rPr>
                <w:rFonts w:hint="eastAsia" w:ascii="宋体" w:hAnsi="宋体" w:eastAsia="宋体" w:cs="宋体"/>
                <w:kern w:val="0"/>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2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供</w:t>
            </w:r>
            <w:r>
              <w:rPr>
                <w:rFonts w:ascii="宋体" w:hAnsi="宋体" w:eastAsia="宋体" w:cs="宋体"/>
                <w:sz w:val="24"/>
                <w:szCs w:val="24"/>
              </w:rPr>
              <w:t>货期</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1200" w:firstLineChars="500"/>
              <w:rPr>
                <w:rFonts w:ascii="宋体" w:hAnsi="宋体" w:eastAsia="宋体" w:cs="宋体"/>
                <w:sz w:val="24"/>
                <w:szCs w:val="24"/>
              </w:rPr>
            </w:pPr>
            <w:r>
              <w:rPr>
                <w:rFonts w:hint="eastAsia" w:ascii="宋体" w:hAnsi="宋体" w:eastAsia="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2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质量标准</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2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720" w:firstLineChars="30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2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是否属于小微企业</w:t>
            </w:r>
            <w:r>
              <w:rPr>
                <w:rFonts w:ascii="宋体" w:hAnsi="宋体" w:eastAsia="宋体" w:cs="宋体"/>
                <w:sz w:val="24"/>
                <w:szCs w:val="24"/>
              </w:rPr>
              <w:t>/残疾人企业/监狱企业</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720" w:firstLineChars="30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2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投标文件</w:t>
            </w:r>
          </w:p>
          <w:p>
            <w:pPr>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份数</w:t>
            </w:r>
          </w:p>
        </w:tc>
        <w:tc>
          <w:tcPr>
            <w:tcW w:w="7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正本1份，副本</w:t>
            </w:r>
            <w:r>
              <w:rPr>
                <w:rFonts w:ascii="宋体" w:hAnsi="宋体" w:eastAsia="宋体" w:cs="宋体"/>
                <w:sz w:val="24"/>
                <w:szCs w:val="24"/>
              </w:rPr>
              <w:t>4</w:t>
            </w:r>
            <w:r>
              <w:rPr>
                <w:rFonts w:hint="eastAsia" w:ascii="宋体" w:hAnsi="宋体" w:eastAsia="宋体" w:cs="宋体"/>
                <w:sz w:val="24"/>
                <w:szCs w:val="24"/>
              </w:rPr>
              <w:t>份。</w:t>
            </w:r>
            <w:r>
              <w:rPr>
                <w:rFonts w:hint="eastAsia" w:ascii="宋体" w:hAnsi="宋体" w:eastAsia="宋体" w:cs="宋体"/>
                <w:b/>
                <w:bCs/>
                <w:kern w:val="0"/>
                <w:sz w:val="24"/>
                <w:szCs w:val="24"/>
              </w:rPr>
              <w:t>投标文件U盘一份</w:t>
            </w:r>
            <w:r>
              <w:rPr>
                <w:rFonts w:hint="eastAsia" w:ascii="宋体" w:hAnsi="宋体" w:eastAsia="宋体" w:cs="宋体"/>
                <w:b/>
                <w:bCs/>
                <w:sz w:val="24"/>
                <w:szCs w:val="24"/>
              </w:rPr>
              <w:t>（U盘</w:t>
            </w:r>
            <w:r>
              <w:rPr>
                <w:rFonts w:hint="eastAsia" w:ascii="宋体" w:hAnsi="宋体" w:eastAsia="宋体" w:cs="宋体"/>
                <w:b/>
                <w:sz w:val="24"/>
                <w:szCs w:val="24"/>
              </w:rPr>
              <w:t>需包含投标文件所有内容，并</w:t>
            </w:r>
            <w:r>
              <w:rPr>
                <w:rFonts w:hint="eastAsia" w:ascii="宋体" w:hAnsi="宋体" w:eastAsia="宋体" w:cs="宋体"/>
                <w:b/>
                <w:bCs/>
                <w:sz w:val="24"/>
                <w:szCs w:val="24"/>
              </w:rPr>
              <w:t>在U盘上清楚的标明供应商名称、项目名称）</w:t>
            </w:r>
            <w:r>
              <w:rPr>
                <w:rFonts w:hint="eastAsia" w:ascii="宋体" w:hAnsi="宋体" w:eastAsia="宋体" w:cs="宋体"/>
                <w:b/>
                <w:bCs/>
                <w:kern w:val="0"/>
                <w:sz w:val="24"/>
                <w:szCs w:val="24"/>
              </w:rPr>
              <w:t>。</w:t>
            </w:r>
          </w:p>
        </w:tc>
      </w:tr>
    </w:tbl>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法定代表人或其授权委托人（签字或盖章）： </w:t>
      </w:r>
      <w:r>
        <w:rPr>
          <w:rFonts w:ascii="宋体" w:hAnsi="宋体" w:eastAsia="宋体" w:cs="宋体"/>
          <w:sz w:val="24"/>
          <w:szCs w:val="24"/>
        </w:rPr>
        <w:t xml:space="preserve">              </w:t>
      </w:r>
      <w:r>
        <w:rPr>
          <w:rFonts w:hint="eastAsia" w:ascii="宋体" w:hAnsi="宋体" w:eastAsia="宋体" w:cs="宋体"/>
          <w:sz w:val="24"/>
          <w:szCs w:val="24"/>
        </w:rPr>
        <w:t>日期：   年   月   日</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b/>
          <w:bCs/>
          <w:sz w:val="24"/>
          <w:szCs w:val="24"/>
        </w:rPr>
      </w:pPr>
      <w:r>
        <w:rPr>
          <w:rFonts w:hint="eastAsia" w:ascii="宋体" w:hAnsi="宋体" w:eastAsia="宋体" w:cs="宋体"/>
          <w:b/>
          <w:bCs/>
          <w:sz w:val="24"/>
          <w:szCs w:val="24"/>
        </w:rPr>
        <w:t>填写说明：</w:t>
      </w:r>
    </w:p>
    <w:p>
      <w:pPr>
        <w:rPr>
          <w:rFonts w:ascii="宋体" w:hAnsi="宋体" w:eastAsia="宋体" w:cs="宋体"/>
          <w:b/>
          <w:bCs/>
          <w:sz w:val="24"/>
          <w:szCs w:val="24"/>
        </w:rPr>
      </w:pPr>
      <w:r>
        <w:rPr>
          <w:rFonts w:ascii="宋体" w:hAnsi="宋体" w:eastAsia="宋体" w:cs="宋体"/>
          <w:b/>
          <w:bCs/>
          <w:sz w:val="24"/>
          <w:szCs w:val="24"/>
        </w:rPr>
        <w:t>1、</w:t>
      </w:r>
      <w:r>
        <w:rPr>
          <w:rFonts w:hint="eastAsia" w:ascii="宋体" w:hAnsi="宋体" w:eastAsia="宋体" w:cs="宋体"/>
          <w:b/>
          <w:bCs/>
          <w:sz w:val="24"/>
          <w:szCs w:val="24"/>
        </w:rPr>
        <w:t>开标</w:t>
      </w:r>
      <w:r>
        <w:rPr>
          <w:rFonts w:ascii="宋体" w:hAnsi="宋体" w:eastAsia="宋体" w:cs="宋体"/>
          <w:b/>
          <w:bCs/>
          <w:sz w:val="24"/>
          <w:szCs w:val="24"/>
        </w:rPr>
        <w:t>一览表中的内容应与</w:t>
      </w:r>
      <w:r>
        <w:rPr>
          <w:rFonts w:hint="eastAsia" w:ascii="宋体" w:hAnsi="宋体" w:eastAsia="宋体" w:cs="宋体"/>
          <w:b/>
          <w:bCs/>
          <w:sz w:val="24"/>
          <w:szCs w:val="24"/>
        </w:rPr>
        <w:t>投标</w:t>
      </w:r>
      <w:r>
        <w:rPr>
          <w:rFonts w:ascii="宋体" w:hAnsi="宋体" w:eastAsia="宋体" w:cs="宋体"/>
          <w:b/>
          <w:bCs/>
          <w:sz w:val="24"/>
          <w:szCs w:val="24"/>
        </w:rPr>
        <w:t>函内容一致，否则评标时一律按</w:t>
      </w:r>
      <w:r>
        <w:rPr>
          <w:rFonts w:hint="eastAsia" w:ascii="宋体" w:hAnsi="宋体" w:eastAsia="宋体" w:cs="宋体"/>
          <w:b/>
          <w:bCs/>
          <w:sz w:val="24"/>
          <w:szCs w:val="24"/>
        </w:rPr>
        <w:t>开标</w:t>
      </w:r>
      <w:r>
        <w:rPr>
          <w:rFonts w:ascii="宋体" w:hAnsi="宋体" w:eastAsia="宋体" w:cs="宋体"/>
          <w:b/>
          <w:bCs/>
          <w:sz w:val="24"/>
          <w:szCs w:val="24"/>
        </w:rPr>
        <w:t>一览表中内容为准，</w:t>
      </w:r>
      <w:r>
        <w:rPr>
          <w:rFonts w:hint="eastAsia" w:ascii="宋体" w:hAnsi="宋体" w:eastAsia="宋体" w:cs="宋体"/>
          <w:b/>
          <w:bCs/>
          <w:sz w:val="24"/>
          <w:szCs w:val="24"/>
        </w:rPr>
        <w:t>投标</w:t>
      </w:r>
      <w:r>
        <w:rPr>
          <w:rFonts w:ascii="宋体" w:hAnsi="宋体" w:eastAsia="宋体" w:cs="宋体"/>
          <w:b/>
          <w:bCs/>
          <w:sz w:val="24"/>
          <w:szCs w:val="24"/>
        </w:rPr>
        <w:t>一览表中必须盖章或签字</w:t>
      </w:r>
      <w:r>
        <w:rPr>
          <w:rFonts w:hint="eastAsia" w:ascii="宋体" w:hAnsi="宋体" w:eastAsia="宋体" w:cs="宋体"/>
          <w:b/>
          <w:bCs/>
          <w:sz w:val="24"/>
          <w:szCs w:val="24"/>
        </w:rPr>
        <w:t>。</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b/>
          <w:bCs/>
          <w:sz w:val="30"/>
          <w:szCs w:val="30"/>
        </w:rPr>
      </w:pPr>
    </w:p>
    <w:p>
      <w:pPr>
        <w:widowControl/>
        <w:jc w:val="left"/>
        <w:rPr>
          <w:rFonts w:ascii="宋体" w:hAnsi="宋体" w:eastAsia="宋体" w:cs="宋体"/>
          <w:b/>
          <w:bCs/>
          <w:sz w:val="24"/>
          <w:szCs w:val="24"/>
        </w:rPr>
      </w:pPr>
      <w:r>
        <w:rPr>
          <w:rFonts w:ascii="宋体" w:hAnsi="宋体" w:eastAsia="宋体" w:cs="宋体"/>
          <w:b/>
          <w:bCs/>
          <w:sz w:val="24"/>
          <w:szCs w:val="24"/>
        </w:rPr>
        <w:br w:type="page"/>
      </w:r>
    </w:p>
    <w:p>
      <w:pPr>
        <w:rPr>
          <w:rFonts w:ascii="宋体" w:hAnsi="宋体" w:eastAsia="宋体" w:cs="宋体"/>
          <w:b/>
          <w:bCs/>
          <w:sz w:val="24"/>
          <w:szCs w:val="24"/>
        </w:rPr>
      </w:pPr>
      <w:r>
        <w:rPr>
          <w:rFonts w:hint="eastAsia" w:ascii="宋体" w:hAnsi="宋体" w:eastAsia="宋体" w:cs="宋体"/>
          <w:b/>
          <w:bCs/>
          <w:sz w:val="24"/>
          <w:szCs w:val="24"/>
        </w:rPr>
        <w:t>（六）细目报价表（格式）：</w:t>
      </w:r>
    </w:p>
    <w:p>
      <w:pPr>
        <w:tabs>
          <w:tab w:val="left" w:pos="1936"/>
        </w:tabs>
        <w:rPr>
          <w:rFonts w:ascii="宋体" w:hAnsi="宋体" w:eastAsia="宋体" w:cs="宋体"/>
          <w:sz w:val="24"/>
          <w:szCs w:val="24"/>
        </w:rPr>
      </w:pPr>
    </w:p>
    <w:p>
      <w:pPr>
        <w:jc w:val="center"/>
        <w:rPr>
          <w:rFonts w:ascii="宋体" w:hAnsi="宋体" w:eastAsia="宋体" w:cs="宋体"/>
          <w:b/>
          <w:bCs/>
          <w:sz w:val="40"/>
          <w:szCs w:val="40"/>
        </w:rPr>
      </w:pPr>
      <w:r>
        <w:rPr>
          <w:rFonts w:ascii="宋体" w:hAnsi="宋体" w:eastAsia="宋体" w:cs="宋体"/>
          <w:b/>
          <w:bCs/>
          <w:sz w:val="40"/>
          <w:szCs w:val="40"/>
        </w:rPr>
        <w:t>细目报价表</w:t>
      </w:r>
    </w:p>
    <w:p>
      <w:pPr>
        <w:ind w:firstLine="480" w:firstLineChars="200"/>
        <w:rPr>
          <w:rFonts w:ascii="宋体" w:hAnsi="宋体" w:eastAsia="宋体" w:cs="宋体"/>
          <w:b/>
          <w:bCs/>
          <w:sz w:val="40"/>
          <w:szCs w:val="40"/>
        </w:rPr>
      </w:pPr>
      <w:r>
        <w:rPr>
          <w:rFonts w:hint="eastAsia" w:ascii="宋体" w:hAnsi="宋体" w:eastAsia="宋体" w:cs="宋体"/>
          <w:sz w:val="24"/>
          <w:szCs w:val="24"/>
        </w:rPr>
        <w:t>供应商（盖章）：                                 政府采购编号：</w:t>
      </w:r>
    </w:p>
    <w:tbl>
      <w:tblPr>
        <w:tblStyle w:val="18"/>
        <w:tblW w:w="99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343"/>
        <w:gridCol w:w="1140"/>
        <w:gridCol w:w="821"/>
        <w:gridCol w:w="657"/>
        <w:gridCol w:w="1057"/>
        <w:gridCol w:w="1149"/>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572" w:type="dxa"/>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序号</w:t>
            </w:r>
          </w:p>
        </w:tc>
        <w:tc>
          <w:tcPr>
            <w:tcW w:w="2343" w:type="dxa"/>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名称</w:t>
            </w:r>
          </w:p>
        </w:tc>
        <w:tc>
          <w:tcPr>
            <w:tcW w:w="1140" w:type="dxa"/>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规格</w:t>
            </w:r>
          </w:p>
        </w:tc>
        <w:tc>
          <w:tcPr>
            <w:tcW w:w="821" w:type="dxa"/>
            <w:vAlign w:val="center"/>
          </w:tcPr>
          <w:p>
            <w:pPr>
              <w:widowControl/>
              <w:jc w:val="center"/>
              <w:rPr>
                <w:rFonts w:ascii="宋体" w:hAnsi="宋体" w:eastAsia="宋体" w:cs="宋体"/>
                <w:bCs/>
                <w:kern w:val="0"/>
                <w:sz w:val="18"/>
                <w:szCs w:val="18"/>
              </w:rPr>
            </w:pPr>
            <w:r>
              <w:rPr>
                <w:rFonts w:ascii="宋体" w:hAnsi="宋体" w:eastAsia="宋体" w:cs="宋体"/>
                <w:bCs/>
                <w:kern w:val="0"/>
                <w:sz w:val="18"/>
                <w:szCs w:val="18"/>
              </w:rPr>
              <w:t>单位</w:t>
            </w:r>
          </w:p>
        </w:tc>
        <w:tc>
          <w:tcPr>
            <w:tcW w:w="657" w:type="dxa"/>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数量</w:t>
            </w:r>
          </w:p>
        </w:tc>
        <w:tc>
          <w:tcPr>
            <w:tcW w:w="1057" w:type="dxa"/>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品牌</w:t>
            </w:r>
          </w:p>
        </w:tc>
        <w:tc>
          <w:tcPr>
            <w:tcW w:w="1149" w:type="dxa"/>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单价</w:t>
            </w:r>
          </w:p>
        </w:tc>
        <w:tc>
          <w:tcPr>
            <w:tcW w:w="2255" w:type="dxa"/>
            <w:vAlign w:val="center"/>
          </w:tcPr>
          <w:p>
            <w:pPr>
              <w:widowControl/>
              <w:jc w:val="center"/>
              <w:rPr>
                <w:rFonts w:ascii="宋体" w:hAnsi="宋体" w:eastAsia="宋体" w:cs="宋体"/>
                <w:bCs/>
                <w:kern w:val="0"/>
                <w:sz w:val="18"/>
                <w:szCs w:val="18"/>
              </w:rPr>
            </w:pPr>
            <w:r>
              <w:rPr>
                <w:rFonts w:ascii="宋体" w:hAnsi="宋体" w:eastAsia="宋体" w:cs="宋体"/>
                <w:bCs/>
                <w:kern w:val="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72" w:type="dxa"/>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w:t>
            </w:r>
          </w:p>
        </w:tc>
        <w:tc>
          <w:tcPr>
            <w:tcW w:w="2343" w:type="dxa"/>
            <w:tcBorders>
              <w:top w:val="nil"/>
              <w:left w:val="single" w:color="auto" w:sz="4" w:space="0"/>
              <w:bottom w:val="single" w:color="auto" w:sz="4" w:space="0"/>
              <w:right w:val="single" w:color="auto" w:sz="4" w:space="0"/>
            </w:tcBorders>
            <w:shd w:val="clear" w:color="auto" w:fill="auto"/>
            <w:vAlign w:val="center"/>
          </w:tcPr>
          <w:p>
            <w:pPr>
              <w:spacing w:after="5" w:line="420" w:lineRule="exact"/>
              <w:jc w:val="center"/>
              <w:rPr>
                <w:rFonts w:ascii="宋体" w:hAnsi="宋体" w:eastAsia="宋体" w:cs="宋体"/>
                <w:bCs/>
                <w:kern w:val="0"/>
                <w:sz w:val="18"/>
                <w:szCs w:val="18"/>
              </w:rPr>
            </w:pPr>
          </w:p>
        </w:tc>
        <w:tc>
          <w:tcPr>
            <w:tcW w:w="1140" w:type="dxa"/>
          </w:tcPr>
          <w:p>
            <w:pPr>
              <w:spacing w:after="5" w:line="420" w:lineRule="exact"/>
              <w:jc w:val="center"/>
              <w:rPr>
                <w:rFonts w:ascii="宋体" w:hAnsi="宋体" w:eastAsia="宋体" w:cs="宋体"/>
                <w:bCs/>
                <w:kern w:val="0"/>
                <w:sz w:val="18"/>
                <w:szCs w:val="18"/>
              </w:rPr>
            </w:pPr>
          </w:p>
        </w:tc>
        <w:tc>
          <w:tcPr>
            <w:tcW w:w="821" w:type="dxa"/>
            <w:tcBorders>
              <w:top w:val="nil"/>
              <w:left w:val="single" w:color="auto" w:sz="4" w:space="0"/>
              <w:bottom w:val="single" w:color="auto" w:sz="4" w:space="0"/>
              <w:right w:val="single" w:color="auto" w:sz="4" w:space="0"/>
            </w:tcBorders>
            <w:shd w:val="clear" w:color="auto" w:fill="auto"/>
            <w:vAlign w:val="center"/>
          </w:tcPr>
          <w:p>
            <w:pPr>
              <w:spacing w:after="5" w:line="420" w:lineRule="exact"/>
              <w:jc w:val="center"/>
              <w:rPr>
                <w:rFonts w:ascii="宋体" w:hAnsi="宋体" w:eastAsia="宋体" w:cs="宋体"/>
                <w:bCs/>
                <w:kern w:val="0"/>
                <w:sz w:val="18"/>
                <w:szCs w:val="18"/>
              </w:rPr>
            </w:pPr>
          </w:p>
        </w:tc>
        <w:tc>
          <w:tcPr>
            <w:tcW w:w="657" w:type="dxa"/>
            <w:tcBorders>
              <w:top w:val="nil"/>
              <w:left w:val="single" w:color="auto" w:sz="4" w:space="0"/>
              <w:bottom w:val="single" w:color="auto" w:sz="4" w:space="0"/>
              <w:right w:val="single" w:color="auto" w:sz="4" w:space="0"/>
            </w:tcBorders>
            <w:shd w:val="clear" w:color="auto" w:fill="auto"/>
            <w:vAlign w:val="center"/>
          </w:tcPr>
          <w:p>
            <w:pPr>
              <w:spacing w:after="5" w:line="420" w:lineRule="exact"/>
              <w:jc w:val="center"/>
              <w:rPr>
                <w:rFonts w:ascii="宋体" w:hAnsi="宋体" w:eastAsia="宋体" w:cs="宋体"/>
                <w:bCs/>
                <w:kern w:val="0"/>
                <w:sz w:val="18"/>
                <w:szCs w:val="18"/>
              </w:rPr>
            </w:pPr>
          </w:p>
        </w:tc>
        <w:tc>
          <w:tcPr>
            <w:tcW w:w="1057" w:type="dxa"/>
          </w:tcPr>
          <w:p>
            <w:pPr>
              <w:widowControl/>
              <w:rPr>
                <w:rFonts w:ascii="宋体" w:hAnsi="宋体" w:eastAsia="宋体" w:cs="宋体"/>
                <w:kern w:val="0"/>
                <w:sz w:val="24"/>
                <w:szCs w:val="24"/>
              </w:rPr>
            </w:pPr>
          </w:p>
        </w:tc>
        <w:tc>
          <w:tcPr>
            <w:tcW w:w="1149" w:type="dxa"/>
            <w:vAlign w:val="center"/>
          </w:tcPr>
          <w:p>
            <w:pPr>
              <w:widowControl/>
              <w:jc w:val="center"/>
              <w:rPr>
                <w:rFonts w:ascii="宋体" w:hAnsi="宋体" w:eastAsia="宋体" w:cs="宋体"/>
                <w:kern w:val="0"/>
                <w:sz w:val="24"/>
                <w:szCs w:val="24"/>
              </w:rPr>
            </w:pPr>
          </w:p>
        </w:tc>
        <w:tc>
          <w:tcPr>
            <w:tcW w:w="2255" w:type="dxa"/>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72" w:type="dxa"/>
            <w:vAlign w:val="center"/>
          </w:tcPr>
          <w:p>
            <w:pPr>
              <w:widowControl/>
              <w:jc w:val="center"/>
              <w:rPr>
                <w:rFonts w:ascii="宋体" w:hAnsi="宋体" w:eastAsia="宋体" w:cs="宋体"/>
                <w:bCs/>
                <w:kern w:val="0"/>
                <w:sz w:val="18"/>
                <w:szCs w:val="18"/>
              </w:rPr>
            </w:pPr>
            <w:r>
              <w:rPr>
                <w:rFonts w:ascii="宋体" w:hAnsi="宋体" w:eastAsia="宋体" w:cs="宋体"/>
                <w:bCs/>
                <w:kern w:val="0"/>
                <w:sz w:val="18"/>
                <w:szCs w:val="18"/>
              </w:rPr>
              <w:t>2</w:t>
            </w:r>
          </w:p>
        </w:tc>
        <w:tc>
          <w:tcPr>
            <w:tcW w:w="2343" w:type="dxa"/>
            <w:tcBorders>
              <w:top w:val="nil"/>
              <w:left w:val="single" w:color="auto" w:sz="4" w:space="0"/>
              <w:bottom w:val="single" w:color="auto" w:sz="4" w:space="0"/>
              <w:right w:val="single" w:color="auto" w:sz="4" w:space="0"/>
            </w:tcBorders>
            <w:shd w:val="clear" w:color="auto" w:fill="auto"/>
            <w:vAlign w:val="center"/>
          </w:tcPr>
          <w:p>
            <w:pPr>
              <w:spacing w:after="5" w:line="420" w:lineRule="exact"/>
              <w:jc w:val="center"/>
              <w:rPr>
                <w:rFonts w:ascii="宋体" w:hAnsi="宋体" w:eastAsia="宋体" w:cs="宋体"/>
                <w:bCs/>
                <w:kern w:val="0"/>
                <w:sz w:val="18"/>
                <w:szCs w:val="18"/>
              </w:rPr>
            </w:pPr>
          </w:p>
        </w:tc>
        <w:tc>
          <w:tcPr>
            <w:tcW w:w="1140" w:type="dxa"/>
          </w:tcPr>
          <w:p>
            <w:pPr>
              <w:spacing w:after="5" w:line="420" w:lineRule="exact"/>
              <w:jc w:val="center"/>
              <w:rPr>
                <w:rFonts w:ascii="宋体" w:hAnsi="宋体" w:eastAsia="宋体" w:cs="宋体"/>
                <w:bCs/>
                <w:kern w:val="0"/>
                <w:sz w:val="18"/>
                <w:szCs w:val="18"/>
              </w:rPr>
            </w:pPr>
          </w:p>
        </w:tc>
        <w:tc>
          <w:tcPr>
            <w:tcW w:w="821" w:type="dxa"/>
            <w:tcBorders>
              <w:top w:val="nil"/>
              <w:left w:val="single" w:color="auto" w:sz="4" w:space="0"/>
              <w:bottom w:val="single" w:color="auto" w:sz="4" w:space="0"/>
              <w:right w:val="single" w:color="auto" w:sz="4" w:space="0"/>
            </w:tcBorders>
            <w:shd w:val="clear" w:color="auto" w:fill="auto"/>
            <w:vAlign w:val="center"/>
          </w:tcPr>
          <w:p>
            <w:pPr>
              <w:spacing w:after="5" w:line="420" w:lineRule="exact"/>
              <w:jc w:val="center"/>
              <w:rPr>
                <w:rFonts w:ascii="宋体" w:hAnsi="宋体" w:eastAsia="宋体" w:cs="宋体"/>
                <w:bCs/>
                <w:kern w:val="0"/>
                <w:sz w:val="18"/>
                <w:szCs w:val="18"/>
              </w:rPr>
            </w:pPr>
          </w:p>
        </w:tc>
        <w:tc>
          <w:tcPr>
            <w:tcW w:w="657" w:type="dxa"/>
            <w:tcBorders>
              <w:top w:val="nil"/>
              <w:left w:val="single" w:color="auto" w:sz="4" w:space="0"/>
              <w:bottom w:val="single" w:color="auto" w:sz="4" w:space="0"/>
              <w:right w:val="single" w:color="auto" w:sz="4" w:space="0"/>
            </w:tcBorders>
            <w:shd w:val="clear" w:color="auto" w:fill="auto"/>
            <w:vAlign w:val="center"/>
          </w:tcPr>
          <w:p>
            <w:pPr>
              <w:spacing w:after="5" w:line="420" w:lineRule="exact"/>
              <w:jc w:val="center"/>
              <w:rPr>
                <w:rFonts w:ascii="宋体" w:hAnsi="宋体" w:eastAsia="宋体" w:cs="宋体"/>
                <w:bCs/>
                <w:kern w:val="0"/>
                <w:sz w:val="18"/>
                <w:szCs w:val="18"/>
              </w:rPr>
            </w:pPr>
          </w:p>
        </w:tc>
        <w:tc>
          <w:tcPr>
            <w:tcW w:w="1057" w:type="dxa"/>
          </w:tcPr>
          <w:p>
            <w:pPr>
              <w:widowControl/>
              <w:jc w:val="center"/>
              <w:rPr>
                <w:rFonts w:ascii="宋体" w:hAnsi="宋体" w:eastAsia="宋体" w:cs="宋体"/>
                <w:kern w:val="0"/>
                <w:sz w:val="24"/>
                <w:szCs w:val="24"/>
              </w:rPr>
            </w:pPr>
          </w:p>
        </w:tc>
        <w:tc>
          <w:tcPr>
            <w:tcW w:w="1149" w:type="dxa"/>
            <w:vAlign w:val="center"/>
          </w:tcPr>
          <w:p>
            <w:pPr>
              <w:widowControl/>
              <w:jc w:val="center"/>
              <w:rPr>
                <w:rFonts w:ascii="宋体" w:hAnsi="宋体" w:eastAsia="宋体" w:cs="宋体"/>
                <w:kern w:val="0"/>
                <w:sz w:val="24"/>
                <w:szCs w:val="24"/>
              </w:rPr>
            </w:pPr>
          </w:p>
        </w:tc>
        <w:tc>
          <w:tcPr>
            <w:tcW w:w="2255" w:type="dxa"/>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72" w:type="dxa"/>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2343" w:type="dxa"/>
            <w:tcBorders>
              <w:top w:val="nil"/>
              <w:left w:val="single" w:color="auto" w:sz="4" w:space="0"/>
              <w:bottom w:val="single" w:color="auto" w:sz="4" w:space="0"/>
              <w:right w:val="single" w:color="auto" w:sz="4" w:space="0"/>
            </w:tcBorders>
            <w:shd w:val="clear" w:color="auto" w:fill="auto"/>
            <w:vAlign w:val="center"/>
          </w:tcPr>
          <w:p>
            <w:pPr>
              <w:spacing w:after="5" w:line="420" w:lineRule="exact"/>
              <w:jc w:val="center"/>
              <w:rPr>
                <w:rFonts w:ascii="宋体" w:hAnsi="宋体" w:eastAsia="宋体" w:cs="宋体"/>
                <w:bCs/>
                <w:kern w:val="0"/>
                <w:sz w:val="18"/>
                <w:szCs w:val="18"/>
              </w:rPr>
            </w:pPr>
          </w:p>
        </w:tc>
        <w:tc>
          <w:tcPr>
            <w:tcW w:w="1140" w:type="dxa"/>
          </w:tcPr>
          <w:p>
            <w:pPr>
              <w:spacing w:after="5" w:line="420" w:lineRule="exact"/>
              <w:jc w:val="center"/>
              <w:rPr>
                <w:rFonts w:ascii="宋体" w:hAnsi="宋体" w:eastAsia="宋体" w:cs="宋体"/>
                <w:kern w:val="0"/>
                <w:sz w:val="20"/>
                <w:szCs w:val="20"/>
              </w:rPr>
            </w:pPr>
          </w:p>
        </w:tc>
        <w:tc>
          <w:tcPr>
            <w:tcW w:w="821" w:type="dxa"/>
            <w:tcBorders>
              <w:top w:val="nil"/>
              <w:left w:val="single" w:color="auto" w:sz="4" w:space="0"/>
              <w:bottom w:val="single" w:color="auto" w:sz="4" w:space="0"/>
              <w:right w:val="single" w:color="auto" w:sz="4" w:space="0"/>
            </w:tcBorders>
            <w:shd w:val="clear" w:color="auto" w:fill="auto"/>
            <w:vAlign w:val="center"/>
          </w:tcPr>
          <w:p>
            <w:pPr>
              <w:spacing w:after="5" w:line="420" w:lineRule="exact"/>
              <w:jc w:val="center"/>
              <w:rPr>
                <w:rFonts w:ascii="宋体" w:hAnsi="宋体" w:eastAsia="宋体" w:cs="宋体"/>
                <w:bCs/>
                <w:kern w:val="0"/>
                <w:sz w:val="18"/>
                <w:szCs w:val="18"/>
              </w:rPr>
            </w:pPr>
          </w:p>
        </w:tc>
        <w:tc>
          <w:tcPr>
            <w:tcW w:w="657" w:type="dxa"/>
            <w:tcBorders>
              <w:top w:val="nil"/>
              <w:left w:val="single" w:color="auto" w:sz="4" w:space="0"/>
              <w:bottom w:val="single" w:color="auto" w:sz="4" w:space="0"/>
              <w:right w:val="single" w:color="auto" w:sz="4" w:space="0"/>
            </w:tcBorders>
            <w:shd w:val="clear" w:color="auto" w:fill="auto"/>
            <w:vAlign w:val="center"/>
          </w:tcPr>
          <w:p>
            <w:pPr>
              <w:spacing w:after="5" w:line="420" w:lineRule="exact"/>
              <w:jc w:val="center"/>
              <w:rPr>
                <w:rFonts w:ascii="宋体" w:hAnsi="宋体" w:eastAsia="宋体" w:cs="宋体"/>
                <w:bCs/>
                <w:kern w:val="0"/>
                <w:sz w:val="18"/>
                <w:szCs w:val="18"/>
              </w:rPr>
            </w:pPr>
          </w:p>
        </w:tc>
        <w:tc>
          <w:tcPr>
            <w:tcW w:w="1057" w:type="dxa"/>
          </w:tcPr>
          <w:p>
            <w:pPr>
              <w:widowControl/>
              <w:jc w:val="center"/>
              <w:rPr>
                <w:rFonts w:ascii="宋体" w:hAnsi="宋体" w:eastAsia="宋体" w:cs="宋体"/>
                <w:kern w:val="0"/>
                <w:sz w:val="24"/>
                <w:szCs w:val="24"/>
              </w:rPr>
            </w:pPr>
          </w:p>
        </w:tc>
        <w:tc>
          <w:tcPr>
            <w:tcW w:w="1149" w:type="dxa"/>
            <w:vAlign w:val="center"/>
          </w:tcPr>
          <w:p>
            <w:pPr>
              <w:widowControl/>
              <w:jc w:val="center"/>
              <w:rPr>
                <w:rFonts w:ascii="宋体" w:hAnsi="宋体" w:eastAsia="宋体" w:cs="宋体"/>
                <w:kern w:val="0"/>
                <w:sz w:val="24"/>
                <w:szCs w:val="24"/>
              </w:rPr>
            </w:pPr>
          </w:p>
        </w:tc>
        <w:tc>
          <w:tcPr>
            <w:tcW w:w="2255" w:type="dxa"/>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72" w:type="dxa"/>
            <w:vAlign w:val="center"/>
          </w:tcPr>
          <w:p>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2343" w:type="dxa"/>
            <w:tcBorders>
              <w:top w:val="nil"/>
              <w:left w:val="single" w:color="auto" w:sz="4" w:space="0"/>
              <w:bottom w:val="single" w:color="auto" w:sz="4" w:space="0"/>
              <w:right w:val="single" w:color="auto" w:sz="4" w:space="0"/>
            </w:tcBorders>
            <w:shd w:val="clear" w:color="auto" w:fill="auto"/>
            <w:vAlign w:val="center"/>
          </w:tcPr>
          <w:p>
            <w:pPr>
              <w:spacing w:after="5" w:line="420" w:lineRule="exact"/>
              <w:jc w:val="center"/>
              <w:rPr>
                <w:rFonts w:ascii="宋体" w:hAnsi="宋体" w:eastAsia="宋体" w:cs="宋体"/>
                <w:bCs/>
                <w:kern w:val="0"/>
                <w:sz w:val="18"/>
                <w:szCs w:val="18"/>
              </w:rPr>
            </w:pPr>
          </w:p>
        </w:tc>
        <w:tc>
          <w:tcPr>
            <w:tcW w:w="1140" w:type="dxa"/>
          </w:tcPr>
          <w:p>
            <w:pPr>
              <w:spacing w:after="5" w:line="420" w:lineRule="exact"/>
              <w:jc w:val="center"/>
              <w:rPr>
                <w:rFonts w:ascii="宋体" w:hAnsi="宋体" w:eastAsia="宋体" w:cs="宋体"/>
                <w:kern w:val="0"/>
                <w:sz w:val="20"/>
                <w:szCs w:val="20"/>
              </w:rPr>
            </w:pPr>
          </w:p>
        </w:tc>
        <w:tc>
          <w:tcPr>
            <w:tcW w:w="821" w:type="dxa"/>
            <w:tcBorders>
              <w:top w:val="nil"/>
              <w:left w:val="single" w:color="auto" w:sz="4" w:space="0"/>
              <w:bottom w:val="single" w:color="auto" w:sz="4" w:space="0"/>
              <w:right w:val="single" w:color="auto" w:sz="4" w:space="0"/>
            </w:tcBorders>
            <w:shd w:val="clear" w:color="auto" w:fill="auto"/>
            <w:vAlign w:val="center"/>
          </w:tcPr>
          <w:p>
            <w:pPr>
              <w:spacing w:after="5" w:line="420" w:lineRule="exact"/>
              <w:jc w:val="center"/>
              <w:rPr>
                <w:rFonts w:ascii="宋体" w:hAnsi="宋体" w:eastAsia="宋体" w:cs="宋体"/>
                <w:bCs/>
                <w:kern w:val="0"/>
                <w:sz w:val="18"/>
                <w:szCs w:val="18"/>
              </w:rPr>
            </w:pPr>
          </w:p>
        </w:tc>
        <w:tc>
          <w:tcPr>
            <w:tcW w:w="657" w:type="dxa"/>
            <w:tcBorders>
              <w:top w:val="nil"/>
              <w:left w:val="single" w:color="auto" w:sz="4" w:space="0"/>
              <w:bottom w:val="single" w:color="auto" w:sz="4" w:space="0"/>
              <w:right w:val="single" w:color="auto" w:sz="4" w:space="0"/>
            </w:tcBorders>
            <w:shd w:val="clear" w:color="auto" w:fill="auto"/>
            <w:vAlign w:val="center"/>
          </w:tcPr>
          <w:p>
            <w:pPr>
              <w:spacing w:after="5" w:line="420" w:lineRule="exact"/>
              <w:jc w:val="center"/>
              <w:rPr>
                <w:rFonts w:ascii="宋体" w:hAnsi="宋体" w:eastAsia="宋体" w:cs="宋体"/>
                <w:bCs/>
                <w:kern w:val="0"/>
                <w:sz w:val="18"/>
                <w:szCs w:val="18"/>
              </w:rPr>
            </w:pPr>
          </w:p>
        </w:tc>
        <w:tc>
          <w:tcPr>
            <w:tcW w:w="1057" w:type="dxa"/>
          </w:tcPr>
          <w:p>
            <w:pPr>
              <w:widowControl/>
              <w:jc w:val="center"/>
              <w:rPr>
                <w:rFonts w:ascii="宋体" w:hAnsi="宋体" w:eastAsia="宋体" w:cs="宋体"/>
                <w:kern w:val="0"/>
                <w:sz w:val="24"/>
                <w:szCs w:val="24"/>
              </w:rPr>
            </w:pPr>
          </w:p>
        </w:tc>
        <w:tc>
          <w:tcPr>
            <w:tcW w:w="1149" w:type="dxa"/>
            <w:vAlign w:val="center"/>
          </w:tcPr>
          <w:p>
            <w:pPr>
              <w:widowControl/>
              <w:jc w:val="center"/>
              <w:rPr>
                <w:rFonts w:ascii="宋体" w:hAnsi="宋体" w:eastAsia="宋体" w:cs="宋体"/>
                <w:kern w:val="0"/>
                <w:sz w:val="24"/>
                <w:szCs w:val="24"/>
              </w:rPr>
            </w:pPr>
          </w:p>
        </w:tc>
        <w:tc>
          <w:tcPr>
            <w:tcW w:w="2255" w:type="dxa"/>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72" w:type="dxa"/>
            <w:vAlign w:val="center"/>
          </w:tcPr>
          <w:p>
            <w:pPr>
              <w:widowControl/>
              <w:jc w:val="center"/>
              <w:rPr>
                <w:rFonts w:ascii="宋体" w:hAnsi="宋体" w:eastAsia="宋体" w:cs="宋体"/>
                <w:bCs/>
                <w:kern w:val="0"/>
                <w:sz w:val="18"/>
                <w:szCs w:val="18"/>
              </w:rPr>
            </w:pPr>
            <w:r>
              <w:rPr>
                <w:rFonts w:ascii="宋体" w:hAnsi="宋体" w:eastAsia="宋体" w:cs="宋体"/>
                <w:bCs/>
                <w:kern w:val="0"/>
                <w:sz w:val="18"/>
                <w:szCs w:val="18"/>
              </w:rPr>
              <w:t>…</w:t>
            </w:r>
          </w:p>
        </w:tc>
        <w:tc>
          <w:tcPr>
            <w:tcW w:w="2343" w:type="dxa"/>
            <w:tcBorders>
              <w:top w:val="nil"/>
              <w:left w:val="single" w:color="auto" w:sz="4" w:space="0"/>
              <w:bottom w:val="nil"/>
              <w:right w:val="single" w:color="auto" w:sz="4" w:space="0"/>
            </w:tcBorders>
            <w:shd w:val="clear" w:color="auto" w:fill="auto"/>
            <w:vAlign w:val="center"/>
          </w:tcPr>
          <w:p>
            <w:pPr>
              <w:spacing w:after="5" w:line="420" w:lineRule="exact"/>
              <w:jc w:val="center"/>
              <w:rPr>
                <w:rFonts w:ascii="宋体" w:hAnsi="宋体" w:eastAsia="宋体" w:cs="Times New Roman"/>
                <w:sz w:val="22"/>
                <w:szCs w:val="22"/>
              </w:rPr>
            </w:pPr>
          </w:p>
        </w:tc>
        <w:tc>
          <w:tcPr>
            <w:tcW w:w="1140" w:type="dxa"/>
          </w:tcPr>
          <w:p>
            <w:pPr>
              <w:spacing w:after="5" w:line="420" w:lineRule="exact"/>
              <w:jc w:val="center"/>
              <w:rPr>
                <w:rFonts w:ascii="宋体" w:hAnsi="宋体" w:eastAsia="宋体" w:cs="宋体"/>
                <w:kern w:val="0"/>
                <w:sz w:val="20"/>
                <w:szCs w:val="20"/>
              </w:rPr>
            </w:pPr>
          </w:p>
        </w:tc>
        <w:tc>
          <w:tcPr>
            <w:tcW w:w="821" w:type="dxa"/>
            <w:tcBorders>
              <w:top w:val="nil"/>
              <w:left w:val="single" w:color="auto" w:sz="4" w:space="0"/>
              <w:bottom w:val="nil"/>
              <w:right w:val="single" w:color="auto" w:sz="4" w:space="0"/>
            </w:tcBorders>
            <w:shd w:val="clear" w:color="auto" w:fill="auto"/>
            <w:vAlign w:val="center"/>
          </w:tcPr>
          <w:p>
            <w:pPr>
              <w:spacing w:after="5" w:line="420" w:lineRule="exact"/>
              <w:jc w:val="center"/>
              <w:rPr>
                <w:rFonts w:ascii="宋体" w:hAnsi="宋体" w:eastAsia="宋体" w:cs="Times New Roman"/>
                <w:sz w:val="22"/>
                <w:szCs w:val="22"/>
              </w:rPr>
            </w:pPr>
          </w:p>
        </w:tc>
        <w:tc>
          <w:tcPr>
            <w:tcW w:w="657" w:type="dxa"/>
            <w:tcBorders>
              <w:top w:val="nil"/>
              <w:left w:val="single" w:color="auto" w:sz="4" w:space="0"/>
              <w:bottom w:val="nil"/>
              <w:right w:val="single" w:color="auto" w:sz="4" w:space="0"/>
            </w:tcBorders>
            <w:shd w:val="clear" w:color="auto" w:fill="auto"/>
            <w:vAlign w:val="center"/>
          </w:tcPr>
          <w:p>
            <w:pPr>
              <w:spacing w:after="5" w:line="420" w:lineRule="exact"/>
              <w:jc w:val="center"/>
              <w:rPr>
                <w:rFonts w:ascii="宋体" w:hAnsi="宋体" w:eastAsia="宋体" w:cs="Times New Roman"/>
                <w:sz w:val="22"/>
                <w:szCs w:val="22"/>
              </w:rPr>
            </w:pPr>
          </w:p>
        </w:tc>
        <w:tc>
          <w:tcPr>
            <w:tcW w:w="1057" w:type="dxa"/>
          </w:tcPr>
          <w:p>
            <w:pPr>
              <w:widowControl/>
              <w:jc w:val="center"/>
              <w:rPr>
                <w:rFonts w:ascii="宋体" w:hAnsi="宋体" w:eastAsia="宋体" w:cs="宋体"/>
                <w:kern w:val="0"/>
                <w:sz w:val="24"/>
                <w:szCs w:val="24"/>
              </w:rPr>
            </w:pPr>
          </w:p>
        </w:tc>
        <w:tc>
          <w:tcPr>
            <w:tcW w:w="1149" w:type="dxa"/>
            <w:vAlign w:val="center"/>
          </w:tcPr>
          <w:p>
            <w:pPr>
              <w:widowControl/>
              <w:jc w:val="center"/>
              <w:rPr>
                <w:rFonts w:ascii="宋体" w:hAnsi="宋体" w:eastAsia="宋体" w:cs="宋体"/>
                <w:kern w:val="0"/>
                <w:sz w:val="24"/>
                <w:szCs w:val="24"/>
              </w:rPr>
            </w:pPr>
          </w:p>
        </w:tc>
        <w:tc>
          <w:tcPr>
            <w:tcW w:w="2255" w:type="dxa"/>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994" w:type="dxa"/>
            <w:gridSpan w:val="8"/>
            <w:vAlign w:val="center"/>
          </w:tcPr>
          <w:p>
            <w:pPr>
              <w:widowControl/>
              <w:tabs>
                <w:tab w:val="left" w:pos="3624"/>
              </w:tabs>
              <w:jc w:val="left"/>
              <w:rPr>
                <w:rFonts w:ascii="宋体" w:hAnsi="宋体" w:eastAsia="宋体" w:cs="宋体"/>
                <w:kern w:val="0"/>
                <w:sz w:val="24"/>
                <w:szCs w:val="24"/>
              </w:rPr>
            </w:pPr>
            <w:r>
              <w:rPr>
                <w:rFonts w:ascii="宋体" w:hAnsi="宋体" w:eastAsia="宋体" w:cs="Times New Roman"/>
                <w:sz w:val="18"/>
                <w:szCs w:val="18"/>
              </w:rPr>
              <w:t>合计</w:t>
            </w:r>
            <w:r>
              <w:rPr>
                <w:rFonts w:hint="eastAsia" w:ascii="宋体" w:hAnsi="宋体" w:eastAsia="宋体" w:cs="Times New Roman"/>
                <w:sz w:val="18"/>
                <w:szCs w:val="18"/>
              </w:rPr>
              <w:t>(大写)</w:t>
            </w:r>
            <w:r>
              <w:rPr>
                <w:rFonts w:ascii="宋体" w:hAnsi="宋体" w:eastAsia="宋体" w:cs="Times New Roman"/>
                <w:sz w:val="18"/>
                <w:szCs w:val="18"/>
              </w:rPr>
              <w:t>：</w:t>
            </w:r>
            <w:r>
              <w:rPr>
                <w:rFonts w:hint="eastAsia" w:ascii="宋体" w:hAnsi="宋体" w:eastAsia="宋体" w:cs="Times New Roman"/>
                <w:sz w:val="18"/>
                <w:szCs w:val="18"/>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994" w:type="dxa"/>
            <w:gridSpan w:val="8"/>
            <w:tcBorders>
              <w:bottom w:val="single" w:color="auto" w:sz="4" w:space="0"/>
            </w:tcBorders>
            <w:vAlign w:val="center"/>
          </w:tcPr>
          <w:p>
            <w:pPr>
              <w:widowControl/>
              <w:tabs>
                <w:tab w:val="left" w:pos="3624"/>
              </w:tabs>
              <w:jc w:val="left"/>
              <w:rPr>
                <w:rFonts w:ascii="宋体" w:hAnsi="宋体" w:eastAsia="宋体" w:cs="Times New Roman"/>
                <w:sz w:val="18"/>
                <w:szCs w:val="18"/>
              </w:rPr>
            </w:pPr>
            <w:r>
              <w:rPr>
                <w:rFonts w:hint="eastAsia" w:ascii="宋体" w:hAnsi="宋体" w:eastAsia="宋体" w:cs="Times New Roman"/>
                <w:bCs/>
                <w:sz w:val="18"/>
                <w:szCs w:val="18"/>
              </w:rPr>
              <w:t>是否属于小、微型企业：</w:t>
            </w:r>
          </w:p>
        </w:tc>
      </w:tr>
    </w:tbl>
    <w:p>
      <w:pPr>
        <w:spacing w:line="360" w:lineRule="auto"/>
        <w:rPr>
          <w:rFonts w:ascii="宋体" w:hAnsi="宋体" w:eastAsia="宋体" w:cs="Arial"/>
          <w:szCs w:val="20"/>
        </w:rPr>
      </w:pPr>
    </w:p>
    <w:p>
      <w:pPr>
        <w:rPr>
          <w:rFonts w:ascii="宋体" w:hAnsi="宋体" w:eastAsia="宋体" w:cs="宋体"/>
        </w:rPr>
      </w:pPr>
      <w:r>
        <w:rPr>
          <w:rFonts w:hint="eastAsia" w:ascii="宋体" w:hAnsi="宋体" w:eastAsia="宋体" w:cs="宋体"/>
        </w:rPr>
        <w:t>注：</w:t>
      </w:r>
    </w:p>
    <w:p>
      <w:pPr>
        <w:rPr>
          <w:rFonts w:ascii="宋体" w:hAnsi="宋体" w:eastAsia="宋体" w:cs="宋体"/>
        </w:rPr>
      </w:pPr>
      <w:r>
        <w:rPr>
          <w:rFonts w:hint="eastAsia" w:ascii="宋体" w:hAnsi="宋体" w:eastAsia="宋体" w:cs="宋体"/>
        </w:rPr>
        <w:t>（</w:t>
      </w:r>
      <w:r>
        <w:rPr>
          <w:rFonts w:ascii="宋体" w:hAnsi="宋体" w:eastAsia="宋体" w:cs="宋体"/>
        </w:rPr>
        <w:t>1</w:t>
      </w:r>
      <w:r>
        <w:rPr>
          <w:rFonts w:hint="eastAsia" w:ascii="宋体" w:hAnsi="宋体" w:eastAsia="宋体" w:cs="宋体"/>
        </w:rPr>
        <w:t>）投标供应商应当根据“项目采购需求”的内容在上表中详细填写；</w:t>
      </w:r>
    </w:p>
    <w:p>
      <w:pPr>
        <w:rPr>
          <w:rFonts w:ascii="宋体" w:hAnsi="宋体" w:eastAsia="宋体" w:cs="宋体"/>
        </w:rPr>
      </w:pPr>
      <w:r>
        <w:rPr>
          <w:rFonts w:hint="eastAsia" w:ascii="宋体" w:hAnsi="宋体" w:eastAsia="宋体" w:cs="宋体"/>
        </w:rPr>
        <w:t>（</w:t>
      </w:r>
      <w:r>
        <w:rPr>
          <w:rFonts w:ascii="宋体" w:hAnsi="宋体" w:eastAsia="宋体" w:cs="宋体"/>
        </w:rPr>
        <w:t>2</w:t>
      </w:r>
      <w:r>
        <w:rPr>
          <w:rFonts w:hint="eastAsia" w:ascii="宋体" w:hAnsi="宋体" w:eastAsia="宋体" w:cs="宋体"/>
        </w:rPr>
        <w:t>）表格不够可自行延长、添加或修改；</w:t>
      </w:r>
    </w:p>
    <w:p>
      <w:pPr>
        <w:rPr>
          <w:rFonts w:ascii="宋体" w:hAnsi="宋体" w:eastAsia="宋体" w:cs="宋体"/>
          <w:szCs w:val="20"/>
        </w:rPr>
      </w:pPr>
      <w:r>
        <w:rPr>
          <w:rFonts w:hint="eastAsia" w:ascii="宋体" w:hAnsi="宋体" w:eastAsia="宋体" w:cs="宋体"/>
        </w:rPr>
        <w:t>（</w:t>
      </w:r>
      <w:r>
        <w:rPr>
          <w:rFonts w:ascii="宋体" w:hAnsi="宋体" w:eastAsia="宋体" w:cs="宋体"/>
        </w:rPr>
        <w:t>3</w:t>
      </w:r>
      <w:r>
        <w:rPr>
          <w:rFonts w:hint="eastAsia" w:ascii="宋体" w:hAnsi="宋体" w:eastAsia="宋体" w:cs="宋体"/>
        </w:rPr>
        <w:t>）投标供应商报价时应充分考虑服务期内所有可能影响到报价的风险因素（包括完成本项目所需人工、材料、设备、交通运输、食宿、差旅、管理、保险、利润、税金、办公设备、器材、政策性文件规定及合同包含的所有风险、责任等直至全部交付并正常使用的一切费用以及最低工资标准和社保基数的政策性调整），一旦投标结束最终中标，单价及总价将不予调整。如发生漏、缺、少项，都将被认为是成交供应商的报价让利行为，损失自负。投标报价在合同执行期间是固定不变和不可变更的，不因市场变化因素而变动。</w:t>
      </w:r>
    </w:p>
    <w:p>
      <w:pPr>
        <w:spacing w:before="5"/>
        <w:rPr>
          <w:rFonts w:ascii="宋体" w:hAnsi="宋体" w:eastAsia="宋体" w:cs="宋体"/>
          <w:b/>
          <w:bCs/>
        </w:rPr>
      </w:pPr>
    </w:p>
    <w:p>
      <w:pPr>
        <w:spacing w:line="360" w:lineRule="auto"/>
        <w:ind w:firstLine="420" w:firstLineChars="200"/>
        <w:rPr>
          <w:rFonts w:ascii="宋体" w:hAnsi="宋体" w:eastAsia="宋体" w:cs="Arial"/>
          <w:szCs w:val="20"/>
        </w:rPr>
      </w:pPr>
    </w:p>
    <w:p>
      <w:pPr>
        <w:spacing w:before="5"/>
        <w:jc w:val="center"/>
        <w:rPr>
          <w:rFonts w:ascii="宋体" w:hAnsi="宋体" w:eastAsia="宋体" w:cs="宋体"/>
          <w:b/>
          <w:bCs/>
        </w:rPr>
      </w:pPr>
      <w:r>
        <w:rPr>
          <w:rFonts w:hint="eastAsia" w:ascii="宋体" w:hAnsi="宋体" w:eastAsia="宋体" w:cs="宋体"/>
          <w:b/>
          <w:bCs/>
        </w:rPr>
        <w:t xml:space="preserve">                    </w:t>
      </w:r>
      <w:r>
        <w:rPr>
          <w:rFonts w:ascii="宋体" w:hAnsi="宋体" w:eastAsia="宋体" w:cs="宋体"/>
          <w:b/>
          <w:bCs/>
        </w:rPr>
        <w:t>法定代表人或</w:t>
      </w:r>
      <w:r>
        <w:rPr>
          <w:rFonts w:hint="eastAsia" w:ascii="宋体" w:hAnsi="宋体" w:eastAsia="宋体" w:cs="宋体"/>
          <w:b/>
          <w:bCs/>
        </w:rPr>
        <w:t>其授权委托人（</w:t>
      </w:r>
      <w:r>
        <w:rPr>
          <w:rFonts w:ascii="宋体" w:hAnsi="宋体" w:eastAsia="宋体" w:cs="宋体"/>
          <w:b/>
          <w:bCs/>
        </w:rPr>
        <w:t>签字或盖章</w:t>
      </w:r>
      <w:r>
        <w:rPr>
          <w:rFonts w:hint="eastAsia" w:ascii="宋体" w:hAnsi="宋体" w:eastAsia="宋体" w:cs="宋体"/>
          <w:b/>
          <w:bCs/>
        </w:rPr>
        <w:t>）</w:t>
      </w:r>
      <w:r>
        <w:rPr>
          <w:rFonts w:ascii="宋体" w:hAnsi="宋体" w:eastAsia="宋体" w:cs="宋体"/>
          <w:b/>
          <w:bCs/>
        </w:rPr>
        <w:t>：</w:t>
      </w:r>
    </w:p>
    <w:p>
      <w:pPr>
        <w:spacing w:before="5"/>
        <w:jc w:val="center"/>
        <w:rPr>
          <w:rFonts w:ascii="宋体" w:hAnsi="宋体" w:eastAsia="宋体" w:cs="宋体"/>
          <w:b/>
          <w:bCs/>
        </w:rPr>
      </w:pPr>
      <w:r>
        <w:rPr>
          <w:rFonts w:hint="eastAsia" w:ascii="宋体" w:hAnsi="宋体" w:eastAsia="宋体" w:cs="宋体"/>
          <w:b/>
          <w:bCs/>
        </w:rPr>
        <w:t xml:space="preserve">                                            </w:t>
      </w:r>
      <w:r>
        <w:rPr>
          <w:rFonts w:ascii="宋体" w:hAnsi="宋体" w:eastAsia="宋体" w:cs="宋体"/>
          <w:b/>
          <w:bCs/>
        </w:rPr>
        <w:t xml:space="preserve">          日期：</w:t>
      </w:r>
    </w:p>
    <w:p>
      <w:pPr>
        <w:tabs>
          <w:tab w:val="left" w:pos="1936"/>
        </w:tabs>
        <w:rPr>
          <w:rFonts w:ascii="宋体" w:hAnsi="宋体" w:eastAsia="宋体" w:cs="宋体"/>
          <w:sz w:val="24"/>
          <w:szCs w:val="24"/>
        </w:rPr>
      </w:pPr>
    </w:p>
    <w:p>
      <w:pPr>
        <w:rPr>
          <w:rFonts w:ascii="宋体" w:hAnsi="宋体" w:eastAsia="宋体" w:cs="宋体"/>
          <w:sz w:val="24"/>
          <w:szCs w:val="24"/>
        </w:rPr>
      </w:pPr>
    </w:p>
    <w:p>
      <w:pPr>
        <w:widowControl/>
        <w:tabs>
          <w:tab w:val="left" w:pos="360"/>
          <w:tab w:val="left" w:pos="960"/>
        </w:tabs>
        <w:spacing w:line="440" w:lineRule="exact"/>
        <w:jc w:val="left"/>
        <w:rPr>
          <w:rFonts w:ascii="宋体" w:hAnsi="宋体" w:eastAsia="宋体" w:cs="宋体"/>
          <w:b/>
          <w:sz w:val="24"/>
          <w:szCs w:val="24"/>
        </w:rPr>
      </w:pPr>
    </w:p>
    <w:p>
      <w:pPr>
        <w:widowControl/>
        <w:tabs>
          <w:tab w:val="left" w:pos="360"/>
          <w:tab w:val="left" w:pos="960"/>
        </w:tabs>
        <w:spacing w:line="440" w:lineRule="exact"/>
        <w:jc w:val="left"/>
        <w:rPr>
          <w:rFonts w:ascii="宋体" w:hAnsi="宋体" w:eastAsia="宋体" w:cs="宋体"/>
          <w:b/>
          <w:sz w:val="24"/>
          <w:szCs w:val="24"/>
        </w:rPr>
      </w:pPr>
    </w:p>
    <w:p>
      <w:pPr>
        <w:widowControl/>
        <w:tabs>
          <w:tab w:val="left" w:pos="360"/>
          <w:tab w:val="left" w:pos="960"/>
        </w:tabs>
        <w:spacing w:line="440" w:lineRule="exact"/>
        <w:jc w:val="left"/>
        <w:rPr>
          <w:rFonts w:ascii="宋体" w:hAnsi="宋体" w:eastAsia="宋体" w:cs="宋体"/>
          <w:b/>
          <w:sz w:val="24"/>
          <w:szCs w:val="24"/>
        </w:rPr>
      </w:pPr>
    </w:p>
    <w:p>
      <w:pPr>
        <w:widowControl/>
        <w:tabs>
          <w:tab w:val="left" w:pos="360"/>
          <w:tab w:val="left" w:pos="960"/>
        </w:tabs>
        <w:spacing w:line="440" w:lineRule="exact"/>
        <w:jc w:val="left"/>
        <w:rPr>
          <w:rFonts w:ascii="宋体" w:hAnsi="宋体" w:eastAsia="宋体" w:cs="宋体"/>
          <w:b/>
          <w:sz w:val="24"/>
          <w:szCs w:val="24"/>
        </w:rPr>
      </w:pPr>
    </w:p>
    <w:p>
      <w:pPr>
        <w:widowControl/>
        <w:tabs>
          <w:tab w:val="left" w:pos="360"/>
          <w:tab w:val="left" w:pos="960"/>
        </w:tabs>
        <w:spacing w:line="440" w:lineRule="exact"/>
        <w:jc w:val="left"/>
        <w:rPr>
          <w:rFonts w:ascii="宋体" w:hAnsi="宋体" w:eastAsia="宋体" w:cs="宋体"/>
          <w:b/>
          <w:sz w:val="24"/>
          <w:szCs w:val="24"/>
        </w:rPr>
      </w:pPr>
    </w:p>
    <w:p>
      <w:pPr>
        <w:widowControl/>
        <w:jc w:val="left"/>
        <w:rPr>
          <w:rFonts w:ascii="宋体" w:hAnsi="宋体" w:eastAsia="宋体" w:cs="宋体"/>
          <w:b/>
          <w:sz w:val="24"/>
          <w:szCs w:val="24"/>
        </w:rPr>
      </w:pPr>
      <w:r>
        <w:rPr>
          <w:rFonts w:ascii="宋体" w:hAnsi="宋体" w:eastAsia="宋体" w:cs="宋体"/>
          <w:b/>
          <w:sz w:val="24"/>
          <w:szCs w:val="24"/>
        </w:rPr>
        <w:br w:type="page"/>
      </w:r>
    </w:p>
    <w:p>
      <w:pPr>
        <w:widowControl/>
        <w:tabs>
          <w:tab w:val="left" w:pos="360"/>
          <w:tab w:val="left" w:pos="960"/>
        </w:tabs>
        <w:spacing w:line="440" w:lineRule="exact"/>
        <w:jc w:val="left"/>
        <w:rPr>
          <w:rFonts w:ascii="宋体" w:hAnsi="宋体" w:eastAsia="宋体" w:cs="宋体"/>
          <w:b/>
          <w:sz w:val="24"/>
          <w:szCs w:val="24"/>
        </w:rPr>
      </w:pPr>
      <w:r>
        <w:rPr>
          <w:rFonts w:hint="eastAsia" w:ascii="宋体" w:hAnsi="宋体" w:eastAsia="宋体" w:cs="宋体"/>
          <w:b/>
          <w:sz w:val="24"/>
          <w:szCs w:val="24"/>
        </w:rPr>
        <w:t>（七）中小企业声明函（格式）：</w:t>
      </w:r>
    </w:p>
    <w:p>
      <w:pPr>
        <w:jc w:val="center"/>
        <w:rPr>
          <w:rFonts w:ascii="宋体" w:hAnsi="宋体" w:eastAsia="宋体" w:cs="Times New Roman"/>
          <w:bCs/>
          <w:sz w:val="28"/>
          <w:szCs w:val="28"/>
        </w:rPr>
      </w:pPr>
      <w:r>
        <w:rPr>
          <w:rFonts w:ascii="宋体" w:hAnsi="宋体" w:eastAsia="宋体" w:cs="Times New Roman"/>
          <w:bCs/>
          <w:sz w:val="28"/>
          <w:szCs w:val="28"/>
        </w:rPr>
        <w:t>中小企业声明函（货物）</w:t>
      </w:r>
    </w:p>
    <w:p>
      <w:pPr>
        <w:rPr>
          <w:rFonts w:ascii="宋体" w:hAnsi="宋体" w:eastAsia="宋体" w:cs="Times New Roman"/>
          <w:szCs w:val="20"/>
        </w:rPr>
      </w:pPr>
    </w:p>
    <w:p>
      <w:pPr>
        <w:spacing w:line="580" w:lineRule="exact"/>
        <w:ind w:firstLine="480" w:firstLineChars="200"/>
        <w:rPr>
          <w:rFonts w:ascii="宋体" w:hAnsi="宋体" w:eastAsia="宋体" w:cs="Times New Roman"/>
          <w:bCs/>
          <w:sz w:val="24"/>
          <w:szCs w:val="24"/>
        </w:rPr>
      </w:pPr>
      <w:r>
        <w:rPr>
          <w:rFonts w:ascii="宋体" w:hAnsi="宋体" w:eastAsia="宋体" w:cs="Times New Roman"/>
          <w:bCs/>
          <w:sz w:val="24"/>
          <w:szCs w:val="24"/>
        </w:rPr>
        <w:t>本公司（联合体）郑重声明，根据《政府采购促进中小企业发展管理办法》（财库﹝2020﹞46 号）的规定，本公司 （联合体）参加</w:t>
      </w:r>
      <w:r>
        <w:rPr>
          <w:rFonts w:ascii="宋体" w:hAnsi="宋体" w:eastAsia="宋体" w:cs="Times New Roman"/>
          <w:bCs/>
          <w:sz w:val="24"/>
          <w:szCs w:val="24"/>
          <w:u w:val="single"/>
        </w:rPr>
        <w:t>（单位名称）</w:t>
      </w:r>
      <w:r>
        <w:rPr>
          <w:rFonts w:ascii="宋体" w:hAnsi="宋体" w:eastAsia="宋体" w:cs="Times New Roman"/>
          <w:bCs/>
          <w:sz w:val="24"/>
          <w:szCs w:val="24"/>
        </w:rPr>
        <w:t>的</w:t>
      </w:r>
      <w:r>
        <w:rPr>
          <w:rFonts w:ascii="宋体" w:hAnsi="宋体" w:eastAsia="宋体" w:cs="Times New Roman"/>
          <w:bCs/>
          <w:sz w:val="24"/>
          <w:szCs w:val="24"/>
          <w:u w:val="single"/>
        </w:rPr>
        <w:t>（项目名称）</w:t>
      </w:r>
      <w:r>
        <w:rPr>
          <w:rFonts w:ascii="宋体" w:hAnsi="宋体" w:eastAsia="宋体" w:cs="Times New Roman"/>
          <w:bCs/>
          <w:sz w:val="24"/>
          <w:szCs w:val="24"/>
        </w:rPr>
        <w:t>采购活动，提供的货物全部由符合政策要求的中小企业制造。相关企业 （含联合体中的中小企业、签订分包意向协议的中小企业）的具体情况如下：</w:t>
      </w:r>
    </w:p>
    <w:p>
      <w:pPr>
        <w:spacing w:line="580" w:lineRule="exact"/>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1. </w:t>
      </w:r>
      <w:r>
        <w:rPr>
          <w:rFonts w:ascii="宋体" w:hAnsi="宋体" w:eastAsia="宋体" w:cs="Times New Roman"/>
          <w:bCs/>
          <w:sz w:val="24"/>
          <w:szCs w:val="24"/>
          <w:u w:val="single"/>
        </w:rPr>
        <w:t xml:space="preserve">（标的名称） </w:t>
      </w:r>
      <w:r>
        <w:rPr>
          <w:rFonts w:ascii="宋体" w:hAnsi="宋体" w:eastAsia="宋体" w:cs="Times New Roman"/>
          <w:bCs/>
          <w:sz w:val="24"/>
          <w:szCs w:val="24"/>
        </w:rPr>
        <w:t>，属于</w:t>
      </w:r>
      <w:r>
        <w:rPr>
          <w:rFonts w:ascii="宋体" w:hAnsi="宋体" w:eastAsia="宋体" w:cs="Times New Roman"/>
          <w:bCs/>
          <w:sz w:val="24"/>
          <w:szCs w:val="24"/>
          <w:u w:val="single"/>
        </w:rPr>
        <w:t>（招标文件中明确的所属行业） 行业</w:t>
      </w:r>
      <w:r>
        <w:rPr>
          <w:rFonts w:ascii="宋体" w:hAnsi="宋体" w:eastAsia="宋体" w:cs="Times New Roman"/>
          <w:bCs/>
          <w:sz w:val="24"/>
          <w:szCs w:val="24"/>
        </w:rPr>
        <w:t>；制造商为</w:t>
      </w:r>
      <w:r>
        <w:rPr>
          <w:rFonts w:ascii="宋体" w:hAnsi="宋体" w:eastAsia="宋体" w:cs="Times New Roman"/>
          <w:bCs/>
          <w:sz w:val="24"/>
          <w:szCs w:val="24"/>
          <w:u w:val="single"/>
        </w:rPr>
        <w:t>（企业名称）</w:t>
      </w:r>
      <w:r>
        <w:rPr>
          <w:rFonts w:ascii="宋体" w:hAnsi="宋体" w:eastAsia="宋体" w:cs="Times New Roman"/>
          <w:bCs/>
          <w:sz w:val="24"/>
          <w:szCs w:val="24"/>
        </w:rPr>
        <w:t>，从业人员</w:t>
      </w:r>
      <w:r>
        <w:rPr>
          <w:rFonts w:hint="eastAsia" w:ascii="宋体" w:hAnsi="宋体" w:eastAsia="宋体" w:cs="Times New Roman"/>
          <w:bCs/>
          <w:sz w:val="24"/>
          <w:szCs w:val="24"/>
          <w:u w:val="single"/>
        </w:rPr>
        <w:t xml:space="preserve">     </w:t>
      </w:r>
      <w:r>
        <w:rPr>
          <w:rFonts w:ascii="宋体" w:hAnsi="宋体" w:eastAsia="宋体" w:cs="Times New Roman"/>
          <w:bCs/>
          <w:sz w:val="24"/>
          <w:szCs w:val="24"/>
        </w:rPr>
        <w:t>人，营业收入为</w:t>
      </w:r>
      <w:r>
        <w:rPr>
          <w:rFonts w:hint="eastAsia" w:ascii="宋体" w:hAnsi="宋体" w:eastAsia="宋体" w:cs="Times New Roman"/>
          <w:bCs/>
          <w:sz w:val="24"/>
          <w:szCs w:val="24"/>
          <w:u w:val="single"/>
        </w:rPr>
        <w:t xml:space="preserve">     </w:t>
      </w:r>
      <w:r>
        <w:rPr>
          <w:rFonts w:ascii="宋体" w:hAnsi="宋体" w:eastAsia="宋体" w:cs="Times New Roman"/>
          <w:bCs/>
          <w:sz w:val="24"/>
          <w:szCs w:val="24"/>
        </w:rPr>
        <w:t>万元，资产总额为</w:t>
      </w:r>
      <w:r>
        <w:rPr>
          <w:rFonts w:hint="eastAsia" w:ascii="宋体" w:hAnsi="宋体" w:eastAsia="宋体" w:cs="Times New Roman"/>
          <w:bCs/>
          <w:sz w:val="24"/>
          <w:szCs w:val="24"/>
          <w:u w:val="single"/>
        </w:rPr>
        <w:t xml:space="preserve">      </w:t>
      </w:r>
      <w:r>
        <w:rPr>
          <w:rFonts w:ascii="宋体" w:hAnsi="宋体" w:eastAsia="宋体" w:cs="Times New Roman"/>
          <w:bCs/>
          <w:sz w:val="24"/>
          <w:szCs w:val="24"/>
        </w:rPr>
        <w:t>万元，属于</w:t>
      </w:r>
      <w:r>
        <w:rPr>
          <w:rFonts w:ascii="宋体" w:hAnsi="宋体" w:eastAsia="宋体" w:cs="Times New Roman"/>
          <w:bCs/>
          <w:sz w:val="24"/>
          <w:szCs w:val="24"/>
          <w:u w:val="single"/>
        </w:rPr>
        <w:t>（中型企业、小 型企业、微型企业）</w:t>
      </w:r>
      <w:r>
        <w:rPr>
          <w:rFonts w:ascii="宋体" w:hAnsi="宋体" w:eastAsia="宋体" w:cs="Times New Roman"/>
          <w:bCs/>
          <w:sz w:val="24"/>
          <w:szCs w:val="24"/>
        </w:rPr>
        <w:t>；</w:t>
      </w:r>
    </w:p>
    <w:p>
      <w:pPr>
        <w:spacing w:line="580" w:lineRule="exact"/>
        <w:ind w:firstLine="480" w:firstLineChars="200"/>
        <w:rPr>
          <w:rFonts w:ascii="宋体" w:hAnsi="宋体" w:eastAsia="宋体" w:cs="Times New Roman"/>
          <w:bCs/>
          <w:sz w:val="24"/>
          <w:szCs w:val="24"/>
        </w:rPr>
      </w:pPr>
      <w:r>
        <w:rPr>
          <w:rFonts w:ascii="宋体" w:hAnsi="宋体" w:eastAsia="宋体" w:cs="Times New Roman"/>
          <w:bCs/>
          <w:sz w:val="24"/>
          <w:szCs w:val="24"/>
        </w:rPr>
        <w:t>2.</w:t>
      </w:r>
      <w:r>
        <w:rPr>
          <w:rFonts w:ascii="宋体" w:hAnsi="宋体" w:eastAsia="宋体" w:cs="Times New Roman"/>
          <w:bCs/>
          <w:sz w:val="24"/>
          <w:szCs w:val="24"/>
          <w:u w:val="single"/>
        </w:rPr>
        <w:t xml:space="preserve"> （标的名称） </w:t>
      </w:r>
      <w:r>
        <w:rPr>
          <w:rFonts w:ascii="宋体" w:hAnsi="宋体" w:eastAsia="宋体" w:cs="Times New Roman"/>
          <w:bCs/>
          <w:sz w:val="24"/>
          <w:szCs w:val="24"/>
        </w:rPr>
        <w:t>，属于</w:t>
      </w:r>
      <w:r>
        <w:rPr>
          <w:rFonts w:ascii="宋体" w:hAnsi="宋体" w:eastAsia="宋体" w:cs="Times New Roman"/>
          <w:bCs/>
          <w:sz w:val="24"/>
          <w:szCs w:val="24"/>
          <w:u w:val="single"/>
        </w:rPr>
        <w:t>（招标文件中明确的所属行业） 行业</w:t>
      </w:r>
      <w:r>
        <w:rPr>
          <w:rFonts w:ascii="宋体" w:hAnsi="宋体" w:eastAsia="宋体" w:cs="Times New Roman"/>
          <w:bCs/>
          <w:sz w:val="24"/>
          <w:szCs w:val="24"/>
        </w:rPr>
        <w:t>；制造商为</w:t>
      </w:r>
      <w:r>
        <w:rPr>
          <w:rFonts w:ascii="宋体" w:hAnsi="宋体" w:eastAsia="宋体" w:cs="Times New Roman"/>
          <w:bCs/>
          <w:sz w:val="24"/>
          <w:szCs w:val="24"/>
          <w:u w:val="single"/>
        </w:rPr>
        <w:t>（企业名称）</w:t>
      </w:r>
      <w:r>
        <w:rPr>
          <w:rFonts w:ascii="宋体" w:hAnsi="宋体" w:eastAsia="宋体" w:cs="Times New Roman"/>
          <w:bCs/>
          <w:sz w:val="24"/>
          <w:szCs w:val="24"/>
        </w:rPr>
        <w:t>，从业人员</w:t>
      </w:r>
      <w:r>
        <w:rPr>
          <w:rFonts w:hint="eastAsia" w:ascii="宋体" w:hAnsi="宋体" w:eastAsia="宋体" w:cs="Times New Roman"/>
          <w:bCs/>
          <w:sz w:val="24"/>
          <w:szCs w:val="24"/>
          <w:u w:val="single"/>
        </w:rPr>
        <w:t xml:space="preserve">     </w:t>
      </w:r>
      <w:r>
        <w:rPr>
          <w:rFonts w:ascii="宋体" w:hAnsi="宋体" w:eastAsia="宋体" w:cs="Times New Roman"/>
          <w:bCs/>
          <w:sz w:val="24"/>
          <w:szCs w:val="24"/>
        </w:rPr>
        <w:t>人，营业收入为</w:t>
      </w:r>
      <w:r>
        <w:rPr>
          <w:rFonts w:hint="eastAsia" w:ascii="宋体" w:hAnsi="宋体" w:eastAsia="宋体" w:cs="Times New Roman"/>
          <w:bCs/>
          <w:sz w:val="24"/>
          <w:szCs w:val="24"/>
          <w:u w:val="single"/>
        </w:rPr>
        <w:t xml:space="preserve">     </w:t>
      </w:r>
      <w:r>
        <w:rPr>
          <w:rFonts w:ascii="宋体" w:hAnsi="宋体" w:eastAsia="宋体" w:cs="Times New Roman"/>
          <w:bCs/>
          <w:sz w:val="24"/>
          <w:szCs w:val="24"/>
        </w:rPr>
        <w:t>万元，资产总额为</w:t>
      </w:r>
      <w:r>
        <w:rPr>
          <w:rFonts w:hint="eastAsia" w:ascii="宋体" w:hAnsi="宋体" w:eastAsia="宋体" w:cs="Times New Roman"/>
          <w:bCs/>
          <w:sz w:val="24"/>
          <w:szCs w:val="24"/>
          <w:u w:val="single"/>
        </w:rPr>
        <w:t xml:space="preserve">      </w:t>
      </w:r>
      <w:r>
        <w:rPr>
          <w:rFonts w:ascii="宋体" w:hAnsi="宋体" w:eastAsia="宋体" w:cs="Times New Roman"/>
          <w:bCs/>
          <w:sz w:val="24"/>
          <w:szCs w:val="24"/>
        </w:rPr>
        <w:t>万元，属于</w:t>
      </w:r>
      <w:r>
        <w:rPr>
          <w:rFonts w:ascii="宋体" w:hAnsi="宋体" w:eastAsia="宋体" w:cs="Times New Roman"/>
          <w:bCs/>
          <w:sz w:val="24"/>
          <w:szCs w:val="24"/>
          <w:u w:val="single"/>
        </w:rPr>
        <w:t>（中型企业、小 型企业、微型企业）</w:t>
      </w:r>
      <w:r>
        <w:rPr>
          <w:rFonts w:ascii="宋体" w:hAnsi="宋体" w:eastAsia="宋体" w:cs="Times New Roman"/>
          <w:bCs/>
          <w:sz w:val="24"/>
          <w:szCs w:val="24"/>
        </w:rPr>
        <w:t>；</w:t>
      </w:r>
    </w:p>
    <w:p>
      <w:pPr>
        <w:spacing w:line="580" w:lineRule="exact"/>
        <w:ind w:firstLine="480" w:firstLineChars="200"/>
        <w:rPr>
          <w:rFonts w:ascii="宋体" w:hAnsi="宋体" w:eastAsia="宋体" w:cs="Times New Roman"/>
          <w:bCs/>
          <w:sz w:val="24"/>
          <w:szCs w:val="24"/>
        </w:rPr>
      </w:pPr>
      <w:r>
        <w:rPr>
          <w:rFonts w:ascii="宋体" w:hAnsi="宋体" w:eastAsia="宋体" w:cs="Times New Roman"/>
          <w:bCs/>
          <w:sz w:val="24"/>
          <w:szCs w:val="24"/>
        </w:rPr>
        <w:t>……</w:t>
      </w:r>
    </w:p>
    <w:p>
      <w:pPr>
        <w:spacing w:line="580" w:lineRule="exact"/>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pPr>
        <w:spacing w:line="360" w:lineRule="auto"/>
        <w:ind w:firstLine="5040" w:firstLineChars="2100"/>
        <w:rPr>
          <w:rFonts w:ascii="宋体" w:hAnsi="宋体" w:eastAsia="宋体" w:cs="Times New Roman"/>
          <w:bCs/>
          <w:sz w:val="24"/>
          <w:szCs w:val="24"/>
        </w:rPr>
      </w:pPr>
      <w:r>
        <w:rPr>
          <w:rFonts w:hint="eastAsia" w:ascii="宋体" w:hAnsi="宋体" w:eastAsia="宋体" w:cs="Times New Roman"/>
          <w:bCs/>
          <w:sz w:val="24"/>
          <w:szCs w:val="24"/>
        </w:rPr>
        <w:t>企业名称（盖章）：</w:t>
      </w:r>
    </w:p>
    <w:p>
      <w:pPr>
        <w:spacing w:line="360" w:lineRule="auto"/>
        <w:ind w:firstLine="5244" w:firstLineChars="2185"/>
        <w:rPr>
          <w:rFonts w:ascii="宋体" w:hAnsi="宋体" w:eastAsia="宋体" w:cs="Times New Roman"/>
          <w:bCs/>
          <w:sz w:val="24"/>
          <w:szCs w:val="24"/>
        </w:rPr>
      </w:pPr>
      <w:r>
        <w:rPr>
          <w:rFonts w:hint="eastAsia" w:ascii="宋体" w:hAnsi="宋体" w:eastAsia="宋体" w:cs="Times New Roman"/>
          <w:bCs/>
          <w:sz w:val="24"/>
          <w:szCs w:val="24"/>
        </w:rPr>
        <w:t xml:space="preserve">日 </w:t>
      </w:r>
      <w:r>
        <w:rPr>
          <w:rFonts w:ascii="宋体" w:hAnsi="宋体" w:eastAsia="宋体" w:cs="Times New Roman"/>
          <w:bCs/>
          <w:sz w:val="24"/>
          <w:szCs w:val="24"/>
        </w:rPr>
        <w:t xml:space="preserve">        </w:t>
      </w:r>
      <w:r>
        <w:rPr>
          <w:rFonts w:hint="eastAsia" w:ascii="宋体" w:hAnsi="宋体" w:eastAsia="宋体" w:cs="Times New Roman"/>
          <w:bCs/>
          <w:sz w:val="24"/>
          <w:szCs w:val="24"/>
        </w:rPr>
        <w:t>　期：</w:t>
      </w:r>
    </w:p>
    <w:p>
      <w:pPr>
        <w:spacing w:line="360" w:lineRule="auto"/>
        <w:rPr>
          <w:rFonts w:ascii="宋体" w:hAnsi="宋体" w:eastAsia="宋体" w:cs="Times New Roman"/>
          <w:b/>
          <w:szCs w:val="20"/>
        </w:rPr>
      </w:pPr>
      <w:r>
        <w:rPr>
          <w:rFonts w:hint="eastAsia" w:ascii="宋体" w:hAnsi="宋体" w:eastAsia="宋体" w:cs="Times New Roman"/>
          <w:b/>
          <w:szCs w:val="20"/>
        </w:rPr>
        <w:t>注：</w:t>
      </w:r>
      <w:r>
        <w:rPr>
          <w:rFonts w:ascii="宋体" w:hAnsi="宋体" w:eastAsia="宋体" w:cs="Times New Roman"/>
          <w:b/>
          <w:szCs w:val="20"/>
        </w:rPr>
        <w:t>1.</w:t>
      </w:r>
      <w:r>
        <w:rPr>
          <w:rFonts w:hint="eastAsia" w:ascii="宋体" w:hAnsi="宋体" w:eastAsia="宋体" w:cs="Times New Roman"/>
          <w:b/>
          <w:szCs w:val="20"/>
        </w:rPr>
        <w:t>从业人员、营业收入、资产总额填报上一年度数据，无上一年度数据的新成立企业可不填报。</w:t>
      </w:r>
    </w:p>
    <w:p>
      <w:pPr>
        <w:spacing w:line="360" w:lineRule="auto"/>
        <w:ind w:firstLine="422" w:firstLineChars="200"/>
        <w:rPr>
          <w:rFonts w:ascii="宋体" w:hAnsi="宋体" w:eastAsia="宋体" w:cs="Times New Roman"/>
          <w:b/>
          <w:szCs w:val="20"/>
        </w:rPr>
      </w:pPr>
      <w:r>
        <w:rPr>
          <w:rFonts w:ascii="宋体" w:hAnsi="宋体" w:eastAsia="宋体" w:cs="Times New Roman"/>
          <w:b/>
          <w:szCs w:val="20"/>
        </w:rPr>
        <w:t>2.</w:t>
      </w:r>
      <w:r>
        <w:rPr>
          <w:rFonts w:hint="eastAsia" w:ascii="宋体" w:hAnsi="宋体" w:eastAsia="宋体" w:cs="Times New Roman"/>
          <w:b/>
          <w:szCs w:val="20"/>
        </w:rPr>
        <w:t>在货物采购项目中，供应商提供的货物既有中小企业制造货物，也有大型企业制造或物的，不享受本办法规定的中小企业扶持政策。</w:t>
      </w:r>
    </w:p>
    <w:p>
      <w:pPr>
        <w:spacing w:line="360" w:lineRule="auto"/>
        <w:ind w:firstLine="422" w:firstLineChars="200"/>
        <w:rPr>
          <w:rFonts w:ascii="宋体" w:hAnsi="宋体" w:eastAsia="宋体" w:cs="宋体"/>
          <w:b/>
          <w:szCs w:val="24"/>
        </w:rPr>
      </w:pPr>
      <w:r>
        <w:rPr>
          <w:rFonts w:hint="eastAsia" w:ascii="宋体" w:hAnsi="宋体" w:eastAsia="宋体" w:cs="Times New Roman"/>
          <w:b/>
          <w:szCs w:val="20"/>
        </w:rPr>
        <w:t>3. 中标供应商的《</w:t>
      </w:r>
      <w:r>
        <w:rPr>
          <w:rFonts w:ascii="宋体" w:hAnsi="宋体" w:eastAsia="宋体" w:cs="Times New Roman"/>
          <w:b/>
          <w:szCs w:val="20"/>
        </w:rPr>
        <w:t>中小企业声明函</w:t>
      </w:r>
      <w:r>
        <w:rPr>
          <w:rFonts w:hint="eastAsia" w:ascii="宋体" w:hAnsi="宋体" w:eastAsia="宋体" w:cs="Times New Roman"/>
          <w:b/>
          <w:szCs w:val="20"/>
        </w:rPr>
        <w:t>》将随中标公告进行公示。供应商按照本办法规定提供声明函内容不实的，属于提供虚假材料谋取中标、成交，依照《中华人民共和国政府采购法》等国家有关规定追究相应责任。</w:t>
      </w:r>
    </w:p>
    <w:p>
      <w:pPr>
        <w:widowControl/>
        <w:tabs>
          <w:tab w:val="left" w:pos="360"/>
          <w:tab w:val="left" w:pos="960"/>
        </w:tabs>
        <w:spacing w:line="440" w:lineRule="exact"/>
        <w:rPr>
          <w:rFonts w:ascii="宋体" w:hAnsi="宋体" w:eastAsia="宋体" w:cs="宋体"/>
          <w:b/>
          <w:sz w:val="24"/>
          <w:szCs w:val="24"/>
        </w:rPr>
      </w:pPr>
    </w:p>
    <w:p>
      <w:pPr>
        <w:widowControl/>
        <w:tabs>
          <w:tab w:val="left" w:pos="360"/>
          <w:tab w:val="left" w:pos="960"/>
        </w:tabs>
        <w:spacing w:line="440" w:lineRule="exact"/>
        <w:rPr>
          <w:rFonts w:ascii="宋体" w:hAnsi="宋体" w:eastAsia="宋体" w:cs="宋体"/>
          <w:b/>
          <w:sz w:val="24"/>
          <w:szCs w:val="24"/>
        </w:rPr>
      </w:pPr>
      <w:r>
        <w:rPr>
          <w:rFonts w:hint="eastAsia" w:ascii="宋体" w:hAnsi="宋体" w:eastAsia="宋体" w:cs="宋体"/>
          <w:b/>
          <w:sz w:val="24"/>
          <w:szCs w:val="24"/>
        </w:rPr>
        <w:t>（供应商）残疾人福利性单位声明函（格式）：</w:t>
      </w:r>
    </w:p>
    <w:p>
      <w:pPr>
        <w:spacing w:line="580" w:lineRule="exact"/>
        <w:ind w:firstLine="480" w:firstLineChars="200"/>
        <w:rPr>
          <w:rFonts w:ascii="宋体" w:hAnsi="宋体" w:eastAsia="宋体" w:cs="宋体"/>
          <w:bCs/>
          <w:sz w:val="24"/>
          <w:szCs w:val="24"/>
        </w:rPr>
      </w:pPr>
    </w:p>
    <w:p>
      <w:pPr>
        <w:spacing w:line="58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招标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本单位对上述声明的真实性负责。如有虚假，将依法承担相应责任。</w:t>
      </w:r>
    </w:p>
    <w:p>
      <w:pPr>
        <w:spacing w:line="580" w:lineRule="exact"/>
        <w:ind w:firstLine="480" w:firstLineChars="200"/>
        <w:rPr>
          <w:rFonts w:ascii="宋体" w:hAnsi="宋体" w:eastAsia="宋体" w:cs="宋体"/>
          <w:bCs/>
          <w:sz w:val="24"/>
          <w:szCs w:val="24"/>
        </w:rPr>
      </w:pPr>
      <w:r>
        <w:rPr>
          <w:rFonts w:hint="eastAsia" w:ascii="宋体" w:hAnsi="宋体" w:eastAsia="宋体" w:cs="宋体"/>
          <w:bCs/>
          <w:sz w:val="24"/>
          <w:szCs w:val="24"/>
        </w:rPr>
        <w:t> </w:t>
      </w:r>
    </w:p>
    <w:p>
      <w:pPr>
        <w:spacing w:line="580" w:lineRule="exact"/>
        <w:ind w:firstLine="480" w:firstLineChars="200"/>
        <w:rPr>
          <w:rFonts w:ascii="宋体" w:hAnsi="宋体" w:eastAsia="宋体" w:cs="宋体"/>
          <w:bCs/>
          <w:sz w:val="24"/>
          <w:szCs w:val="24"/>
        </w:rPr>
      </w:pPr>
      <w:r>
        <w:rPr>
          <w:rFonts w:hint="eastAsia" w:ascii="宋体" w:hAnsi="宋体" w:eastAsia="宋体" w:cs="宋体"/>
          <w:bCs/>
          <w:sz w:val="24"/>
          <w:szCs w:val="24"/>
        </w:rPr>
        <w:t> </w:t>
      </w:r>
    </w:p>
    <w:p>
      <w:pPr>
        <w:spacing w:line="580" w:lineRule="exact"/>
        <w:ind w:firstLine="480" w:firstLineChars="200"/>
        <w:rPr>
          <w:rFonts w:ascii="宋体" w:hAnsi="宋体" w:eastAsia="宋体" w:cs="宋体"/>
          <w:bCs/>
          <w:sz w:val="24"/>
          <w:szCs w:val="24"/>
        </w:rPr>
      </w:pPr>
      <w:r>
        <w:rPr>
          <w:rFonts w:hint="eastAsia" w:ascii="宋体" w:hAnsi="宋体" w:eastAsia="宋体" w:cs="宋体"/>
          <w:bCs/>
          <w:sz w:val="24"/>
          <w:szCs w:val="24"/>
        </w:rPr>
        <w:t>                                                        </w:t>
      </w:r>
      <w:r>
        <w:rPr>
          <w:rFonts w:ascii="宋体" w:hAnsi="宋体" w:eastAsia="宋体" w:cs="宋体"/>
          <w:bCs/>
          <w:sz w:val="24"/>
          <w:szCs w:val="24"/>
        </w:rPr>
        <w:t xml:space="preserve">      </w:t>
      </w:r>
      <w:r>
        <w:rPr>
          <w:rFonts w:hint="eastAsia" w:ascii="宋体" w:hAnsi="宋体" w:eastAsia="宋体" w:cs="宋体"/>
          <w:bCs/>
          <w:sz w:val="24"/>
          <w:szCs w:val="24"/>
        </w:rPr>
        <w:t>供应商名称（盖章）：</w:t>
      </w:r>
    </w:p>
    <w:p>
      <w:pPr>
        <w:spacing w:line="580" w:lineRule="exact"/>
        <w:ind w:firstLine="480" w:firstLineChars="200"/>
        <w:rPr>
          <w:rFonts w:ascii="宋体" w:hAnsi="宋体" w:eastAsia="宋体" w:cs="宋体"/>
          <w:bCs/>
          <w:sz w:val="24"/>
          <w:szCs w:val="24"/>
        </w:rPr>
      </w:pPr>
      <w:r>
        <w:rPr>
          <w:rFonts w:hint="eastAsia" w:ascii="宋体" w:hAnsi="宋体" w:eastAsia="宋体" w:cs="宋体"/>
          <w:bCs/>
          <w:sz w:val="24"/>
          <w:szCs w:val="24"/>
        </w:rPr>
        <w:t xml:space="preserve">                         日  </w:t>
      </w:r>
      <w:r>
        <w:rPr>
          <w:rFonts w:ascii="宋体" w:hAnsi="宋体" w:eastAsia="宋体" w:cs="宋体"/>
          <w:bCs/>
          <w:sz w:val="24"/>
          <w:szCs w:val="24"/>
        </w:rPr>
        <w:t xml:space="preserve">  </w:t>
      </w:r>
      <w:r>
        <w:rPr>
          <w:rFonts w:hint="eastAsia" w:ascii="宋体" w:hAnsi="宋体" w:eastAsia="宋体" w:cs="宋体"/>
          <w:bCs/>
          <w:sz w:val="24"/>
          <w:szCs w:val="24"/>
        </w:rPr>
        <w:t>期：</w:t>
      </w: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widowControl/>
        <w:adjustRightInd w:val="0"/>
        <w:snapToGrid w:val="0"/>
        <w:spacing w:line="360" w:lineRule="auto"/>
        <w:jc w:val="left"/>
        <w:rPr>
          <w:rFonts w:ascii="宋体" w:hAnsi="宋体" w:eastAsia="宋体" w:cs="Times New Roman"/>
          <w:bCs/>
          <w:spacing w:val="20"/>
          <w:sz w:val="24"/>
          <w:szCs w:val="24"/>
        </w:rPr>
      </w:pPr>
      <w:r>
        <w:rPr>
          <w:rFonts w:hint="eastAsia" w:ascii="宋体" w:hAnsi="宋体" w:eastAsia="宋体" w:cs="宋体"/>
          <w:b/>
          <w:sz w:val="24"/>
          <w:szCs w:val="24"/>
        </w:rPr>
        <w:t>(八)</w:t>
      </w:r>
      <w:r>
        <w:rPr>
          <w:rFonts w:hint="eastAsia" w:ascii="宋体" w:hAnsi="宋体" w:eastAsia="宋体" w:cs="Times New Roman"/>
          <w:b/>
          <w:spacing w:val="20"/>
          <w:sz w:val="24"/>
          <w:szCs w:val="24"/>
        </w:rPr>
        <w:t xml:space="preserve"> 偏离表</w:t>
      </w:r>
    </w:p>
    <w:p>
      <w:pPr>
        <w:spacing w:line="360" w:lineRule="auto"/>
        <w:ind w:firstLine="138" w:firstLineChars="49"/>
        <w:jc w:val="center"/>
        <w:rPr>
          <w:rFonts w:ascii="宋体" w:hAnsi="宋体" w:eastAsia="宋体" w:cs="Times New Roman"/>
          <w:b/>
          <w:spacing w:val="20"/>
          <w:sz w:val="24"/>
          <w:szCs w:val="24"/>
        </w:rPr>
      </w:pPr>
      <w:r>
        <w:rPr>
          <w:rFonts w:hint="eastAsia" w:ascii="宋体" w:hAnsi="宋体" w:eastAsia="宋体" w:cs="Times New Roman"/>
          <w:b/>
          <w:spacing w:val="20"/>
          <w:sz w:val="24"/>
          <w:szCs w:val="24"/>
        </w:rPr>
        <w:t>偏离表</w:t>
      </w:r>
    </w:p>
    <w:p>
      <w:pPr>
        <w:autoSpaceDE w:val="0"/>
        <w:autoSpaceDN w:val="0"/>
        <w:adjustRightInd w:val="0"/>
        <w:spacing w:line="360" w:lineRule="auto"/>
        <w:ind w:firstLine="360" w:firstLineChars="150"/>
        <w:rPr>
          <w:rFonts w:ascii="宋体" w:hAnsi="宋体" w:eastAsia="宋体" w:cs="Times New Roman"/>
          <w:b/>
          <w:spacing w:val="20"/>
          <w:sz w:val="24"/>
          <w:szCs w:val="24"/>
        </w:rPr>
      </w:pPr>
      <w:r>
        <w:rPr>
          <w:rFonts w:hint="eastAsia" w:ascii="宋体" w:hAnsi="宋体" w:eastAsia="宋体" w:cs="Times New Roman"/>
          <w:sz w:val="24"/>
          <w:szCs w:val="24"/>
          <w:lang w:val="zh-CN"/>
        </w:rPr>
        <w:t xml:space="preserve">投标供应商：                    </w:t>
      </w:r>
      <w:r>
        <w:rPr>
          <w:rFonts w:hint="eastAsia" w:ascii="宋体" w:hAnsi="宋体" w:eastAsia="宋体" w:cs="Times New Roman"/>
          <w:sz w:val="24"/>
          <w:szCs w:val="24"/>
        </w:rPr>
        <w:t xml:space="preserve">             </w:t>
      </w:r>
      <w:r>
        <w:rPr>
          <w:rFonts w:hint="eastAsia" w:ascii="宋体" w:hAnsi="宋体" w:eastAsia="宋体" w:cs="Times New Roman"/>
          <w:sz w:val="24"/>
          <w:szCs w:val="24"/>
          <w:lang w:val="zh-CN"/>
        </w:rPr>
        <w:t>政府采购编号∶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683"/>
        <w:gridCol w:w="2051"/>
        <w:gridCol w:w="205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683" w:type="dxa"/>
            <w:vAlign w:val="center"/>
          </w:tcPr>
          <w:p>
            <w:pPr>
              <w:widowControl/>
              <w:overflowPunct w:val="0"/>
              <w:spacing w:line="360" w:lineRule="auto"/>
              <w:ind w:left="54"/>
              <w:jc w:val="left"/>
              <w:rPr>
                <w:rFonts w:ascii="宋体" w:hAnsi="宋体" w:eastAsia="宋体" w:cs="宋体"/>
                <w:kern w:val="0"/>
                <w:sz w:val="24"/>
                <w:szCs w:val="20"/>
              </w:rPr>
            </w:pPr>
            <w:r>
              <w:rPr>
                <w:rFonts w:hint="eastAsia" w:ascii="宋体" w:hAnsi="宋体" w:eastAsia="宋体" w:cs="宋体"/>
                <w:kern w:val="0"/>
                <w:sz w:val="24"/>
                <w:szCs w:val="20"/>
              </w:rPr>
              <w:t>项      目</w:t>
            </w:r>
          </w:p>
        </w:tc>
        <w:tc>
          <w:tcPr>
            <w:tcW w:w="2051" w:type="dxa"/>
            <w:vAlign w:val="center"/>
          </w:tcPr>
          <w:p>
            <w:pPr>
              <w:widowControl/>
              <w:overflowPunct w:val="0"/>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招标要求</w:t>
            </w:r>
          </w:p>
        </w:tc>
        <w:tc>
          <w:tcPr>
            <w:tcW w:w="2052" w:type="dxa"/>
            <w:vAlign w:val="center"/>
          </w:tcPr>
          <w:p>
            <w:pPr>
              <w:widowControl/>
              <w:overflowPunct w:val="0"/>
              <w:spacing w:line="360" w:lineRule="auto"/>
              <w:ind w:firstLine="420" w:firstLineChars="175"/>
              <w:jc w:val="left"/>
              <w:rPr>
                <w:rFonts w:ascii="宋体" w:hAnsi="宋体" w:eastAsia="宋体" w:cs="宋体"/>
                <w:kern w:val="0"/>
                <w:sz w:val="24"/>
                <w:szCs w:val="20"/>
              </w:rPr>
            </w:pPr>
            <w:r>
              <w:rPr>
                <w:rFonts w:hint="eastAsia" w:ascii="宋体" w:hAnsi="宋体" w:eastAsia="宋体" w:cs="宋体"/>
                <w:kern w:val="0"/>
                <w:sz w:val="24"/>
                <w:szCs w:val="20"/>
              </w:rPr>
              <w:t>投标响应</w:t>
            </w:r>
          </w:p>
        </w:tc>
        <w:tc>
          <w:tcPr>
            <w:tcW w:w="2052" w:type="dxa"/>
            <w:vAlign w:val="center"/>
          </w:tcPr>
          <w:p>
            <w:pPr>
              <w:widowControl/>
              <w:overflowPunct w:val="0"/>
              <w:spacing w:line="360" w:lineRule="auto"/>
              <w:ind w:firstLine="420" w:firstLineChars="175"/>
              <w:jc w:val="left"/>
              <w:rPr>
                <w:rFonts w:ascii="宋体" w:hAnsi="宋体" w:eastAsia="宋体" w:cs="宋体"/>
                <w:kern w:val="0"/>
                <w:sz w:val="24"/>
                <w:szCs w:val="20"/>
              </w:rPr>
            </w:pPr>
            <w:r>
              <w:rPr>
                <w:rFonts w:hint="eastAsia" w:ascii="宋体" w:hAnsi="宋体" w:eastAsia="宋体" w:cs="宋体"/>
                <w:kern w:val="0"/>
                <w:sz w:val="24"/>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683"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1"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2"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2" w:type="dxa"/>
          </w:tcPr>
          <w:p>
            <w:pPr>
              <w:widowControl/>
              <w:overflowPunct w:val="0"/>
              <w:spacing w:line="360" w:lineRule="auto"/>
              <w:ind w:firstLine="799" w:firstLineChars="333"/>
              <w:jc w:val="center"/>
              <w:rPr>
                <w:rFonts w:ascii="宋体" w:hAnsi="宋体" w:eastAsia="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683"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1"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2"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2" w:type="dxa"/>
          </w:tcPr>
          <w:p>
            <w:pPr>
              <w:widowControl/>
              <w:overflowPunct w:val="0"/>
              <w:spacing w:line="360" w:lineRule="auto"/>
              <w:ind w:firstLine="799" w:firstLineChars="333"/>
              <w:jc w:val="center"/>
              <w:rPr>
                <w:rFonts w:ascii="宋体" w:hAnsi="宋体" w:eastAsia="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683"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1"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2"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2" w:type="dxa"/>
          </w:tcPr>
          <w:p>
            <w:pPr>
              <w:widowControl/>
              <w:overflowPunct w:val="0"/>
              <w:spacing w:line="360" w:lineRule="auto"/>
              <w:ind w:firstLine="799" w:firstLineChars="333"/>
              <w:jc w:val="center"/>
              <w:rPr>
                <w:rFonts w:ascii="宋体" w:hAnsi="宋体" w:eastAsia="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683"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1"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2"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2" w:type="dxa"/>
          </w:tcPr>
          <w:p>
            <w:pPr>
              <w:widowControl/>
              <w:overflowPunct w:val="0"/>
              <w:spacing w:line="360" w:lineRule="auto"/>
              <w:ind w:firstLine="799" w:firstLineChars="333"/>
              <w:jc w:val="center"/>
              <w:rPr>
                <w:rFonts w:ascii="宋体" w:hAnsi="宋体" w:eastAsia="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1683"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1"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2"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2" w:type="dxa"/>
          </w:tcPr>
          <w:p>
            <w:pPr>
              <w:widowControl/>
              <w:overflowPunct w:val="0"/>
              <w:spacing w:line="360" w:lineRule="auto"/>
              <w:ind w:firstLine="799" w:firstLineChars="333"/>
              <w:jc w:val="center"/>
              <w:rPr>
                <w:rFonts w:ascii="宋体" w:hAnsi="宋体" w:eastAsia="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683"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1"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2" w:type="dxa"/>
          </w:tcPr>
          <w:p>
            <w:pPr>
              <w:widowControl/>
              <w:overflowPunct w:val="0"/>
              <w:spacing w:line="360" w:lineRule="auto"/>
              <w:ind w:firstLine="799" w:firstLineChars="333"/>
              <w:jc w:val="center"/>
              <w:rPr>
                <w:rFonts w:ascii="宋体" w:hAnsi="宋体" w:eastAsia="宋体" w:cs="宋体"/>
                <w:kern w:val="0"/>
                <w:sz w:val="24"/>
                <w:szCs w:val="20"/>
              </w:rPr>
            </w:pPr>
          </w:p>
        </w:tc>
        <w:tc>
          <w:tcPr>
            <w:tcW w:w="2052" w:type="dxa"/>
          </w:tcPr>
          <w:p>
            <w:pPr>
              <w:widowControl/>
              <w:overflowPunct w:val="0"/>
              <w:spacing w:line="360" w:lineRule="auto"/>
              <w:ind w:firstLine="799" w:firstLineChars="333"/>
              <w:jc w:val="center"/>
              <w:rPr>
                <w:rFonts w:ascii="宋体" w:hAnsi="宋体" w:eastAsia="宋体" w:cs="宋体"/>
                <w:kern w:val="0"/>
                <w:sz w:val="24"/>
                <w:szCs w:val="20"/>
              </w:rPr>
            </w:pPr>
          </w:p>
        </w:tc>
      </w:tr>
    </w:tbl>
    <w:p>
      <w:pPr>
        <w:adjustRightInd w:val="0"/>
        <w:spacing w:line="360" w:lineRule="auto"/>
        <w:ind w:firstLine="480" w:firstLineChars="200"/>
        <w:jc w:val="left"/>
        <w:rPr>
          <w:rFonts w:ascii="宋体" w:hAnsi="宋体" w:eastAsia="宋体" w:cs="Times New Roman"/>
          <w:sz w:val="24"/>
          <w:szCs w:val="24"/>
        </w:rPr>
      </w:pPr>
    </w:p>
    <w:p>
      <w:pPr>
        <w:adjustRightInd w:val="0"/>
        <w:spacing w:line="360" w:lineRule="auto"/>
        <w:ind w:firstLine="480" w:firstLineChars="200"/>
        <w:jc w:val="left"/>
        <w:rPr>
          <w:rFonts w:ascii="宋体" w:hAnsi="宋体" w:eastAsia="宋体" w:cs="Times New Roman"/>
          <w:sz w:val="24"/>
          <w:szCs w:val="24"/>
        </w:rPr>
      </w:pPr>
    </w:p>
    <w:p>
      <w:pPr>
        <w:adjustRightInd w:val="0"/>
        <w:spacing w:line="360" w:lineRule="auto"/>
        <w:ind w:firstLine="480" w:firstLineChars="200"/>
        <w:jc w:val="left"/>
        <w:rPr>
          <w:rFonts w:ascii="宋体" w:hAnsi="宋体" w:eastAsia="宋体" w:cs="Times New Roman"/>
          <w:sz w:val="24"/>
          <w:szCs w:val="24"/>
        </w:rPr>
      </w:pPr>
    </w:p>
    <w:p>
      <w:pPr>
        <w:adjustRightInd w:val="0"/>
        <w:spacing w:line="360" w:lineRule="auto"/>
        <w:ind w:firstLine="480" w:firstLineChars="200"/>
        <w:jc w:val="left"/>
        <w:rPr>
          <w:rFonts w:ascii="宋体" w:hAnsi="宋体" w:eastAsia="宋体" w:cs="Times New Roman"/>
          <w:sz w:val="24"/>
          <w:szCs w:val="24"/>
        </w:rPr>
      </w:pPr>
    </w:p>
    <w:p>
      <w:pPr>
        <w:adjustRightInd w:val="0"/>
        <w:spacing w:line="360" w:lineRule="auto"/>
        <w:ind w:firstLine="480" w:firstLineChars="200"/>
        <w:jc w:val="left"/>
        <w:rPr>
          <w:rFonts w:ascii="宋体" w:hAnsi="宋体" w:eastAsia="宋体" w:cs="Times New Roman"/>
          <w:sz w:val="24"/>
          <w:szCs w:val="24"/>
        </w:rPr>
      </w:pPr>
    </w:p>
    <w:p>
      <w:pPr>
        <w:spacing w:line="480" w:lineRule="auto"/>
        <w:rPr>
          <w:rFonts w:ascii="宋体" w:hAnsi="宋体" w:eastAsia="宋体" w:cs="Times New Roman"/>
          <w:bCs/>
          <w:sz w:val="24"/>
          <w:szCs w:val="24"/>
        </w:rPr>
      </w:pPr>
      <w:r>
        <w:rPr>
          <w:rFonts w:hint="eastAsia" w:ascii="宋体" w:hAnsi="宋体" w:eastAsia="宋体" w:cs="Times New Roman"/>
          <w:bCs/>
          <w:sz w:val="24"/>
          <w:szCs w:val="24"/>
        </w:rPr>
        <w:t>投标供应商：</w:t>
      </w:r>
      <w:r>
        <w:rPr>
          <w:rFonts w:hint="eastAsia" w:ascii="宋体" w:hAnsi="宋体" w:eastAsia="宋体" w:cs="宋体"/>
          <w:bCs/>
          <w:sz w:val="24"/>
          <w:szCs w:val="24"/>
        </w:rPr>
        <w:t>（盖章）：</w:t>
      </w:r>
    </w:p>
    <w:p>
      <w:pPr>
        <w:widowControl/>
        <w:topLinePunct/>
        <w:spacing w:before="4" w:line="360" w:lineRule="auto"/>
        <w:rPr>
          <w:rFonts w:ascii="宋体" w:hAnsi="宋体" w:eastAsia="宋体" w:cs="Times New Roman"/>
          <w:sz w:val="24"/>
          <w:szCs w:val="24"/>
        </w:rPr>
      </w:pPr>
      <w:r>
        <w:rPr>
          <w:rFonts w:hint="eastAsia" w:ascii="宋体" w:hAnsi="宋体" w:eastAsia="宋体" w:cs="Times New Roman"/>
          <w:sz w:val="24"/>
          <w:szCs w:val="24"/>
        </w:rPr>
        <w:t>法定代表人或其授权委托人（签字或盖章）：</w:t>
      </w:r>
      <w:r>
        <w:rPr>
          <w:rFonts w:ascii="宋体" w:hAnsi="宋体" w:eastAsia="宋体" w:cs="Times New Roman"/>
          <w:sz w:val="24"/>
          <w:szCs w:val="24"/>
        </w:rPr>
        <w:t xml:space="preserve"> </w:t>
      </w:r>
    </w:p>
    <w:p>
      <w:pPr>
        <w:spacing w:line="480" w:lineRule="auto"/>
        <w:rPr>
          <w:rFonts w:ascii="宋体" w:hAnsi="宋体" w:eastAsia="宋体" w:cs="Times New Roman"/>
          <w:bCs/>
          <w:sz w:val="24"/>
          <w:szCs w:val="24"/>
        </w:rPr>
      </w:pPr>
    </w:p>
    <w:p>
      <w:pPr>
        <w:spacing w:line="480" w:lineRule="auto"/>
        <w:rPr>
          <w:rFonts w:ascii="宋体" w:hAnsi="宋体" w:eastAsia="宋体" w:cs="Times New Roman"/>
          <w:bCs/>
          <w:sz w:val="24"/>
          <w:szCs w:val="24"/>
        </w:rPr>
      </w:pPr>
      <w:r>
        <w:rPr>
          <w:rFonts w:hint="eastAsia" w:ascii="宋体" w:hAnsi="宋体" w:eastAsia="宋体" w:cs="宋体"/>
          <w:bCs/>
          <w:sz w:val="24"/>
          <w:szCs w:val="24"/>
        </w:rPr>
        <w:t>日期：</w:t>
      </w:r>
    </w:p>
    <w:p>
      <w:pPr>
        <w:autoSpaceDE w:val="0"/>
        <w:autoSpaceDN w:val="0"/>
        <w:adjustRightInd w:val="0"/>
        <w:spacing w:line="360" w:lineRule="auto"/>
        <w:ind w:left="720" w:hanging="720" w:hangingChars="300"/>
        <w:rPr>
          <w:rFonts w:ascii="宋体" w:hAnsi="宋体" w:eastAsia="宋体" w:cs="Times New Roman"/>
          <w:sz w:val="24"/>
          <w:szCs w:val="24"/>
          <w:lang w:val="zh-CN"/>
        </w:rPr>
      </w:pPr>
    </w:p>
    <w:p>
      <w:pPr>
        <w:autoSpaceDE w:val="0"/>
        <w:autoSpaceDN w:val="0"/>
        <w:adjustRightInd w:val="0"/>
        <w:spacing w:line="360" w:lineRule="auto"/>
        <w:ind w:left="720" w:hanging="720" w:hangingChars="300"/>
        <w:rPr>
          <w:rFonts w:ascii="宋体" w:hAnsi="宋体" w:eastAsia="宋体" w:cs="Times New Roman"/>
          <w:sz w:val="24"/>
          <w:szCs w:val="24"/>
        </w:rPr>
      </w:pPr>
      <w:r>
        <w:rPr>
          <w:rFonts w:hint="eastAsia" w:ascii="宋体" w:hAnsi="宋体" w:eastAsia="宋体" w:cs="Times New Roman"/>
          <w:sz w:val="24"/>
          <w:szCs w:val="24"/>
          <w:lang w:val="zh-CN"/>
        </w:rPr>
        <w:t>注：</w:t>
      </w:r>
      <w:r>
        <w:rPr>
          <w:rFonts w:hint="eastAsia" w:ascii="宋体" w:hAnsi="宋体" w:eastAsia="宋体" w:cs="Times New Roman"/>
          <w:sz w:val="24"/>
          <w:szCs w:val="24"/>
        </w:rPr>
        <w:t>1.投标供应商的投标文件中与招标文件的要求有不同时，应在本表中把招标文件要求与投标实际响应内容逐项对应列出。</w:t>
      </w:r>
    </w:p>
    <w:p>
      <w:pPr>
        <w:spacing w:after="120" w:line="360" w:lineRule="auto"/>
        <w:ind w:left="479" w:leftChars="171" w:hanging="120" w:hangingChars="50"/>
        <w:rPr>
          <w:rFonts w:ascii="宋体" w:hAnsi="宋体" w:eastAsia="宋体" w:cs="Times New Roman"/>
          <w:kern w:val="0"/>
          <w:sz w:val="24"/>
          <w:szCs w:val="20"/>
        </w:rPr>
      </w:pPr>
      <w:r>
        <w:rPr>
          <w:rFonts w:hint="eastAsia" w:ascii="宋体" w:hAnsi="宋体" w:eastAsia="宋体" w:cs="Times New Roman"/>
          <w:kern w:val="0"/>
          <w:sz w:val="24"/>
          <w:szCs w:val="24"/>
        </w:rPr>
        <w:t>2</w:t>
      </w:r>
      <w:r>
        <w:rPr>
          <w:rFonts w:hint="eastAsia" w:ascii="宋体" w:hAnsi="宋体" w:eastAsia="宋体" w:cs="Times New Roman"/>
          <w:sz w:val="24"/>
          <w:szCs w:val="24"/>
        </w:rPr>
        <w:t>.投标供应商按照招标文件要求，作出全面投标响应。完全</w:t>
      </w:r>
      <w:r>
        <w:rPr>
          <w:rFonts w:ascii="宋体" w:hAnsi="宋体" w:eastAsia="宋体" w:cs="Times New Roman"/>
          <w:sz w:val="24"/>
          <w:szCs w:val="24"/>
        </w:rPr>
        <w:t>满足</w:t>
      </w:r>
      <w:r>
        <w:rPr>
          <w:rFonts w:hint="eastAsia" w:ascii="宋体" w:hAnsi="宋体" w:eastAsia="宋体" w:cs="Times New Roman"/>
          <w:sz w:val="24"/>
          <w:szCs w:val="24"/>
        </w:rPr>
        <w:t>招标文件所有要求</w:t>
      </w:r>
      <w:r>
        <w:rPr>
          <w:rFonts w:ascii="宋体" w:hAnsi="宋体" w:eastAsia="宋体" w:cs="Times New Roman"/>
          <w:sz w:val="24"/>
          <w:szCs w:val="24"/>
        </w:rPr>
        <w:t>的可写</w:t>
      </w:r>
      <w:r>
        <w:rPr>
          <w:rFonts w:hint="eastAsia" w:ascii="宋体" w:hAnsi="宋体" w:eastAsia="宋体" w:cs="Times New Roman"/>
          <w:sz w:val="24"/>
          <w:szCs w:val="24"/>
        </w:rPr>
        <w:t>“</w:t>
      </w:r>
      <w:r>
        <w:rPr>
          <w:rFonts w:ascii="宋体" w:hAnsi="宋体" w:eastAsia="宋体" w:cs="Times New Roman"/>
          <w:sz w:val="24"/>
          <w:szCs w:val="24"/>
        </w:rPr>
        <w:t>全部</w:t>
      </w:r>
      <w:r>
        <w:rPr>
          <w:rFonts w:hint="eastAsia" w:ascii="宋体" w:hAnsi="宋体" w:eastAsia="宋体" w:cs="Times New Roman"/>
          <w:sz w:val="24"/>
          <w:szCs w:val="24"/>
        </w:rPr>
        <w:t>响应、无偏离”</w:t>
      </w:r>
      <w:r>
        <w:rPr>
          <w:rFonts w:ascii="宋体" w:hAnsi="宋体" w:eastAsia="宋体" w:cs="Times New Roman"/>
          <w:sz w:val="24"/>
          <w:szCs w:val="24"/>
        </w:rPr>
        <w:t>，</w:t>
      </w:r>
      <w:r>
        <w:rPr>
          <w:rFonts w:hint="eastAsia" w:ascii="宋体" w:hAnsi="宋体" w:eastAsia="宋体" w:cs="Times New Roman"/>
          <w:sz w:val="24"/>
          <w:szCs w:val="24"/>
        </w:rPr>
        <w:t>空白不填写</w:t>
      </w:r>
      <w:r>
        <w:rPr>
          <w:rFonts w:ascii="宋体" w:hAnsi="宋体" w:eastAsia="宋体" w:cs="Times New Roman"/>
          <w:sz w:val="24"/>
          <w:szCs w:val="24"/>
        </w:rPr>
        <w:t>的默认为</w:t>
      </w:r>
      <w:r>
        <w:rPr>
          <w:rFonts w:hint="eastAsia" w:ascii="宋体" w:hAnsi="宋体" w:eastAsia="宋体" w:cs="Times New Roman"/>
          <w:sz w:val="24"/>
          <w:szCs w:val="24"/>
        </w:rPr>
        <w:t>“</w:t>
      </w:r>
      <w:r>
        <w:rPr>
          <w:rFonts w:ascii="宋体" w:hAnsi="宋体" w:eastAsia="宋体" w:cs="Times New Roman"/>
          <w:sz w:val="24"/>
          <w:szCs w:val="24"/>
        </w:rPr>
        <w:t>全部</w:t>
      </w:r>
      <w:r>
        <w:rPr>
          <w:rFonts w:hint="eastAsia" w:ascii="宋体" w:hAnsi="宋体" w:eastAsia="宋体" w:cs="Times New Roman"/>
          <w:sz w:val="24"/>
          <w:szCs w:val="24"/>
        </w:rPr>
        <w:t>响应、无偏离”</w:t>
      </w:r>
      <w:r>
        <w:rPr>
          <w:rFonts w:hint="eastAsia" w:ascii="宋体" w:hAnsi="宋体" w:eastAsia="宋体" w:cs="Times New Roman"/>
          <w:kern w:val="0"/>
          <w:sz w:val="24"/>
          <w:szCs w:val="24"/>
        </w:rPr>
        <w:t>。</w:t>
      </w:r>
      <w:r>
        <w:rPr>
          <w:rFonts w:hint="eastAsia" w:ascii="宋体" w:hAnsi="宋体" w:eastAsia="宋体" w:cs="Times New Roman"/>
          <w:kern w:val="0"/>
          <w:sz w:val="24"/>
          <w:szCs w:val="20"/>
        </w:rPr>
        <w:t xml:space="preserve"> </w:t>
      </w:r>
    </w:p>
    <w:p>
      <w:pPr>
        <w:widowControl/>
        <w:autoSpaceDE w:val="0"/>
        <w:autoSpaceDN w:val="0"/>
        <w:adjustRightInd w:val="0"/>
        <w:snapToGrid w:val="0"/>
        <w:spacing w:line="360" w:lineRule="auto"/>
        <w:ind w:firstLine="480" w:firstLineChars="200"/>
        <w:rPr>
          <w:rFonts w:ascii="宋体" w:hAnsi="宋体" w:eastAsia="宋体" w:cs="Times New Roman"/>
          <w:kern w:val="0"/>
          <w:sz w:val="24"/>
          <w:szCs w:val="22"/>
        </w:rPr>
      </w:pPr>
    </w:p>
    <w:p>
      <w:pPr>
        <w:adjustRightInd w:val="0"/>
        <w:spacing w:line="360" w:lineRule="auto"/>
        <w:ind w:right="34" w:firstLine="403"/>
        <w:jc w:val="left"/>
        <w:textAlignment w:val="baseline"/>
        <w:rPr>
          <w:rFonts w:ascii="宋体" w:hAnsi="宋体" w:eastAsia="宋体" w:cs="宋体"/>
          <w:kern w:val="0"/>
          <w:szCs w:val="20"/>
        </w:rPr>
      </w:pPr>
    </w:p>
    <w:p>
      <w:pPr>
        <w:rPr>
          <w:rFonts w:ascii="宋体" w:hAnsi="宋体" w:eastAsia="宋体" w:cs="宋体"/>
          <w:szCs w:val="32"/>
        </w:rPr>
      </w:pPr>
    </w:p>
    <w:p>
      <w:pPr>
        <w:rPr>
          <w:rFonts w:ascii="宋体" w:hAnsi="宋体" w:eastAsia="宋体" w:cs="宋体"/>
          <w:szCs w:val="32"/>
        </w:rPr>
      </w:pPr>
    </w:p>
    <w:p>
      <w:pPr>
        <w:rPr>
          <w:rFonts w:ascii="宋体" w:hAnsi="宋体" w:eastAsia="宋体" w:cs="宋体"/>
          <w:szCs w:val="32"/>
        </w:rPr>
      </w:pPr>
    </w:p>
    <w:p>
      <w:pPr>
        <w:widowControl/>
        <w:tabs>
          <w:tab w:val="left" w:pos="360"/>
          <w:tab w:val="left" w:pos="960"/>
        </w:tabs>
        <w:spacing w:line="440" w:lineRule="exact"/>
        <w:jc w:val="left"/>
        <w:rPr>
          <w:rFonts w:ascii="宋体" w:hAnsi="宋体" w:eastAsia="宋体" w:cs="宋体"/>
          <w:b/>
          <w:sz w:val="24"/>
          <w:szCs w:val="24"/>
        </w:rPr>
      </w:pPr>
      <w:r>
        <w:rPr>
          <w:rFonts w:hint="eastAsia" w:ascii="宋体" w:hAnsi="宋体" w:eastAsia="宋体" w:cs="Times New Roman"/>
          <w:b/>
          <w:spacing w:val="20"/>
          <w:sz w:val="24"/>
          <w:szCs w:val="24"/>
        </w:rPr>
        <w:t>（九）</w:t>
      </w:r>
      <w:r>
        <w:rPr>
          <w:rFonts w:hint="eastAsia" w:ascii="宋体" w:hAnsi="宋体" w:eastAsia="宋体" w:cs="宋体"/>
          <w:b/>
          <w:sz w:val="24"/>
          <w:szCs w:val="24"/>
        </w:rPr>
        <w:t>服务承诺(格式)：</w:t>
      </w:r>
    </w:p>
    <w:p>
      <w:pPr>
        <w:spacing w:line="360" w:lineRule="auto"/>
        <w:outlineLvl w:val="0"/>
        <w:rPr>
          <w:rFonts w:ascii="宋体" w:hAnsi="宋体" w:eastAsia="宋体" w:cs="Times New Roman"/>
          <w:bCs/>
          <w:sz w:val="28"/>
          <w:szCs w:val="28"/>
        </w:rPr>
      </w:pPr>
    </w:p>
    <w:p>
      <w:pPr>
        <w:spacing w:line="360" w:lineRule="auto"/>
        <w:jc w:val="center"/>
        <w:rPr>
          <w:rFonts w:ascii="宋体" w:hAnsi="宋体" w:eastAsia="宋体" w:cs="Times New Roman"/>
          <w:sz w:val="36"/>
          <w:szCs w:val="24"/>
        </w:rPr>
      </w:pPr>
      <w:r>
        <w:rPr>
          <w:rFonts w:ascii="宋体" w:hAnsi="宋体" w:eastAsia="宋体" w:cs="Times New Roman"/>
          <w:b/>
          <w:bCs/>
          <w:sz w:val="28"/>
          <w:szCs w:val="28"/>
        </w:rPr>
        <w:t>服务承诺</w:t>
      </w:r>
    </w:p>
    <w:p>
      <w:pPr>
        <w:spacing w:line="360" w:lineRule="auto"/>
        <w:jc w:val="center"/>
        <w:rPr>
          <w:rFonts w:ascii="宋体" w:hAnsi="宋体" w:eastAsia="宋体" w:cs="Times New Roman"/>
          <w:b/>
          <w:sz w:val="36"/>
          <w:szCs w:val="24"/>
        </w:rPr>
      </w:pPr>
    </w:p>
    <w:p>
      <w:pPr>
        <w:spacing w:line="360" w:lineRule="auto"/>
        <w:jc w:val="center"/>
        <w:rPr>
          <w:rFonts w:ascii="宋体" w:hAnsi="宋体" w:eastAsia="宋体" w:cs="Times New Roman"/>
          <w:b/>
          <w:sz w:val="36"/>
          <w:szCs w:val="24"/>
        </w:rPr>
      </w:pPr>
    </w:p>
    <w:p>
      <w:pPr>
        <w:spacing w:before="5" w:line="360" w:lineRule="auto"/>
        <w:rPr>
          <w:rFonts w:ascii="宋体" w:hAnsi="宋体" w:eastAsia="宋体" w:cs="Times New Roman"/>
          <w:b/>
          <w:bCs/>
          <w:sz w:val="24"/>
          <w:szCs w:val="24"/>
        </w:rPr>
      </w:pPr>
      <w:r>
        <w:rPr>
          <w:rFonts w:hint="eastAsia" w:ascii="宋体" w:hAnsi="宋体" w:eastAsia="宋体" w:cs="Times New Roman"/>
          <w:b/>
          <w:bCs/>
          <w:sz w:val="24"/>
          <w:szCs w:val="24"/>
        </w:rPr>
        <w:t>投标供应商</w:t>
      </w:r>
      <w:r>
        <w:rPr>
          <w:rFonts w:ascii="宋体" w:hAnsi="宋体" w:eastAsia="宋体" w:cs="Times New Roman"/>
          <w:b/>
          <w:bCs/>
          <w:sz w:val="24"/>
          <w:szCs w:val="24"/>
        </w:rPr>
        <w:t xml:space="preserve">名称(盖章) </w:t>
      </w:r>
      <w:r>
        <w:rPr>
          <w:rFonts w:hint="eastAsia" w:ascii="宋体" w:hAnsi="宋体" w:eastAsia="宋体" w:cs="Times New Roman"/>
          <w:b/>
          <w:bCs/>
          <w:sz w:val="24"/>
          <w:szCs w:val="24"/>
        </w:rPr>
        <w:t>：</w:t>
      </w:r>
      <w:r>
        <w:rPr>
          <w:rFonts w:ascii="宋体" w:hAnsi="宋体" w:eastAsia="宋体" w:cs="Times New Roman"/>
          <w:b/>
          <w:bCs/>
          <w:sz w:val="24"/>
          <w:szCs w:val="24"/>
        </w:rPr>
        <w:t xml:space="preserve">                          政府采购编号：</w:t>
      </w:r>
    </w:p>
    <w:p>
      <w:pPr>
        <w:spacing w:line="360" w:lineRule="auto"/>
        <w:rPr>
          <w:rFonts w:ascii="宋体" w:hAnsi="宋体" w:eastAsia="宋体" w:cs="Times New Roman"/>
          <w:b/>
          <w:bCs/>
          <w:sz w:val="24"/>
          <w:szCs w:val="24"/>
        </w:rPr>
      </w:pPr>
    </w:p>
    <w:p>
      <w:pPr>
        <w:tabs>
          <w:tab w:val="left" w:pos="1418"/>
        </w:tabs>
        <w:spacing w:line="360" w:lineRule="auto"/>
        <w:rPr>
          <w:rFonts w:ascii="宋体" w:hAnsi="宋体" w:eastAsia="宋体" w:cs="Times New Roman"/>
          <w:sz w:val="24"/>
          <w:szCs w:val="24"/>
        </w:rPr>
      </w:pPr>
      <w:r>
        <w:rPr>
          <w:rFonts w:ascii="宋体" w:hAnsi="宋体" w:eastAsia="宋体" w:cs="Times New Roman"/>
          <w:sz w:val="24"/>
          <w:szCs w:val="24"/>
        </w:rPr>
        <w:t>内容要求：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投标供应商</w:t>
      </w:r>
      <w:r>
        <w:rPr>
          <w:rFonts w:ascii="宋体" w:hAnsi="宋体" w:eastAsia="宋体" w:cs="Times New Roman"/>
          <w:sz w:val="24"/>
          <w:szCs w:val="24"/>
        </w:rPr>
        <w:t>须针对本</w:t>
      </w:r>
      <w:r>
        <w:rPr>
          <w:rFonts w:hint="eastAsia" w:ascii="宋体" w:hAnsi="宋体" w:eastAsia="宋体" w:cs="Times New Roman"/>
          <w:sz w:val="24"/>
          <w:szCs w:val="24"/>
        </w:rPr>
        <w:t>招标文件</w:t>
      </w:r>
      <w:r>
        <w:rPr>
          <w:rFonts w:ascii="宋体" w:hAnsi="宋体" w:eastAsia="宋体" w:cs="Times New Roman"/>
          <w:sz w:val="24"/>
          <w:szCs w:val="24"/>
        </w:rPr>
        <w:t>作出实质性响应(格式由</w:t>
      </w:r>
      <w:r>
        <w:rPr>
          <w:rFonts w:hint="eastAsia" w:ascii="宋体" w:hAnsi="宋体" w:eastAsia="宋体" w:cs="Times New Roman"/>
          <w:sz w:val="24"/>
          <w:szCs w:val="24"/>
        </w:rPr>
        <w:t>投标供应商</w:t>
      </w:r>
      <w:r>
        <w:rPr>
          <w:rFonts w:ascii="宋体" w:hAnsi="宋体" w:eastAsia="宋体" w:cs="Times New Roman"/>
          <w:sz w:val="24"/>
          <w:szCs w:val="24"/>
        </w:rPr>
        <w:t>自定)。</w:t>
      </w:r>
    </w:p>
    <w:p>
      <w:pPr>
        <w:spacing w:before="5" w:line="360" w:lineRule="auto"/>
        <w:rPr>
          <w:rFonts w:ascii="宋体" w:hAnsi="宋体" w:eastAsia="宋体" w:cs="Times New Roman"/>
          <w:b/>
          <w:bCs/>
          <w:sz w:val="24"/>
          <w:szCs w:val="24"/>
        </w:rPr>
      </w:pPr>
    </w:p>
    <w:p>
      <w:pPr>
        <w:spacing w:before="5" w:line="360" w:lineRule="auto"/>
        <w:rPr>
          <w:rFonts w:ascii="宋体" w:hAnsi="宋体" w:eastAsia="宋体" w:cs="Times New Roman"/>
          <w:b/>
          <w:bCs/>
          <w:sz w:val="24"/>
          <w:szCs w:val="24"/>
        </w:rPr>
      </w:pPr>
    </w:p>
    <w:p>
      <w:pPr>
        <w:spacing w:before="5" w:line="360" w:lineRule="auto"/>
        <w:rPr>
          <w:rFonts w:ascii="宋体" w:hAnsi="宋体" w:eastAsia="宋体" w:cs="Times New Roman"/>
          <w:b/>
          <w:bCs/>
          <w:sz w:val="24"/>
          <w:szCs w:val="24"/>
        </w:rPr>
      </w:pPr>
    </w:p>
    <w:p>
      <w:pPr>
        <w:spacing w:before="5" w:line="360" w:lineRule="auto"/>
        <w:rPr>
          <w:rFonts w:ascii="宋体" w:hAnsi="宋体" w:eastAsia="宋体" w:cs="Times New Roman"/>
          <w:b/>
          <w:bCs/>
          <w:sz w:val="24"/>
          <w:szCs w:val="24"/>
        </w:rPr>
      </w:pPr>
    </w:p>
    <w:p>
      <w:pPr>
        <w:spacing w:before="5" w:line="360" w:lineRule="auto"/>
        <w:rPr>
          <w:rFonts w:ascii="宋体" w:hAnsi="宋体" w:eastAsia="宋体" w:cs="Times New Roman"/>
          <w:b/>
          <w:bCs/>
          <w:sz w:val="24"/>
          <w:szCs w:val="24"/>
        </w:rPr>
      </w:pPr>
    </w:p>
    <w:p>
      <w:pPr>
        <w:spacing w:before="5" w:line="360" w:lineRule="auto"/>
        <w:rPr>
          <w:rFonts w:ascii="宋体" w:hAnsi="宋体" w:eastAsia="宋体" w:cs="Times New Roman"/>
          <w:b/>
          <w:bCs/>
          <w:sz w:val="24"/>
          <w:szCs w:val="24"/>
        </w:rPr>
      </w:pPr>
    </w:p>
    <w:p>
      <w:pPr>
        <w:spacing w:before="5"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 xml:space="preserve">       </w:t>
      </w:r>
      <w:r>
        <w:rPr>
          <w:rFonts w:ascii="宋体" w:hAnsi="宋体" w:eastAsia="宋体" w:cs="Times New Roman"/>
          <w:b/>
          <w:bCs/>
          <w:sz w:val="24"/>
          <w:szCs w:val="24"/>
        </w:rPr>
        <w:t>法定代表人或</w:t>
      </w:r>
      <w:r>
        <w:rPr>
          <w:rFonts w:hint="eastAsia" w:ascii="宋体" w:hAnsi="宋体" w:eastAsia="宋体" w:cs="Times New Roman"/>
          <w:b/>
          <w:bCs/>
          <w:sz w:val="24"/>
          <w:szCs w:val="24"/>
        </w:rPr>
        <w:t>授权委托人</w:t>
      </w:r>
      <w:r>
        <w:rPr>
          <w:rFonts w:ascii="宋体" w:hAnsi="宋体" w:eastAsia="宋体" w:cs="Times New Roman"/>
          <w:b/>
          <w:bCs/>
          <w:sz w:val="24"/>
          <w:szCs w:val="24"/>
        </w:rPr>
        <w:t>签字或盖章：</w:t>
      </w:r>
    </w:p>
    <w:p>
      <w:pPr>
        <w:spacing w:before="5" w:line="360" w:lineRule="auto"/>
        <w:jc w:val="right"/>
        <w:rPr>
          <w:rFonts w:ascii="宋体" w:hAnsi="宋体" w:eastAsia="宋体" w:cs="Times New Roman"/>
          <w:b/>
          <w:bCs/>
          <w:sz w:val="24"/>
          <w:szCs w:val="24"/>
        </w:rPr>
      </w:pPr>
    </w:p>
    <w:p>
      <w:pPr>
        <w:spacing w:before="5"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 xml:space="preserve">                                    </w:t>
      </w:r>
      <w:r>
        <w:rPr>
          <w:rFonts w:ascii="宋体" w:hAnsi="宋体" w:eastAsia="宋体" w:cs="Times New Roman"/>
          <w:b/>
          <w:bCs/>
          <w:sz w:val="24"/>
          <w:szCs w:val="24"/>
        </w:rPr>
        <w:t>日期：</w:t>
      </w:r>
    </w:p>
    <w:p>
      <w:pPr>
        <w:widowControl/>
        <w:adjustRightInd w:val="0"/>
        <w:snapToGrid w:val="0"/>
        <w:spacing w:line="360" w:lineRule="auto"/>
        <w:jc w:val="left"/>
        <w:rPr>
          <w:rFonts w:ascii="宋体" w:hAnsi="宋体" w:eastAsia="宋体" w:cs="宋体"/>
          <w:bCs/>
          <w:sz w:val="24"/>
          <w:szCs w:val="24"/>
        </w:rPr>
      </w:pPr>
    </w:p>
    <w:p>
      <w:pPr>
        <w:widowControl/>
        <w:adjustRightInd w:val="0"/>
        <w:snapToGrid w:val="0"/>
        <w:spacing w:line="360" w:lineRule="auto"/>
        <w:jc w:val="left"/>
        <w:rPr>
          <w:rFonts w:ascii="宋体" w:hAnsi="宋体" w:eastAsia="宋体" w:cs="宋体"/>
          <w:bCs/>
          <w:sz w:val="24"/>
          <w:szCs w:val="24"/>
        </w:rPr>
      </w:pPr>
    </w:p>
    <w:p>
      <w:pPr>
        <w:widowControl/>
        <w:adjustRightInd w:val="0"/>
        <w:snapToGrid w:val="0"/>
        <w:spacing w:line="360" w:lineRule="auto"/>
        <w:jc w:val="left"/>
        <w:rPr>
          <w:rFonts w:ascii="宋体" w:hAnsi="宋体" w:eastAsia="宋体" w:cs="宋体"/>
          <w:bCs/>
          <w:sz w:val="24"/>
          <w:szCs w:val="24"/>
        </w:rPr>
      </w:pPr>
    </w:p>
    <w:p>
      <w:pPr>
        <w:widowControl/>
        <w:adjustRightInd w:val="0"/>
        <w:snapToGrid w:val="0"/>
        <w:spacing w:line="360" w:lineRule="auto"/>
        <w:jc w:val="left"/>
        <w:rPr>
          <w:rFonts w:ascii="宋体" w:hAnsi="宋体" w:eastAsia="宋体" w:cs="宋体"/>
          <w:bCs/>
          <w:sz w:val="24"/>
          <w:szCs w:val="24"/>
        </w:rPr>
      </w:pPr>
    </w:p>
    <w:p>
      <w:pPr>
        <w:widowControl/>
        <w:adjustRightInd w:val="0"/>
        <w:snapToGrid w:val="0"/>
        <w:spacing w:line="360" w:lineRule="auto"/>
        <w:jc w:val="left"/>
        <w:rPr>
          <w:rFonts w:ascii="宋体" w:hAnsi="宋体" w:eastAsia="宋体" w:cs="宋体"/>
          <w:bCs/>
          <w:sz w:val="24"/>
          <w:szCs w:val="24"/>
        </w:rPr>
      </w:pPr>
    </w:p>
    <w:p>
      <w:pPr>
        <w:widowControl/>
        <w:adjustRightInd w:val="0"/>
        <w:snapToGrid w:val="0"/>
        <w:spacing w:line="360" w:lineRule="auto"/>
        <w:jc w:val="left"/>
        <w:rPr>
          <w:rFonts w:ascii="宋体" w:hAnsi="宋体" w:eastAsia="宋体" w:cs="宋体"/>
          <w:bCs/>
          <w:sz w:val="24"/>
          <w:szCs w:val="24"/>
        </w:rPr>
      </w:pPr>
    </w:p>
    <w:p>
      <w:pPr>
        <w:widowControl/>
        <w:tabs>
          <w:tab w:val="left" w:pos="0"/>
        </w:tabs>
        <w:spacing w:line="500" w:lineRule="exact"/>
        <w:jc w:val="left"/>
        <w:rPr>
          <w:rFonts w:ascii="宋体" w:hAnsi="宋体" w:eastAsia="宋体" w:cs="宋体"/>
          <w:b/>
          <w:bCs/>
          <w:sz w:val="24"/>
          <w:szCs w:val="24"/>
        </w:rPr>
      </w:pPr>
    </w:p>
    <w:p>
      <w:pPr>
        <w:widowControl/>
        <w:tabs>
          <w:tab w:val="left" w:pos="0"/>
        </w:tabs>
        <w:spacing w:line="500" w:lineRule="exact"/>
        <w:jc w:val="left"/>
        <w:rPr>
          <w:rFonts w:ascii="宋体" w:hAnsi="宋体" w:eastAsia="宋体" w:cs="宋体"/>
          <w:b/>
          <w:bCs/>
          <w:sz w:val="24"/>
          <w:szCs w:val="24"/>
        </w:rPr>
      </w:pPr>
    </w:p>
    <w:p>
      <w:pPr>
        <w:widowControl/>
        <w:tabs>
          <w:tab w:val="left" w:pos="0"/>
        </w:tabs>
        <w:spacing w:line="500" w:lineRule="exact"/>
        <w:jc w:val="left"/>
        <w:rPr>
          <w:rFonts w:ascii="宋体" w:hAnsi="宋体" w:eastAsia="宋体" w:cs="宋体"/>
          <w:b/>
          <w:bCs/>
          <w:sz w:val="24"/>
          <w:szCs w:val="24"/>
        </w:rPr>
      </w:pPr>
    </w:p>
    <w:p>
      <w:pPr>
        <w:widowControl/>
        <w:tabs>
          <w:tab w:val="left" w:pos="0"/>
        </w:tabs>
        <w:spacing w:line="500" w:lineRule="exact"/>
        <w:jc w:val="left"/>
        <w:rPr>
          <w:rFonts w:ascii="宋体" w:hAnsi="宋体" w:eastAsia="宋体" w:cs="宋体"/>
          <w:kern w:val="0"/>
          <w:sz w:val="24"/>
          <w:szCs w:val="24"/>
        </w:rPr>
      </w:pPr>
      <w:r>
        <w:rPr>
          <w:rFonts w:hint="eastAsia" w:ascii="宋体" w:hAnsi="宋体" w:eastAsia="宋体" w:cs="宋体"/>
          <w:b/>
          <w:bCs/>
          <w:sz w:val="24"/>
          <w:szCs w:val="24"/>
        </w:rPr>
        <w:t>（十）其他供应商认为有必要提供的其它资料</w:t>
      </w:r>
    </w:p>
    <w:p>
      <w:pPr>
        <w:spacing w:line="580" w:lineRule="exact"/>
        <w:ind w:firstLine="480" w:firstLineChars="200"/>
        <w:rPr>
          <w:rFonts w:ascii="宋体" w:hAnsi="宋体" w:eastAsia="宋体" w:cs="宋体"/>
          <w:bCs/>
          <w:sz w:val="24"/>
          <w:szCs w:val="24"/>
        </w:rPr>
      </w:pPr>
    </w:p>
    <w:p>
      <w:pPr>
        <w:spacing w:line="580" w:lineRule="exact"/>
        <w:ind w:firstLine="480" w:firstLineChars="200"/>
        <w:rPr>
          <w:rFonts w:ascii="宋体" w:hAnsi="宋体" w:eastAsia="宋体" w:cs="宋体"/>
          <w:bCs/>
          <w:sz w:val="24"/>
          <w:szCs w:val="24"/>
        </w:rPr>
      </w:pPr>
    </w:p>
    <w:p>
      <w:pPr>
        <w:spacing w:line="580" w:lineRule="exact"/>
        <w:ind w:firstLine="480" w:firstLineChars="200"/>
        <w:rPr>
          <w:rFonts w:ascii="宋体" w:hAnsi="宋体" w:eastAsia="宋体" w:cs="宋体"/>
          <w:bCs/>
          <w:sz w:val="24"/>
          <w:szCs w:val="24"/>
        </w:rPr>
      </w:pPr>
    </w:p>
    <w:p>
      <w:pPr>
        <w:spacing w:line="580" w:lineRule="exact"/>
        <w:ind w:firstLine="480" w:firstLineChars="200"/>
        <w:rPr>
          <w:rFonts w:ascii="宋体" w:hAnsi="宋体" w:eastAsia="宋体" w:cs="宋体"/>
          <w:bCs/>
          <w:sz w:val="24"/>
          <w:szCs w:val="24"/>
        </w:rPr>
      </w:pPr>
    </w:p>
    <w:p>
      <w:pPr>
        <w:spacing w:line="580" w:lineRule="exact"/>
        <w:ind w:firstLine="480" w:firstLineChars="200"/>
        <w:rPr>
          <w:rFonts w:ascii="宋体" w:hAnsi="宋体" w:eastAsia="宋体" w:cs="宋体"/>
          <w:bCs/>
          <w:sz w:val="24"/>
          <w:szCs w:val="24"/>
        </w:rPr>
      </w:pPr>
    </w:p>
    <w:p>
      <w:pPr>
        <w:spacing w:line="580" w:lineRule="exact"/>
        <w:ind w:firstLine="480" w:firstLineChars="200"/>
        <w:rPr>
          <w:rFonts w:ascii="宋体" w:hAnsi="宋体" w:eastAsia="宋体" w:cs="宋体"/>
          <w:bCs/>
          <w:sz w:val="24"/>
          <w:szCs w:val="24"/>
        </w:rPr>
      </w:pPr>
    </w:p>
    <w:p>
      <w:pPr>
        <w:spacing w:line="580" w:lineRule="exact"/>
        <w:ind w:firstLine="480" w:firstLineChars="200"/>
        <w:rPr>
          <w:rFonts w:ascii="宋体" w:hAnsi="宋体" w:eastAsia="宋体" w:cs="宋体"/>
          <w:bCs/>
          <w:sz w:val="24"/>
          <w:szCs w:val="24"/>
        </w:rPr>
      </w:pPr>
    </w:p>
    <w:p>
      <w:pPr>
        <w:spacing w:line="580" w:lineRule="exact"/>
        <w:ind w:firstLine="480" w:firstLineChars="200"/>
        <w:rPr>
          <w:rFonts w:ascii="宋体" w:hAnsi="宋体" w:eastAsia="宋体" w:cs="宋体"/>
          <w:bCs/>
          <w:sz w:val="24"/>
          <w:szCs w:val="24"/>
        </w:rPr>
      </w:pPr>
    </w:p>
    <w:p>
      <w:pPr>
        <w:spacing w:line="580" w:lineRule="exact"/>
        <w:ind w:firstLine="480" w:firstLineChars="200"/>
        <w:rPr>
          <w:rFonts w:ascii="宋体" w:hAnsi="宋体" w:eastAsia="宋体" w:cs="宋体"/>
          <w:bCs/>
          <w:sz w:val="24"/>
          <w:szCs w:val="24"/>
        </w:rPr>
      </w:pPr>
    </w:p>
    <w:p>
      <w:pPr>
        <w:spacing w:line="580" w:lineRule="exact"/>
        <w:ind w:firstLine="480" w:firstLineChars="200"/>
        <w:rPr>
          <w:rFonts w:ascii="宋体" w:hAnsi="宋体" w:eastAsia="宋体" w:cs="宋体"/>
          <w:bCs/>
          <w:sz w:val="24"/>
          <w:szCs w:val="24"/>
        </w:rPr>
      </w:pPr>
    </w:p>
    <w:p>
      <w:pPr>
        <w:spacing w:before="5" w:line="360" w:lineRule="auto"/>
        <w:rPr>
          <w:rFonts w:ascii="宋体" w:hAnsi="宋体" w:eastAsia="宋体" w:cs="Times New Roman"/>
          <w:b/>
          <w:bCs/>
          <w:sz w:val="24"/>
          <w:szCs w:val="24"/>
        </w:rPr>
      </w:pPr>
    </w:p>
    <w:p>
      <w:pPr>
        <w:spacing w:before="5" w:line="360" w:lineRule="auto"/>
        <w:rPr>
          <w:rFonts w:ascii="宋体" w:hAnsi="宋体" w:eastAsia="宋体" w:cs="Times New Roman"/>
          <w:b/>
          <w:bCs/>
          <w:sz w:val="24"/>
          <w:szCs w:val="24"/>
        </w:rPr>
      </w:pPr>
    </w:p>
    <w:p>
      <w:pPr>
        <w:spacing w:before="5" w:line="360" w:lineRule="auto"/>
        <w:rPr>
          <w:rFonts w:ascii="宋体" w:hAnsi="宋体" w:eastAsia="宋体" w:cs="Times New Roman"/>
          <w:b/>
          <w:bCs/>
          <w:sz w:val="24"/>
          <w:szCs w:val="24"/>
        </w:rPr>
      </w:pPr>
    </w:p>
    <w:p>
      <w:pPr>
        <w:spacing w:before="5" w:line="360" w:lineRule="auto"/>
        <w:rPr>
          <w:rFonts w:ascii="宋体" w:hAnsi="宋体" w:eastAsia="宋体" w:cs="Times New Roman"/>
          <w:b/>
          <w:bCs/>
          <w:sz w:val="24"/>
          <w:szCs w:val="24"/>
        </w:rPr>
      </w:pPr>
    </w:p>
    <w:p>
      <w:pPr>
        <w:spacing w:before="5" w:line="360" w:lineRule="auto"/>
        <w:rPr>
          <w:rFonts w:ascii="宋体" w:hAnsi="宋体" w:eastAsia="宋体" w:cs="Times New Roman"/>
          <w:b/>
          <w:bCs/>
          <w:sz w:val="24"/>
          <w:szCs w:val="24"/>
        </w:rPr>
      </w:pPr>
    </w:p>
    <w:p>
      <w:pPr>
        <w:spacing w:before="5" w:line="360" w:lineRule="auto"/>
        <w:rPr>
          <w:rFonts w:ascii="宋体" w:hAnsi="宋体" w:eastAsia="宋体" w:cs="Times New Roman"/>
          <w:b/>
          <w:bCs/>
          <w:sz w:val="24"/>
          <w:szCs w:val="24"/>
        </w:rPr>
      </w:pPr>
    </w:p>
    <w:p>
      <w:pPr>
        <w:spacing w:before="5" w:line="360" w:lineRule="auto"/>
        <w:rPr>
          <w:rFonts w:ascii="宋体" w:hAnsi="宋体" w:eastAsia="宋体" w:cs="Times New Roman"/>
          <w:b/>
          <w:bCs/>
          <w:sz w:val="24"/>
          <w:szCs w:val="24"/>
        </w:rPr>
      </w:pPr>
    </w:p>
    <w:p>
      <w:pPr>
        <w:adjustRightInd w:val="0"/>
        <w:spacing w:line="360" w:lineRule="auto"/>
        <w:ind w:right="34" w:firstLine="403"/>
        <w:jc w:val="left"/>
        <w:textAlignment w:val="baseline"/>
        <w:rPr>
          <w:rFonts w:ascii="宋体" w:hAnsi="宋体" w:eastAsia="宋体" w:cs="宋体"/>
          <w:kern w:val="0"/>
          <w:szCs w:val="20"/>
        </w:rPr>
      </w:pPr>
    </w:p>
    <w:p>
      <w:pPr>
        <w:adjustRightInd w:val="0"/>
        <w:spacing w:line="360" w:lineRule="auto"/>
        <w:ind w:right="34" w:firstLine="403"/>
        <w:jc w:val="left"/>
        <w:textAlignment w:val="baseline"/>
        <w:rPr>
          <w:rFonts w:ascii="宋体" w:hAnsi="宋体" w:eastAsia="宋体" w:cs="宋体"/>
          <w:kern w:val="0"/>
          <w:szCs w:val="20"/>
        </w:rPr>
      </w:pPr>
    </w:p>
    <w:p>
      <w:pPr>
        <w:adjustRightInd w:val="0"/>
        <w:spacing w:line="360" w:lineRule="auto"/>
        <w:ind w:right="34" w:firstLine="403"/>
        <w:jc w:val="left"/>
        <w:textAlignment w:val="baseline"/>
        <w:rPr>
          <w:rFonts w:ascii="宋体" w:hAnsi="宋体" w:eastAsia="宋体" w:cs="宋体"/>
          <w:kern w:val="0"/>
          <w:szCs w:val="20"/>
        </w:rPr>
      </w:pPr>
    </w:p>
    <w:p>
      <w:pPr>
        <w:adjustRightInd w:val="0"/>
        <w:spacing w:line="360" w:lineRule="auto"/>
        <w:ind w:right="34" w:firstLine="403"/>
        <w:jc w:val="left"/>
        <w:textAlignment w:val="baseline"/>
        <w:rPr>
          <w:rFonts w:ascii="宋体" w:hAnsi="宋体" w:eastAsia="宋体" w:cs="宋体"/>
          <w:kern w:val="0"/>
          <w:szCs w:val="20"/>
        </w:rPr>
      </w:pPr>
    </w:p>
    <w:p>
      <w:pPr>
        <w:adjustRightInd w:val="0"/>
        <w:spacing w:line="360" w:lineRule="auto"/>
        <w:ind w:right="34" w:firstLine="403"/>
        <w:jc w:val="left"/>
        <w:textAlignment w:val="baseline"/>
        <w:rPr>
          <w:rFonts w:ascii="宋体" w:hAnsi="宋体" w:eastAsia="宋体" w:cs="宋体"/>
          <w:kern w:val="0"/>
          <w:szCs w:val="20"/>
        </w:rPr>
      </w:pPr>
    </w:p>
    <w:p>
      <w:pPr>
        <w:rPr>
          <w:rFonts w:ascii="宋体" w:hAnsi="宋体" w:eastAsia="宋体" w:cs="宋体"/>
          <w:sz w:val="24"/>
          <w:szCs w:val="24"/>
        </w:rPr>
      </w:pPr>
    </w:p>
    <w:p>
      <w:pPr>
        <w:rPr>
          <w:rFonts w:ascii="宋体" w:hAnsi="宋体" w:eastAsia="宋体"/>
          <w:sz w:val="24"/>
          <w:szCs w:val="24"/>
        </w:rPr>
      </w:pPr>
    </w:p>
    <w:sectPr>
      <w:headerReference r:id="rId3" w:type="default"/>
      <w:footerReference r:id="rId4" w:type="default"/>
      <w:pgSz w:w="11906" w:h="16838"/>
      <w:pgMar w:top="1440" w:right="991" w:bottom="1560" w:left="1080" w:header="624"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142791"/>
    </w:sdtPr>
    <w:sdtContent>
      <w:p>
        <w:pPr>
          <w:pStyle w:val="11"/>
          <w:bidi w:val="0"/>
          <w:jc w:val="both"/>
        </w:pPr>
        <w:r>
          <w:pict>
            <v:shape id="_x0000_s1025" o:spid="_x0000_s1025" o:spt="110" type="#_x0000_t110" style="position:absolute;left:0pt;margin-top:6.25pt;height:5.4pt;width:510.6pt;mso-position-horizontal:center;mso-position-horizontal-relative:margin;z-index:-251656192;mso-width-relative:page;mso-height-relative:page;" fillcolor="#FFFFFF" filled="t" stroked="t" coordsize="21600,21600">
              <v:path/>
              <v:fill on="t" color2="#FFFFFF" focussize="0,0"/>
              <v:stroke color="#FFFFFF" joinstyle="miter"/>
              <v:imagedata o:title=""/>
              <o:lock v:ext="edit" aspectratio="f"/>
            </v:shape>
          </w:pict>
        </w:r>
      </w:p>
      <w:p>
        <w:pPr>
          <w:pStyle w:val="11"/>
          <w:jc w:val="center"/>
        </w:pPr>
        <w:r>
          <w:fldChar w:fldCharType="begin"/>
        </w:r>
        <w:r>
          <w:instrText xml:space="preserve">PAGE    \* MERGEFORMAT</w:instrText>
        </w:r>
        <w:r>
          <w:fldChar w:fldCharType="separate"/>
        </w:r>
        <w:r>
          <w:rPr>
            <w:lang w:val="zh-CN"/>
          </w:rPr>
          <w:t>21</w:t>
        </w:r>
        <w:r>
          <w:rPr>
            <w:lang w:val="zh-CN"/>
          </w:rPr>
          <w:fldChar w:fldCharType="end"/>
        </w:r>
      </w:p>
    </w:sdtContent>
  </w:sdt>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lvlText w:val="%1."/>
      <w:lvlJc w:val="left"/>
      <w:pPr>
        <w:tabs>
          <w:tab w:val="left" w:pos="900"/>
        </w:tabs>
        <w:ind w:left="900" w:hanging="420"/>
      </w:pPr>
      <w:rPr>
        <w:rFonts w:hint="default" w:ascii="宋体" w:hAnsi="宋体" w:eastAsia="宋体" w:cs="宋体"/>
        <w:u w:val="none"/>
      </w:rPr>
    </w:lvl>
    <w:lvl w:ilvl="1" w:tentative="0">
      <w:start w:val="1"/>
      <w:numFmt w:val="lowerLetter"/>
      <w:lvlText w:val="%2)"/>
      <w:lvlJc w:val="left"/>
      <w:pPr>
        <w:tabs>
          <w:tab w:val="left" w:pos="1320"/>
        </w:tabs>
        <w:ind w:left="1320" w:hanging="420"/>
      </w:pPr>
      <w:rPr>
        <w:rFonts w:hint="default" w:ascii="Times New Roman"/>
        <w:u w:val="none"/>
      </w:rPr>
    </w:lvl>
    <w:lvl w:ilvl="2" w:tentative="0">
      <w:start w:val="1"/>
      <w:numFmt w:val="lowerRoman"/>
      <w:lvlText w:val="%3."/>
      <w:lvlJc w:val="right"/>
      <w:pPr>
        <w:tabs>
          <w:tab w:val="left" w:pos="1740"/>
        </w:tabs>
        <w:ind w:left="1740" w:hanging="420"/>
      </w:pPr>
      <w:rPr>
        <w:rFonts w:hint="default" w:ascii="Times New Roman"/>
        <w:u w:val="none"/>
      </w:rPr>
    </w:lvl>
    <w:lvl w:ilvl="3" w:tentative="0">
      <w:start w:val="1"/>
      <w:numFmt w:val="decimal"/>
      <w:lvlText w:val="%4."/>
      <w:lvlJc w:val="left"/>
      <w:pPr>
        <w:tabs>
          <w:tab w:val="left" w:pos="2160"/>
        </w:tabs>
        <w:ind w:left="2160" w:hanging="420"/>
      </w:pPr>
      <w:rPr>
        <w:rFonts w:hint="default" w:ascii="Times New Roman"/>
        <w:u w:val="none"/>
      </w:rPr>
    </w:lvl>
    <w:lvl w:ilvl="4" w:tentative="0">
      <w:start w:val="1"/>
      <w:numFmt w:val="lowerLetter"/>
      <w:lvlText w:val="%5)"/>
      <w:lvlJc w:val="left"/>
      <w:pPr>
        <w:tabs>
          <w:tab w:val="left" w:pos="2580"/>
        </w:tabs>
        <w:ind w:left="2580" w:hanging="420"/>
      </w:pPr>
      <w:rPr>
        <w:rFonts w:hint="default" w:ascii="Times New Roman"/>
        <w:u w:val="none"/>
      </w:rPr>
    </w:lvl>
    <w:lvl w:ilvl="5" w:tentative="0">
      <w:start w:val="1"/>
      <w:numFmt w:val="lowerRoman"/>
      <w:lvlText w:val="%6."/>
      <w:lvlJc w:val="right"/>
      <w:pPr>
        <w:tabs>
          <w:tab w:val="left" w:pos="3000"/>
        </w:tabs>
        <w:ind w:left="3000" w:hanging="420"/>
      </w:pPr>
      <w:rPr>
        <w:rFonts w:hint="default" w:ascii="Times New Roman"/>
        <w:u w:val="none"/>
      </w:rPr>
    </w:lvl>
    <w:lvl w:ilvl="6" w:tentative="0">
      <w:start w:val="1"/>
      <w:numFmt w:val="decimal"/>
      <w:lvlText w:val="%7."/>
      <w:lvlJc w:val="left"/>
      <w:pPr>
        <w:tabs>
          <w:tab w:val="left" w:pos="3420"/>
        </w:tabs>
        <w:ind w:left="3420" w:hanging="420"/>
      </w:pPr>
      <w:rPr>
        <w:rFonts w:hint="default" w:ascii="Times New Roman"/>
        <w:u w:val="none"/>
      </w:rPr>
    </w:lvl>
    <w:lvl w:ilvl="7" w:tentative="0">
      <w:start w:val="1"/>
      <w:numFmt w:val="lowerLetter"/>
      <w:lvlText w:val="%8)"/>
      <w:lvlJc w:val="left"/>
      <w:pPr>
        <w:tabs>
          <w:tab w:val="left" w:pos="3840"/>
        </w:tabs>
        <w:ind w:left="3840" w:hanging="420"/>
      </w:pPr>
      <w:rPr>
        <w:rFonts w:hint="default" w:ascii="Times New Roman"/>
        <w:u w:val="none"/>
      </w:rPr>
    </w:lvl>
    <w:lvl w:ilvl="8" w:tentative="0">
      <w:start w:val="1"/>
      <w:numFmt w:val="lowerRoman"/>
      <w:lvlText w:val="%9."/>
      <w:lvlJc w:val="right"/>
      <w:pPr>
        <w:tabs>
          <w:tab w:val="left" w:pos="4260"/>
        </w:tabs>
        <w:ind w:left="4260" w:hanging="420"/>
      </w:pPr>
      <w:rPr>
        <w:rFonts w:hint="default" w:ascii="Times New Roman"/>
        <w:u w:val="none"/>
      </w:rPr>
    </w:lvl>
  </w:abstractNum>
  <w:abstractNum w:abstractNumId="1">
    <w:nsid w:val="391E7D04"/>
    <w:multiLevelType w:val="singleLevel"/>
    <w:tmpl w:val="391E7D04"/>
    <w:lvl w:ilvl="0" w:tentative="0">
      <w:start w:val="1"/>
      <w:numFmt w:val="decimal"/>
      <w:lvlText w:val="%1．"/>
      <w:lvlJc w:val="left"/>
      <w:pPr>
        <w:tabs>
          <w:tab w:val="left" w:pos="315"/>
        </w:tabs>
        <w:ind w:left="315" w:hanging="315"/>
      </w:pPr>
      <w:rPr>
        <w:rFonts w:hint="eastAsia"/>
      </w:rPr>
    </w:lvl>
  </w:abstractNum>
  <w:abstractNum w:abstractNumId="2">
    <w:nsid w:val="752B41A1"/>
    <w:multiLevelType w:val="singleLevel"/>
    <w:tmpl w:val="752B41A1"/>
    <w:lvl w:ilvl="0" w:tentative="0">
      <w:start w:val="3"/>
      <w:numFmt w:val="japaneseCounting"/>
      <w:lvlText w:val="（%1）"/>
      <w:lvlJc w:val="left"/>
      <w:pPr>
        <w:tabs>
          <w:tab w:val="left" w:pos="1848"/>
        </w:tabs>
        <w:ind w:left="1848" w:hanging="855"/>
      </w:pPr>
      <w:rPr>
        <w:rFonts w:hint="eastAsia"/>
      </w:rPr>
    </w:lvl>
  </w:abstractNum>
  <w:abstractNum w:abstractNumId="3">
    <w:nsid w:val="7E0C7403"/>
    <w:multiLevelType w:val="multilevel"/>
    <w:tmpl w:val="7E0C7403"/>
    <w:lvl w:ilvl="0" w:tentative="0">
      <w:start w:val="1"/>
      <w:numFmt w:val="japaneseCounting"/>
      <w:lvlText w:val="%1、"/>
      <w:lvlJc w:val="left"/>
      <w:pPr>
        <w:tabs>
          <w:tab w:val="left" w:pos="450"/>
        </w:tabs>
        <w:ind w:left="450" w:hanging="45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FB059FC"/>
    <w:multiLevelType w:val="singleLevel"/>
    <w:tmpl w:val="7FB059FC"/>
    <w:lvl w:ilvl="0" w:tentative="0">
      <w:start w:val="1"/>
      <w:numFmt w:val="decimal"/>
      <w:lvlText w:val="%1．"/>
      <w:lvlJc w:val="left"/>
      <w:pPr>
        <w:tabs>
          <w:tab w:val="left" w:pos="315"/>
        </w:tabs>
        <w:ind w:left="315" w:hanging="315"/>
      </w:pPr>
      <w:rPr>
        <w:rFonts w:hint="eastAsia"/>
      </w:rPr>
    </w:lvl>
  </w:abstractNum>
  <w:num w:numId="1">
    <w:abstractNumId w:val="0"/>
  </w:num>
  <w:num w:numId="2">
    <w:abstractNumId w:val="3"/>
  </w:num>
  <w:num w:numId="3">
    <w:abstractNumId w:val="2"/>
    <w:lvlOverride w:ilvl="0">
      <w:startOverride w:val="3"/>
    </w:lvlOverride>
  </w:num>
  <w:num w:numId="4">
    <w:abstractNumId w:val="4"/>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BkMGI1N2M4ZDFlYjEyZjFmZTM1MTVlY2JmOGM3MjAifQ=="/>
  </w:docVars>
  <w:rsids>
    <w:rsidRoot w:val="00A11332"/>
    <w:rsid w:val="0000653A"/>
    <w:rsid w:val="00007EC7"/>
    <w:rsid w:val="00013CC4"/>
    <w:rsid w:val="00021ECF"/>
    <w:rsid w:val="0003469D"/>
    <w:rsid w:val="00045A79"/>
    <w:rsid w:val="000469D4"/>
    <w:rsid w:val="00047150"/>
    <w:rsid w:val="0005701F"/>
    <w:rsid w:val="000643D2"/>
    <w:rsid w:val="00065B82"/>
    <w:rsid w:val="00067C1C"/>
    <w:rsid w:val="000737CD"/>
    <w:rsid w:val="000B74AB"/>
    <w:rsid w:val="000B7A04"/>
    <w:rsid w:val="000C5FFE"/>
    <w:rsid w:val="000C74BD"/>
    <w:rsid w:val="000D1718"/>
    <w:rsid w:val="000F60E2"/>
    <w:rsid w:val="00102FCD"/>
    <w:rsid w:val="001235F1"/>
    <w:rsid w:val="00124D44"/>
    <w:rsid w:val="00127A17"/>
    <w:rsid w:val="00131FF2"/>
    <w:rsid w:val="0015409D"/>
    <w:rsid w:val="00157516"/>
    <w:rsid w:val="00157860"/>
    <w:rsid w:val="0016328A"/>
    <w:rsid w:val="00187704"/>
    <w:rsid w:val="001903B6"/>
    <w:rsid w:val="0019351D"/>
    <w:rsid w:val="001B0680"/>
    <w:rsid w:val="001B7981"/>
    <w:rsid w:val="001D5A8E"/>
    <w:rsid w:val="001E68B1"/>
    <w:rsid w:val="001F3AF3"/>
    <w:rsid w:val="002160A1"/>
    <w:rsid w:val="00224A11"/>
    <w:rsid w:val="00236B43"/>
    <w:rsid w:val="002543B3"/>
    <w:rsid w:val="00270B5C"/>
    <w:rsid w:val="00277EF5"/>
    <w:rsid w:val="0028569C"/>
    <w:rsid w:val="002D3B19"/>
    <w:rsid w:val="003151F2"/>
    <w:rsid w:val="00322D49"/>
    <w:rsid w:val="00336CBE"/>
    <w:rsid w:val="003372E8"/>
    <w:rsid w:val="003441D5"/>
    <w:rsid w:val="003512A8"/>
    <w:rsid w:val="0035192E"/>
    <w:rsid w:val="00351949"/>
    <w:rsid w:val="003579E9"/>
    <w:rsid w:val="00361531"/>
    <w:rsid w:val="0036216D"/>
    <w:rsid w:val="00394681"/>
    <w:rsid w:val="003F0678"/>
    <w:rsid w:val="00401844"/>
    <w:rsid w:val="0041589D"/>
    <w:rsid w:val="00426834"/>
    <w:rsid w:val="0045265D"/>
    <w:rsid w:val="004565EB"/>
    <w:rsid w:val="00462634"/>
    <w:rsid w:val="004929AB"/>
    <w:rsid w:val="00492FCB"/>
    <w:rsid w:val="00493279"/>
    <w:rsid w:val="004A06B7"/>
    <w:rsid w:val="004B7352"/>
    <w:rsid w:val="004B7423"/>
    <w:rsid w:val="004C0973"/>
    <w:rsid w:val="004C1381"/>
    <w:rsid w:val="004D2683"/>
    <w:rsid w:val="004D4B3A"/>
    <w:rsid w:val="004D6202"/>
    <w:rsid w:val="004E7BFA"/>
    <w:rsid w:val="004F075C"/>
    <w:rsid w:val="0050674F"/>
    <w:rsid w:val="00510C97"/>
    <w:rsid w:val="00512C43"/>
    <w:rsid w:val="0051656D"/>
    <w:rsid w:val="005234FC"/>
    <w:rsid w:val="00526D91"/>
    <w:rsid w:val="00543C6D"/>
    <w:rsid w:val="0055734E"/>
    <w:rsid w:val="00564806"/>
    <w:rsid w:val="00570F27"/>
    <w:rsid w:val="0058226E"/>
    <w:rsid w:val="00582ACC"/>
    <w:rsid w:val="0059213E"/>
    <w:rsid w:val="0059279F"/>
    <w:rsid w:val="00592B73"/>
    <w:rsid w:val="005978D3"/>
    <w:rsid w:val="005A6E35"/>
    <w:rsid w:val="005A7AD8"/>
    <w:rsid w:val="005B2E6B"/>
    <w:rsid w:val="005B37B0"/>
    <w:rsid w:val="005B5F78"/>
    <w:rsid w:val="005C7073"/>
    <w:rsid w:val="005E0329"/>
    <w:rsid w:val="005E659C"/>
    <w:rsid w:val="0060534A"/>
    <w:rsid w:val="0063376C"/>
    <w:rsid w:val="00636145"/>
    <w:rsid w:val="00646FD6"/>
    <w:rsid w:val="00651A65"/>
    <w:rsid w:val="00654299"/>
    <w:rsid w:val="00654D28"/>
    <w:rsid w:val="00654EAC"/>
    <w:rsid w:val="00655EAB"/>
    <w:rsid w:val="00656C3E"/>
    <w:rsid w:val="00670539"/>
    <w:rsid w:val="006841F7"/>
    <w:rsid w:val="006864D9"/>
    <w:rsid w:val="00687504"/>
    <w:rsid w:val="00691578"/>
    <w:rsid w:val="0069177A"/>
    <w:rsid w:val="0069681B"/>
    <w:rsid w:val="006A11F6"/>
    <w:rsid w:val="006A2863"/>
    <w:rsid w:val="006B0C1B"/>
    <w:rsid w:val="006B1A3C"/>
    <w:rsid w:val="006C1A61"/>
    <w:rsid w:val="006C7DF9"/>
    <w:rsid w:val="006D0067"/>
    <w:rsid w:val="006D29D0"/>
    <w:rsid w:val="006D4740"/>
    <w:rsid w:val="006E11F7"/>
    <w:rsid w:val="006E37CD"/>
    <w:rsid w:val="006E55AA"/>
    <w:rsid w:val="006F1B73"/>
    <w:rsid w:val="0071037F"/>
    <w:rsid w:val="00711033"/>
    <w:rsid w:val="0071464A"/>
    <w:rsid w:val="00720727"/>
    <w:rsid w:val="007304EA"/>
    <w:rsid w:val="00730FCA"/>
    <w:rsid w:val="0074787F"/>
    <w:rsid w:val="00752E12"/>
    <w:rsid w:val="00753D97"/>
    <w:rsid w:val="00767E2F"/>
    <w:rsid w:val="00771788"/>
    <w:rsid w:val="00791A90"/>
    <w:rsid w:val="007942A2"/>
    <w:rsid w:val="007D2900"/>
    <w:rsid w:val="007D2F39"/>
    <w:rsid w:val="007E54DC"/>
    <w:rsid w:val="007F3E82"/>
    <w:rsid w:val="0081156F"/>
    <w:rsid w:val="00820688"/>
    <w:rsid w:val="00830C40"/>
    <w:rsid w:val="00842178"/>
    <w:rsid w:val="008526F0"/>
    <w:rsid w:val="00855BCA"/>
    <w:rsid w:val="00866E56"/>
    <w:rsid w:val="00870826"/>
    <w:rsid w:val="008843C8"/>
    <w:rsid w:val="008A45A0"/>
    <w:rsid w:val="008C3021"/>
    <w:rsid w:val="008E6636"/>
    <w:rsid w:val="008E6B44"/>
    <w:rsid w:val="008E7577"/>
    <w:rsid w:val="00907FD8"/>
    <w:rsid w:val="00914DFE"/>
    <w:rsid w:val="009379ED"/>
    <w:rsid w:val="009417BE"/>
    <w:rsid w:val="00941E6F"/>
    <w:rsid w:val="00952E6D"/>
    <w:rsid w:val="0095532D"/>
    <w:rsid w:val="009556CA"/>
    <w:rsid w:val="00966014"/>
    <w:rsid w:val="00966D71"/>
    <w:rsid w:val="00970B51"/>
    <w:rsid w:val="00972673"/>
    <w:rsid w:val="00974C9E"/>
    <w:rsid w:val="00975178"/>
    <w:rsid w:val="00992ECB"/>
    <w:rsid w:val="00993803"/>
    <w:rsid w:val="009C6061"/>
    <w:rsid w:val="009E23AA"/>
    <w:rsid w:val="009E4147"/>
    <w:rsid w:val="009E76FF"/>
    <w:rsid w:val="00A04CBB"/>
    <w:rsid w:val="00A06F28"/>
    <w:rsid w:val="00A07955"/>
    <w:rsid w:val="00A11332"/>
    <w:rsid w:val="00A352F2"/>
    <w:rsid w:val="00A36739"/>
    <w:rsid w:val="00A44DD7"/>
    <w:rsid w:val="00A5560D"/>
    <w:rsid w:val="00A61F98"/>
    <w:rsid w:val="00A66D8C"/>
    <w:rsid w:val="00A72AC4"/>
    <w:rsid w:val="00A77E01"/>
    <w:rsid w:val="00A8386E"/>
    <w:rsid w:val="00AA52FC"/>
    <w:rsid w:val="00AD7D55"/>
    <w:rsid w:val="00AE25B5"/>
    <w:rsid w:val="00AE3E78"/>
    <w:rsid w:val="00AE6FC7"/>
    <w:rsid w:val="00AF622F"/>
    <w:rsid w:val="00B0227D"/>
    <w:rsid w:val="00B10547"/>
    <w:rsid w:val="00B128AD"/>
    <w:rsid w:val="00B24850"/>
    <w:rsid w:val="00B30E06"/>
    <w:rsid w:val="00B33FDC"/>
    <w:rsid w:val="00B81A16"/>
    <w:rsid w:val="00B85876"/>
    <w:rsid w:val="00B86572"/>
    <w:rsid w:val="00BB3ECC"/>
    <w:rsid w:val="00BC0153"/>
    <w:rsid w:val="00BC0399"/>
    <w:rsid w:val="00BE5EAB"/>
    <w:rsid w:val="00BE609C"/>
    <w:rsid w:val="00C00B1B"/>
    <w:rsid w:val="00C24D39"/>
    <w:rsid w:val="00C30BF6"/>
    <w:rsid w:val="00C34883"/>
    <w:rsid w:val="00C506EC"/>
    <w:rsid w:val="00C5618F"/>
    <w:rsid w:val="00C61A5D"/>
    <w:rsid w:val="00C62F60"/>
    <w:rsid w:val="00C744E8"/>
    <w:rsid w:val="00C80C9F"/>
    <w:rsid w:val="00C837A7"/>
    <w:rsid w:val="00C86C51"/>
    <w:rsid w:val="00C93E1A"/>
    <w:rsid w:val="00CF5F4F"/>
    <w:rsid w:val="00CF6840"/>
    <w:rsid w:val="00D05EFB"/>
    <w:rsid w:val="00D13A4D"/>
    <w:rsid w:val="00D17533"/>
    <w:rsid w:val="00D270B0"/>
    <w:rsid w:val="00D459F8"/>
    <w:rsid w:val="00D46C42"/>
    <w:rsid w:val="00D535F8"/>
    <w:rsid w:val="00D6102A"/>
    <w:rsid w:val="00D670EA"/>
    <w:rsid w:val="00D67696"/>
    <w:rsid w:val="00D82D8A"/>
    <w:rsid w:val="00DA0C4A"/>
    <w:rsid w:val="00DB4E8D"/>
    <w:rsid w:val="00DC1D51"/>
    <w:rsid w:val="00DC4F4B"/>
    <w:rsid w:val="00DC64DE"/>
    <w:rsid w:val="00DC7971"/>
    <w:rsid w:val="00DD3F88"/>
    <w:rsid w:val="00DD6A6A"/>
    <w:rsid w:val="00DE477F"/>
    <w:rsid w:val="00DE5560"/>
    <w:rsid w:val="00DF065A"/>
    <w:rsid w:val="00E00628"/>
    <w:rsid w:val="00E03DBC"/>
    <w:rsid w:val="00E05E25"/>
    <w:rsid w:val="00E21192"/>
    <w:rsid w:val="00E30BB5"/>
    <w:rsid w:val="00E31F04"/>
    <w:rsid w:val="00E33A5D"/>
    <w:rsid w:val="00E46F78"/>
    <w:rsid w:val="00E6249F"/>
    <w:rsid w:val="00E674F5"/>
    <w:rsid w:val="00E76427"/>
    <w:rsid w:val="00E82C89"/>
    <w:rsid w:val="00E84B89"/>
    <w:rsid w:val="00EB111E"/>
    <w:rsid w:val="00EB1C84"/>
    <w:rsid w:val="00ED66D8"/>
    <w:rsid w:val="00ED7F29"/>
    <w:rsid w:val="00EF0F64"/>
    <w:rsid w:val="00EF2CF2"/>
    <w:rsid w:val="00F0053A"/>
    <w:rsid w:val="00F040EB"/>
    <w:rsid w:val="00F07E56"/>
    <w:rsid w:val="00F10591"/>
    <w:rsid w:val="00F14791"/>
    <w:rsid w:val="00F16D6B"/>
    <w:rsid w:val="00F22586"/>
    <w:rsid w:val="00F75361"/>
    <w:rsid w:val="00F754CE"/>
    <w:rsid w:val="00F85700"/>
    <w:rsid w:val="00F87D91"/>
    <w:rsid w:val="00F91E46"/>
    <w:rsid w:val="00F948FD"/>
    <w:rsid w:val="00F95200"/>
    <w:rsid w:val="00F96332"/>
    <w:rsid w:val="00FA73BB"/>
    <w:rsid w:val="00FB6777"/>
    <w:rsid w:val="00FB7985"/>
    <w:rsid w:val="00FC7E8B"/>
    <w:rsid w:val="00FF4128"/>
    <w:rsid w:val="04B35139"/>
    <w:rsid w:val="05270C75"/>
    <w:rsid w:val="088D666B"/>
    <w:rsid w:val="0C6B7D63"/>
    <w:rsid w:val="10F72455"/>
    <w:rsid w:val="116102AD"/>
    <w:rsid w:val="13C60364"/>
    <w:rsid w:val="1CA80DC1"/>
    <w:rsid w:val="1D8C74F1"/>
    <w:rsid w:val="1E3E4FB4"/>
    <w:rsid w:val="1FB5190D"/>
    <w:rsid w:val="21A5695E"/>
    <w:rsid w:val="21FB6227"/>
    <w:rsid w:val="232B3C4A"/>
    <w:rsid w:val="259D4514"/>
    <w:rsid w:val="25E82D78"/>
    <w:rsid w:val="26D03B7D"/>
    <w:rsid w:val="273A448E"/>
    <w:rsid w:val="28370816"/>
    <w:rsid w:val="295132AA"/>
    <w:rsid w:val="298F31CF"/>
    <w:rsid w:val="2A5D21E7"/>
    <w:rsid w:val="2FA5374C"/>
    <w:rsid w:val="338A0FFE"/>
    <w:rsid w:val="346F0578"/>
    <w:rsid w:val="353F4D9A"/>
    <w:rsid w:val="36B4120F"/>
    <w:rsid w:val="38F27D95"/>
    <w:rsid w:val="3C795B34"/>
    <w:rsid w:val="458D063F"/>
    <w:rsid w:val="47174AD8"/>
    <w:rsid w:val="49342986"/>
    <w:rsid w:val="4B706A04"/>
    <w:rsid w:val="4B971422"/>
    <w:rsid w:val="4D7C38E7"/>
    <w:rsid w:val="4EA15247"/>
    <w:rsid w:val="50E75781"/>
    <w:rsid w:val="514E559A"/>
    <w:rsid w:val="516B25BB"/>
    <w:rsid w:val="51BD75E0"/>
    <w:rsid w:val="520B4411"/>
    <w:rsid w:val="52754DA9"/>
    <w:rsid w:val="574C5BC7"/>
    <w:rsid w:val="57951CBD"/>
    <w:rsid w:val="581C7A59"/>
    <w:rsid w:val="5A560DC3"/>
    <w:rsid w:val="60BB25F9"/>
    <w:rsid w:val="67346BE1"/>
    <w:rsid w:val="6A7C6886"/>
    <w:rsid w:val="6CF67F17"/>
    <w:rsid w:val="6EB10322"/>
    <w:rsid w:val="6EC67C3A"/>
    <w:rsid w:val="6ED761D8"/>
    <w:rsid w:val="6F451933"/>
    <w:rsid w:val="6FDD621F"/>
    <w:rsid w:val="78802630"/>
    <w:rsid w:val="79F23724"/>
    <w:rsid w:val="7AB1159A"/>
    <w:rsid w:val="7C013085"/>
    <w:rsid w:val="7EA64F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0"/>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qFormat/>
    <w:uiPriority w:val="0"/>
    <w:pPr>
      <w:keepNext/>
      <w:jc w:val="center"/>
      <w:outlineLvl w:val="3"/>
    </w:pPr>
    <w:rPr>
      <w:rFonts w:eastAsia="楷体_GB2312"/>
      <w:b/>
      <w:bCs/>
      <w:sz w:val="13"/>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31"/>
    <w:qFormat/>
    <w:uiPriority w:val="0"/>
    <w:pPr>
      <w:autoSpaceDE w:val="0"/>
      <w:autoSpaceDN w:val="0"/>
      <w:adjustRightInd w:val="0"/>
      <w:spacing w:line="360" w:lineRule="auto"/>
    </w:pPr>
    <w:rPr>
      <w:rFonts w:ascii="仿宋_GB2312" w:hAnsi="Times New Roman" w:eastAsia="仿宋_GB2312" w:cs="Times New Roman"/>
      <w:kern w:val="0"/>
      <w:sz w:val="28"/>
      <w:szCs w:val="20"/>
      <w:lang w:val="zh-CN"/>
    </w:rPr>
  </w:style>
  <w:style w:type="paragraph" w:styleId="7">
    <w:name w:val="Body Text Indent"/>
    <w:basedOn w:val="1"/>
    <w:link w:val="33"/>
    <w:semiHidden/>
    <w:unhideWhenUsed/>
    <w:qFormat/>
    <w:uiPriority w:val="99"/>
    <w:pPr>
      <w:spacing w:after="120"/>
      <w:ind w:left="420" w:leftChars="200"/>
    </w:pPr>
  </w:style>
  <w:style w:type="paragraph" w:styleId="8">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9">
    <w:name w:val="Plain Text"/>
    <w:basedOn w:val="1"/>
    <w:link w:val="27"/>
    <w:qFormat/>
    <w:uiPriority w:val="0"/>
    <w:pPr>
      <w:spacing w:line="360" w:lineRule="auto"/>
    </w:pPr>
    <w:rPr>
      <w:rFonts w:ascii="宋体" w:hAnsi="Courier New" w:eastAsia="宋体" w:cs="Times New Roman"/>
      <w:lang w:val="zh-CN"/>
    </w:rPr>
  </w:style>
  <w:style w:type="paragraph" w:styleId="10">
    <w:name w:val="Balloon Text"/>
    <w:basedOn w:val="1"/>
    <w:link w:val="41"/>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thickThinMediumGap" w:color="2E75B5" w:themeColor="accent5" w:themeShade="BF" w:sz="24"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15">
    <w:name w:val="Normal (Web)"/>
    <w:basedOn w:val="1"/>
    <w:link w:val="28"/>
    <w:qFormat/>
    <w:uiPriority w:val="0"/>
    <w:pPr>
      <w:widowControl/>
      <w:adjustRightInd w:val="0"/>
      <w:spacing w:before="100" w:beforeAutospacing="1" w:after="100" w:afterAutospacing="1" w:line="288" w:lineRule="auto"/>
      <w:ind w:firstLine="420"/>
      <w:jc w:val="left"/>
      <w:textAlignment w:val="baseline"/>
    </w:pPr>
    <w:rPr>
      <w:rFonts w:ascii="宋体" w:hAnsi="宋体" w:eastAsia="宋体" w:cs="Times New Roman"/>
      <w:kern w:val="0"/>
      <w:sz w:val="24"/>
      <w:szCs w:val="24"/>
      <w:lang w:val="zh-CN"/>
    </w:rPr>
  </w:style>
  <w:style w:type="paragraph" w:styleId="16">
    <w:name w:val="Body Text First Indent"/>
    <w:basedOn w:val="6"/>
    <w:link w:val="42"/>
    <w:semiHidden/>
    <w:unhideWhenUsed/>
    <w:qFormat/>
    <w:uiPriority w:val="99"/>
    <w:pPr>
      <w:autoSpaceDE/>
      <w:autoSpaceDN/>
      <w:adjustRightInd/>
      <w:spacing w:after="120" w:line="240" w:lineRule="auto"/>
      <w:ind w:firstLine="420" w:firstLineChars="100"/>
    </w:pPr>
    <w:rPr>
      <w:rFonts w:asciiTheme="minorHAnsi" w:hAnsiTheme="minorHAnsi" w:eastAsiaTheme="minorEastAsia" w:cstheme="minorBidi"/>
      <w:kern w:val="2"/>
      <w:sz w:val="21"/>
      <w:szCs w:val="21"/>
      <w:lang w:val="en-US"/>
    </w:rPr>
  </w:style>
  <w:style w:type="paragraph" w:styleId="17">
    <w:name w:val="Body Text First Indent 2"/>
    <w:basedOn w:val="7"/>
    <w:link w:val="34"/>
    <w:semiHidden/>
    <w:unhideWhenUsed/>
    <w:qFormat/>
    <w:uiPriority w:val="99"/>
    <w:pPr>
      <w:ind w:firstLine="420" w:firstLineChars="200"/>
    </w:pPr>
  </w:style>
  <w:style w:type="table" w:styleId="19">
    <w:name w:val="Table Grid"/>
    <w:basedOn w:val="1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character" w:customStyle="1" w:styleId="23">
    <w:name w:val="页眉 字符"/>
    <w:basedOn w:val="20"/>
    <w:link w:val="12"/>
    <w:qFormat/>
    <w:uiPriority w:val="99"/>
    <w:rPr>
      <w:sz w:val="18"/>
      <w:szCs w:val="18"/>
    </w:rPr>
  </w:style>
  <w:style w:type="character" w:customStyle="1" w:styleId="24">
    <w:name w:val="页脚 字符"/>
    <w:basedOn w:val="20"/>
    <w:link w:val="11"/>
    <w:qFormat/>
    <w:uiPriority w:val="99"/>
    <w:rPr>
      <w:sz w:val="18"/>
      <w:szCs w:val="18"/>
    </w:rPr>
  </w:style>
  <w:style w:type="paragraph" w:customStyle="1" w:styleId="25">
    <w:name w:val="列出段落1"/>
    <w:basedOn w:val="1"/>
    <w:qFormat/>
    <w:uiPriority w:val="0"/>
    <w:pPr>
      <w:spacing w:line="360" w:lineRule="auto"/>
      <w:ind w:firstLine="200" w:firstLineChars="200"/>
    </w:pPr>
    <w:rPr>
      <w:rFonts w:ascii="Calibri" w:hAnsi="Calibri" w:cs="Arial"/>
    </w:rPr>
  </w:style>
  <w:style w:type="character" w:customStyle="1" w:styleId="26">
    <w:name w:val="标题 1 字符"/>
    <w:basedOn w:val="20"/>
    <w:link w:val="3"/>
    <w:qFormat/>
    <w:uiPriority w:val="9"/>
    <w:rPr>
      <w:b/>
      <w:bCs/>
      <w:kern w:val="44"/>
      <w:sz w:val="44"/>
      <w:szCs w:val="44"/>
    </w:rPr>
  </w:style>
  <w:style w:type="character" w:customStyle="1" w:styleId="27">
    <w:name w:val="纯文本 字符"/>
    <w:basedOn w:val="20"/>
    <w:link w:val="9"/>
    <w:qFormat/>
    <w:uiPriority w:val="0"/>
    <w:rPr>
      <w:rFonts w:ascii="宋体" w:hAnsi="Courier New" w:eastAsia="宋体" w:cs="Times New Roman"/>
      <w:lang w:val="zh-CN" w:eastAsia="zh-CN"/>
    </w:rPr>
  </w:style>
  <w:style w:type="character" w:customStyle="1" w:styleId="28">
    <w:name w:val="普通(网站) 字符"/>
    <w:link w:val="15"/>
    <w:qFormat/>
    <w:uiPriority w:val="0"/>
    <w:rPr>
      <w:rFonts w:ascii="宋体" w:hAnsi="宋体" w:eastAsia="宋体" w:cs="Times New Roman"/>
      <w:kern w:val="0"/>
      <w:sz w:val="24"/>
      <w:szCs w:val="24"/>
      <w:lang w:val="zh-CN" w:eastAsia="zh-CN"/>
    </w:rPr>
  </w:style>
  <w:style w:type="paragraph" w:customStyle="1" w:styleId="29">
    <w:name w:val="p0"/>
    <w:basedOn w:val="1"/>
    <w:qFormat/>
    <w:uiPriority w:val="0"/>
    <w:pPr>
      <w:widowControl/>
      <w:spacing w:line="360" w:lineRule="auto"/>
    </w:pPr>
    <w:rPr>
      <w:rFonts w:ascii="Times New Roman" w:hAnsi="Times New Roman" w:eastAsia="宋体" w:cs="Times New Roman"/>
      <w:kern w:val="0"/>
      <w:sz w:val="24"/>
    </w:rPr>
  </w:style>
  <w:style w:type="character" w:customStyle="1" w:styleId="30">
    <w:name w:val="标题 2 字符"/>
    <w:basedOn w:val="20"/>
    <w:link w:val="4"/>
    <w:qFormat/>
    <w:uiPriority w:val="9"/>
    <w:rPr>
      <w:rFonts w:asciiTheme="majorHAnsi" w:hAnsiTheme="majorHAnsi" w:eastAsiaTheme="majorEastAsia" w:cstheme="majorBidi"/>
      <w:b/>
      <w:bCs/>
      <w:sz w:val="32"/>
      <w:szCs w:val="32"/>
    </w:rPr>
  </w:style>
  <w:style w:type="character" w:customStyle="1" w:styleId="31">
    <w:name w:val="正文文本 字符"/>
    <w:basedOn w:val="20"/>
    <w:link w:val="6"/>
    <w:qFormat/>
    <w:uiPriority w:val="0"/>
    <w:rPr>
      <w:rFonts w:ascii="仿宋_GB2312" w:hAnsi="Times New Roman" w:eastAsia="仿宋_GB2312" w:cs="Times New Roman"/>
      <w:kern w:val="0"/>
      <w:sz w:val="28"/>
      <w:szCs w:val="20"/>
      <w:lang w:val="zh-CN" w:eastAsia="zh-CN"/>
    </w:rPr>
  </w:style>
  <w:style w:type="paragraph" w:customStyle="1" w:styleId="3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3">
    <w:name w:val="正文文本缩进 字符"/>
    <w:basedOn w:val="20"/>
    <w:link w:val="7"/>
    <w:semiHidden/>
    <w:qFormat/>
    <w:uiPriority w:val="99"/>
  </w:style>
  <w:style w:type="character" w:customStyle="1" w:styleId="34">
    <w:name w:val="正文文本首行缩进 2 字符"/>
    <w:basedOn w:val="33"/>
    <w:link w:val="17"/>
    <w:semiHidden/>
    <w:qFormat/>
    <w:uiPriority w:val="99"/>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0"/>
    <w:pPr>
      <w:ind w:firstLine="420" w:firstLineChars="200"/>
    </w:pPr>
    <w:rPr>
      <w:rFonts w:ascii="Cambria" w:hAnsi="Cambria" w:eastAsia="华文细黑" w:cs="Cambria"/>
      <w:szCs w:val="24"/>
    </w:rPr>
  </w:style>
  <w:style w:type="paragraph" w:customStyle="1" w:styleId="37">
    <w:name w:val="列出段落12"/>
    <w:basedOn w:val="1"/>
    <w:qFormat/>
    <w:uiPriority w:val="0"/>
    <w:pPr>
      <w:ind w:firstLine="420" w:firstLineChars="200"/>
    </w:pPr>
    <w:rPr>
      <w:rFonts w:ascii="Calibri" w:hAnsi="Calibri" w:eastAsia="宋体" w:cs="Times New Roman"/>
      <w:szCs w:val="24"/>
    </w:rPr>
  </w:style>
  <w:style w:type="paragraph" w:customStyle="1" w:styleId="38">
    <w:name w:val="列出段落5"/>
    <w:basedOn w:val="1"/>
    <w:qFormat/>
    <w:uiPriority w:val="0"/>
    <w:pPr>
      <w:ind w:firstLine="420" w:firstLineChars="200"/>
    </w:pPr>
    <w:rPr>
      <w:rFonts w:ascii="Calibri" w:hAnsi="Calibri" w:eastAsia="宋体" w:cs="Times New Roman"/>
      <w:szCs w:val="24"/>
    </w:rPr>
  </w:style>
  <w:style w:type="paragraph" w:customStyle="1" w:styleId="39">
    <w:name w:val="正文1"/>
    <w:basedOn w:val="1"/>
    <w:next w:val="1"/>
    <w:qFormat/>
    <w:uiPriority w:val="0"/>
    <w:pPr>
      <w:tabs>
        <w:tab w:val="left" w:pos="420"/>
      </w:tabs>
      <w:spacing w:line="360" w:lineRule="auto"/>
      <w:ind w:firstLine="420" w:firstLineChars="200"/>
    </w:pPr>
    <w:rPr>
      <w:rFonts w:ascii="宋体" w:hAnsi="宋体" w:eastAsia="宋体" w:cs="Times New Roman"/>
      <w:szCs w:val="24"/>
    </w:rPr>
  </w:style>
  <w:style w:type="character" w:customStyle="1" w:styleId="40">
    <w:name w:val="标题 3 字符"/>
    <w:basedOn w:val="20"/>
    <w:link w:val="5"/>
    <w:semiHidden/>
    <w:qFormat/>
    <w:uiPriority w:val="9"/>
    <w:rPr>
      <w:b/>
      <w:bCs/>
      <w:sz w:val="32"/>
      <w:szCs w:val="32"/>
    </w:rPr>
  </w:style>
  <w:style w:type="character" w:customStyle="1" w:styleId="41">
    <w:name w:val="批注框文本 字符"/>
    <w:basedOn w:val="20"/>
    <w:link w:val="10"/>
    <w:semiHidden/>
    <w:qFormat/>
    <w:uiPriority w:val="99"/>
    <w:rPr>
      <w:rFonts w:asciiTheme="minorHAnsi" w:hAnsiTheme="minorHAnsi" w:eastAsiaTheme="minorEastAsia" w:cstheme="minorBidi"/>
      <w:kern w:val="2"/>
      <w:sz w:val="18"/>
      <w:szCs w:val="18"/>
    </w:rPr>
  </w:style>
  <w:style w:type="character" w:customStyle="1" w:styleId="42">
    <w:name w:val="正文文本首行缩进 字符"/>
    <w:basedOn w:val="31"/>
    <w:link w:val="16"/>
    <w:semiHidden/>
    <w:qFormat/>
    <w:uiPriority w:val="99"/>
    <w:rPr>
      <w:rFonts w:asciiTheme="minorHAnsi" w:hAnsiTheme="minorHAnsi" w:eastAsiaTheme="minorEastAsia" w:cstheme="minorBidi"/>
      <w:kern w:val="2"/>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A67C8-41D6-40A0-9230-D4A14A371800}">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pany>
  <Pages>44</Pages>
  <Words>4192</Words>
  <Characters>23898</Characters>
  <Lines>199</Lines>
  <Paragraphs>56</Paragraphs>
  <TotalTime>7</TotalTime>
  <ScaleCrop>false</ScaleCrop>
  <LinksUpToDate>false</LinksUpToDate>
  <CharactersWithSpaces>28034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2023-03-16T02:21:00Z</dcterms:created>
  <dc:creator>乔 晟</dc:creator>
  <cp:lastModifiedBy>雪儿</cp:lastModifiedBy>
  <cp:lastPrinted>2022-06-17T09:23:00Z</cp:lastPrinted>
  <dcterms:modified xsi:type="dcterms:W3CDTF">2023-09-07T08:39:21Z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A81105C8FFC340F49D8AA53C15BDC212</vt:lpwstr>
  </property>
</Properties>
</file>